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398B" w14:textId="76561B6E" w:rsidR="000E0D4F" w:rsidRPr="00D50A39" w:rsidRDefault="000E0D4F" w:rsidP="006D1FC9">
      <w:pPr>
        <w:spacing w:line="276" w:lineRule="auto"/>
        <w:jc w:val="both"/>
        <w:rPr>
          <w:b/>
        </w:rPr>
      </w:pPr>
      <w:r w:rsidRPr="00D50A39">
        <w:rPr>
          <w:b/>
          <w:noProof/>
          <w:lang w:val="en-US" w:eastAsia="ko-KR"/>
        </w:rPr>
        <w:drawing>
          <wp:anchor distT="0" distB="0" distL="114300" distR="114300" simplePos="0" relativeHeight="251659264" behindDoc="0" locked="0" layoutInCell="1" allowOverlap="1" wp14:anchorId="66A704B1" wp14:editId="306BDD0F">
            <wp:simplePos x="0" y="0"/>
            <wp:positionH relativeFrom="column">
              <wp:posOffset>4819650</wp:posOffset>
            </wp:positionH>
            <wp:positionV relativeFrom="paragraph">
              <wp:posOffset>-66675</wp:posOffset>
            </wp:positionV>
            <wp:extent cx="942975" cy="1009650"/>
            <wp:effectExtent l="19050" t="0" r="9525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0763">
        <w:rPr>
          <w:b/>
        </w:rPr>
        <w:t>Humor Hwang</w:t>
      </w:r>
      <w:r w:rsidRPr="00D50A39">
        <w:rPr>
          <w:b/>
        </w:rPr>
        <w:tab/>
      </w:r>
      <w:r w:rsidRPr="00D50A39">
        <w:rPr>
          <w:b/>
        </w:rPr>
        <w:tab/>
      </w:r>
    </w:p>
    <w:p w14:paraId="63A05DCA" w14:textId="77777777" w:rsidR="000E0D4F" w:rsidRPr="00D50A39" w:rsidRDefault="000E0D4F" w:rsidP="006D1FC9">
      <w:pPr>
        <w:spacing w:line="276" w:lineRule="auto"/>
        <w:jc w:val="both"/>
      </w:pPr>
      <w:r w:rsidRPr="00D50A39">
        <w:t>Professor</w:t>
      </w:r>
      <w:r w:rsidRPr="00D50A39">
        <w:tab/>
      </w:r>
    </w:p>
    <w:p w14:paraId="55A05888" w14:textId="3A15C84C" w:rsidR="000D6D71" w:rsidRDefault="000E0D4F" w:rsidP="0095496A">
      <w:pPr>
        <w:spacing w:line="276" w:lineRule="auto"/>
        <w:jc w:val="both"/>
        <w:rPr>
          <w:i/>
        </w:rPr>
      </w:pPr>
      <w:r w:rsidRPr="00D50A39">
        <w:rPr>
          <w:i/>
        </w:rPr>
        <w:t xml:space="preserve">Department of </w:t>
      </w:r>
      <w:r w:rsidR="0095496A" w:rsidRPr="0095496A">
        <w:rPr>
          <w:i/>
        </w:rPr>
        <w:t>Information and Communications Engineering</w:t>
      </w:r>
    </w:p>
    <w:p w14:paraId="09BD2D47" w14:textId="0DA6DE07" w:rsidR="000E0D4F" w:rsidRPr="00D50A39" w:rsidRDefault="000E0D4F" w:rsidP="006D1FC9">
      <w:pPr>
        <w:spacing w:line="276" w:lineRule="auto"/>
        <w:jc w:val="both"/>
      </w:pPr>
      <w:r w:rsidRPr="00D50A39">
        <w:rPr>
          <w:i/>
        </w:rPr>
        <w:t>Myongji University, Yongin, Gyeonggi-do 17058, Republic of Korea.</w:t>
      </w:r>
      <w:r w:rsidRPr="00D50A39">
        <w:t xml:space="preserve"> </w:t>
      </w:r>
      <w:hyperlink r:id="rId6" w:history="1"/>
      <w:r w:rsidRPr="00D50A39">
        <w:tab/>
      </w:r>
      <w:r w:rsidRPr="00D50A39">
        <w:tab/>
      </w:r>
    </w:p>
    <w:p w14:paraId="397EC09B" w14:textId="59E1CB5C" w:rsidR="000E0D4F" w:rsidRPr="00D50A39" w:rsidRDefault="000E0D4F" w:rsidP="0095496A">
      <w:pPr>
        <w:spacing w:line="276" w:lineRule="auto"/>
        <w:jc w:val="both"/>
      </w:pPr>
      <w:r w:rsidRPr="00D50A39">
        <w:t xml:space="preserve">Email Id : </w:t>
      </w:r>
      <w:r w:rsidR="0095496A" w:rsidRPr="0095496A">
        <w:rPr>
          <w:rStyle w:val="Hyperlink"/>
          <w:lang w:eastAsia="ko-KR"/>
        </w:rPr>
        <w:t>hmhwang@mju.ac.kr</w:t>
      </w:r>
      <w:r w:rsidRPr="00D50A39">
        <w:rPr>
          <w:lang w:eastAsia="ko-KR"/>
        </w:rPr>
        <w:t>.</w:t>
      </w:r>
      <w:bookmarkStart w:id="0" w:name="_GoBack"/>
      <w:bookmarkEnd w:id="0"/>
    </w:p>
    <w:p w14:paraId="4EAFBC8B" w14:textId="77777777" w:rsidR="000E0D4F" w:rsidRPr="00D50A39" w:rsidRDefault="000E0D4F" w:rsidP="006D1FC9">
      <w:pPr>
        <w:spacing w:line="276" w:lineRule="auto"/>
        <w:jc w:val="both"/>
      </w:pPr>
    </w:p>
    <w:p w14:paraId="46E11037" w14:textId="77777777" w:rsidR="000E0D4F" w:rsidRPr="00D50A39" w:rsidRDefault="000E0D4F" w:rsidP="006D1FC9">
      <w:pPr>
        <w:spacing w:line="276" w:lineRule="auto"/>
        <w:jc w:val="both"/>
      </w:pPr>
    </w:p>
    <w:p w14:paraId="4337E127" w14:textId="77777777" w:rsidR="00686681" w:rsidRDefault="000E0D4F" w:rsidP="006D1FC9">
      <w:pPr>
        <w:tabs>
          <w:tab w:val="left" w:pos="540"/>
        </w:tabs>
        <w:spacing w:line="276" w:lineRule="auto"/>
      </w:pPr>
      <w:r w:rsidRPr="00D50A39">
        <w:t xml:space="preserve">Dear Editor in Chief, </w:t>
      </w:r>
    </w:p>
    <w:p w14:paraId="51C56078" w14:textId="77777777" w:rsidR="00CE0E54" w:rsidRPr="00D50A39" w:rsidRDefault="00CE0E54" w:rsidP="006D1FC9">
      <w:pPr>
        <w:tabs>
          <w:tab w:val="left" w:pos="540"/>
        </w:tabs>
        <w:spacing w:line="276" w:lineRule="auto"/>
      </w:pPr>
    </w:p>
    <w:p w14:paraId="08C01B01" w14:textId="3EDF2826" w:rsidR="00390594" w:rsidRPr="00122485" w:rsidRDefault="000E0D4F" w:rsidP="00D20F5E">
      <w:pPr>
        <w:tabs>
          <w:tab w:val="left" w:pos="540"/>
        </w:tabs>
        <w:spacing w:line="276" w:lineRule="auto"/>
        <w:jc w:val="both"/>
        <w:rPr>
          <w:b/>
          <w:iCs/>
        </w:rPr>
      </w:pPr>
      <w:r w:rsidRPr="00D50A39">
        <w:t>We would</w:t>
      </w:r>
      <w:r w:rsidR="00E40C77" w:rsidRPr="00D50A39">
        <w:t xml:space="preserve"> truly</w:t>
      </w:r>
      <w:r w:rsidRPr="00D50A39">
        <w:t xml:space="preserve"> appreciate </w:t>
      </w:r>
      <w:r w:rsidR="00706893">
        <w:t xml:space="preserve">it </w:t>
      </w:r>
      <w:r w:rsidRPr="00D50A39">
        <w:t xml:space="preserve">if you will take into consideration our manuscript entitled </w:t>
      </w:r>
      <w:bookmarkStart w:id="1" w:name="OLE_LINK222"/>
      <w:bookmarkStart w:id="2" w:name="OLE_LINK223"/>
      <w:r w:rsidR="00C34325" w:rsidRPr="00D50A39">
        <w:t>“</w:t>
      </w:r>
      <w:bookmarkEnd w:id="1"/>
      <w:bookmarkEnd w:id="2"/>
      <w:r w:rsidR="0047488B" w:rsidRPr="0047488B">
        <w:t xml:space="preserve"> </w:t>
      </w:r>
      <w:r w:rsidR="0047488B" w:rsidRPr="0047488B">
        <w:rPr>
          <w:b/>
          <w:iCs/>
        </w:rPr>
        <w:t>Performance assessment of motorized solar photovoltaic louvers system using PVSYST software</w:t>
      </w:r>
      <w:r w:rsidR="00C34325" w:rsidRPr="00D50A39">
        <w:t>”</w:t>
      </w:r>
      <w:r w:rsidR="00183910">
        <w:t xml:space="preserve"> </w:t>
      </w:r>
      <w:r w:rsidRPr="00D50A39">
        <w:t>to be published in</w:t>
      </w:r>
      <w:r w:rsidR="009D5959">
        <w:rPr>
          <w:b/>
          <w:i/>
          <w:shd w:val="clear" w:color="auto" w:fill="FFFFFF"/>
        </w:rPr>
        <w:t xml:space="preserve"> </w:t>
      </w:r>
      <w:r w:rsidR="0047488B">
        <w:rPr>
          <w:b/>
          <w:i/>
          <w:shd w:val="clear" w:color="auto" w:fill="FFFFFF"/>
        </w:rPr>
        <w:t>Electrical Science &amp; Engineering</w:t>
      </w:r>
      <w:r w:rsidR="00390594">
        <w:rPr>
          <w:bCs/>
          <w:i/>
          <w:shd w:val="clear" w:color="auto" w:fill="FFFFFF"/>
        </w:rPr>
        <w:t>.</w:t>
      </w:r>
    </w:p>
    <w:p w14:paraId="17EEF0A9" w14:textId="77777777" w:rsidR="00360686" w:rsidRDefault="00360686" w:rsidP="0036068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lang w:val="en-US"/>
        </w:rPr>
      </w:pPr>
    </w:p>
    <w:p w14:paraId="3CD9BD55" w14:textId="0B649ADA" w:rsidR="007C5518" w:rsidRDefault="00CC026B" w:rsidP="009D7DE7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</w:t>
      </w:r>
      <w:r w:rsidR="0022215C">
        <w:rPr>
          <w:color w:val="000000" w:themeColor="text1"/>
          <w:lang w:val="en-US"/>
        </w:rPr>
        <w:t>is study aim</w:t>
      </w:r>
      <w:r>
        <w:rPr>
          <w:color w:val="000000" w:themeColor="text1"/>
          <w:lang w:val="en-US"/>
        </w:rPr>
        <w:t xml:space="preserve">s </w:t>
      </w:r>
      <w:r w:rsidR="007C5518" w:rsidRPr="0042010B">
        <w:t xml:space="preserve">presents a methodology to validate the industrial claims about MPVL devices and their economic efficiency and provide insight into </w:t>
      </w:r>
      <w:r w:rsidR="007C5518">
        <w:t>their</w:t>
      </w:r>
      <w:r w:rsidR="007C5518" w:rsidRPr="0042010B">
        <w:t xml:space="preserve"> potential benefits. This task is carried out by evaluating the extent of solar energy that can be harvested using solar photovoltaic system (</w:t>
      </w:r>
      <w:r w:rsidR="007C5518" w:rsidRPr="0042010B">
        <w:rPr>
          <w:rFonts w:ascii="Times-Roman" w:hAnsi="Times-Roman" w:cs="Times-Roman"/>
        </w:rPr>
        <w:t>PVSYST) software</w:t>
      </w:r>
      <w:r w:rsidR="007C5518" w:rsidRPr="0042010B">
        <w:t xml:space="preserve"> and investigating whether existing product claims are associated with MPVL are</w:t>
      </w:r>
      <w:r w:rsidR="007C5518">
        <w:t xml:space="preserve"> feasible</w:t>
      </w:r>
      <w:r w:rsidR="007C5518" w:rsidRPr="0042010B">
        <w:t xml:space="preserve">. </w:t>
      </w:r>
      <w:r w:rsidR="007C5518">
        <w:t xml:space="preserve">The performance and operational losses </w:t>
      </w:r>
      <w:r w:rsidR="007C5518" w:rsidRPr="00F038BF">
        <w:t xml:space="preserve">(temperature, internal network, power electronics) </w:t>
      </w:r>
      <w:r w:rsidR="007C5518">
        <w:t xml:space="preserve"> were evaluated. </w:t>
      </w:r>
      <w:r w:rsidR="007C5518" w:rsidRPr="0042010B">
        <w:t>To design and assess the performance of different configurations based on the geographical analogy, simulation tools successfully w</w:t>
      </w:r>
      <w:r w:rsidR="007C5518">
        <w:t>ere</w:t>
      </w:r>
      <w:r w:rsidR="007C5518" w:rsidRPr="0042010B">
        <w:t xml:space="preserve"> carried out based on different topographical locations. Based on these findings, it is assumed that we successfully shed light and provided insights into the complexity associated with </w:t>
      </w:r>
      <w:r w:rsidR="007C5518">
        <w:t>M</w:t>
      </w:r>
      <w:r w:rsidR="007C5518" w:rsidRPr="0042010B">
        <w:t>PVL.</w:t>
      </w:r>
    </w:p>
    <w:p w14:paraId="27BAC2F4" w14:textId="56C609F9" w:rsidR="001A5571" w:rsidRDefault="001A5571" w:rsidP="009D7DE7">
      <w:pPr>
        <w:autoSpaceDE w:val="0"/>
        <w:autoSpaceDN w:val="0"/>
        <w:adjustRightInd w:val="0"/>
        <w:spacing w:line="276" w:lineRule="auto"/>
        <w:jc w:val="both"/>
        <w:rPr>
          <w:lang w:val="en-GB" w:eastAsia="ko-KR"/>
        </w:rPr>
      </w:pPr>
    </w:p>
    <w:p w14:paraId="109CE17B" w14:textId="139254B5" w:rsidR="00852E95" w:rsidRPr="00706893" w:rsidRDefault="00E40C77" w:rsidP="007C5518">
      <w:pPr>
        <w:spacing w:after="200" w:line="276" w:lineRule="auto"/>
        <w:jc w:val="both"/>
      </w:pPr>
      <w:r w:rsidRPr="00D50A39">
        <w:t>Our work offers</w:t>
      </w:r>
      <w:r w:rsidR="006733F6">
        <w:t xml:space="preserve"> a</w:t>
      </w:r>
      <w:r w:rsidR="007C5518">
        <w:t xml:space="preserve">n </w:t>
      </w:r>
      <w:r w:rsidR="007C5518" w:rsidRPr="00B15E75">
        <w:rPr>
          <w:rFonts w:eastAsiaTheme="minorEastAsia"/>
          <w:lang w:val="en-GB" w:eastAsia="ko-KR"/>
        </w:rPr>
        <w:t>analysis not only validat</w:t>
      </w:r>
      <w:r w:rsidR="007C5518">
        <w:rPr>
          <w:rFonts w:eastAsiaTheme="minorEastAsia"/>
          <w:lang w:val="en-GB" w:eastAsia="ko-KR"/>
        </w:rPr>
        <w:t>ing</w:t>
      </w:r>
      <w:r w:rsidR="007C5518" w:rsidRPr="00B15E75">
        <w:rPr>
          <w:rFonts w:eastAsiaTheme="minorEastAsia"/>
          <w:lang w:val="en-GB" w:eastAsia="ko-KR"/>
        </w:rPr>
        <w:t xml:space="preserve"> the </w:t>
      </w:r>
      <w:r w:rsidR="007C5518">
        <w:rPr>
          <w:rFonts w:eastAsiaTheme="minorEastAsia"/>
          <w:lang w:val="en-GB" w:eastAsia="ko-KR"/>
        </w:rPr>
        <w:t>M</w:t>
      </w:r>
      <w:r w:rsidR="007C5518" w:rsidRPr="00B15E75">
        <w:rPr>
          <w:rFonts w:eastAsiaTheme="minorEastAsia"/>
          <w:lang w:val="en-GB" w:eastAsia="ko-KR"/>
        </w:rPr>
        <w:t xml:space="preserve">PVL configuration but also clear the </w:t>
      </w:r>
      <w:proofErr w:type="spellStart"/>
      <w:r w:rsidR="007C5518" w:rsidRPr="00B15E75">
        <w:rPr>
          <w:rFonts w:eastAsiaTheme="minorEastAsia"/>
          <w:lang w:val="en-GB" w:eastAsia="ko-KR"/>
        </w:rPr>
        <w:t>tradeoffs</w:t>
      </w:r>
      <w:proofErr w:type="spellEnd"/>
      <w:r w:rsidR="007C5518">
        <w:rPr>
          <w:rFonts w:eastAsiaTheme="minorEastAsia"/>
          <w:lang w:val="en-GB" w:eastAsia="ko-KR"/>
        </w:rPr>
        <w:t xml:space="preserve"> that affect the energy harvesting efficiency</w:t>
      </w:r>
      <w:r w:rsidRPr="00D50A39">
        <w:t xml:space="preserve">, thus it will </w:t>
      </w:r>
      <w:r w:rsidR="000E0D4F" w:rsidRPr="00D50A39">
        <w:t xml:space="preserve">attract strong interest from readers of </w:t>
      </w:r>
      <w:r w:rsidR="007C5518">
        <w:rPr>
          <w:b/>
          <w:i/>
          <w:shd w:val="clear" w:color="auto" w:fill="FFFFFF"/>
        </w:rPr>
        <w:t>Electrical Science &amp; Engineering</w:t>
      </w:r>
      <w:r w:rsidR="00AB1096">
        <w:rPr>
          <w:i/>
          <w:shd w:val="clear" w:color="auto" w:fill="FFFFFF"/>
        </w:rPr>
        <w:t>.</w:t>
      </w:r>
    </w:p>
    <w:p w14:paraId="6D82DB7C" w14:textId="77777777" w:rsidR="000E0D4F" w:rsidRPr="00D50A39" w:rsidRDefault="000E0D4F" w:rsidP="00852E95">
      <w:pPr>
        <w:spacing w:after="200" w:line="276" w:lineRule="auto"/>
        <w:jc w:val="both"/>
        <w:rPr>
          <w:color w:val="000000"/>
        </w:rPr>
      </w:pPr>
      <w:r w:rsidRPr="00D50A39">
        <w:rPr>
          <w:rFonts w:eastAsia="ヒラギノ角ゴ Pro W3"/>
          <w:color w:val="000000"/>
          <w:lang w:eastAsia="en-US"/>
        </w:rPr>
        <w:t>None of the material in our manuscript ha</w:t>
      </w:r>
      <w:r w:rsidRPr="00D50A39">
        <w:rPr>
          <w:color w:val="000000"/>
        </w:rPr>
        <w:t>s</w:t>
      </w:r>
      <w:r w:rsidRPr="00D50A39">
        <w:rPr>
          <w:rFonts w:eastAsia="ヒラギノ角ゴ Pro W3"/>
          <w:color w:val="000000"/>
          <w:lang w:eastAsia="en-US"/>
        </w:rPr>
        <w:t xml:space="preserve"> been published or </w:t>
      </w:r>
      <w:r w:rsidRPr="00D50A39">
        <w:rPr>
          <w:color w:val="000000"/>
        </w:rPr>
        <w:t>is</w:t>
      </w:r>
      <w:r w:rsidRPr="00D50A39">
        <w:rPr>
          <w:rFonts w:eastAsia="ヒラギノ角ゴ Pro W3"/>
          <w:color w:val="000000"/>
          <w:lang w:eastAsia="en-US"/>
        </w:rPr>
        <w:t xml:space="preserve"> under consideration for publication elsewhere and the authors </w:t>
      </w:r>
      <w:r w:rsidRPr="00D50A39">
        <w:rPr>
          <w:color w:val="000000"/>
        </w:rPr>
        <w:t>hold</w:t>
      </w:r>
      <w:r w:rsidRPr="00D50A39">
        <w:rPr>
          <w:rFonts w:eastAsia="ヒラギノ角ゴ Pro W3"/>
          <w:color w:val="000000"/>
          <w:lang w:eastAsia="en-US"/>
        </w:rPr>
        <w:t xml:space="preserve"> no financial conflicts of interest.</w:t>
      </w:r>
    </w:p>
    <w:p w14:paraId="502B1FE7" w14:textId="77777777" w:rsidR="000E0D4F" w:rsidRPr="00D50A39" w:rsidRDefault="000E0D4F" w:rsidP="006D1FC9">
      <w:pPr>
        <w:spacing w:after="240" w:line="276" w:lineRule="auto"/>
        <w:jc w:val="both"/>
        <w:rPr>
          <w:color w:val="000000"/>
        </w:rPr>
      </w:pPr>
      <w:r w:rsidRPr="00D50A39">
        <w:rPr>
          <w:rFonts w:eastAsia="ヒラギノ角ゴ Pro W3"/>
          <w:color w:val="000000"/>
          <w:lang w:eastAsia="en-US"/>
        </w:rPr>
        <w:t xml:space="preserve">We look forward to hearing from you after </w:t>
      </w:r>
      <w:r w:rsidRPr="00D50A39">
        <w:rPr>
          <w:color w:val="000000"/>
        </w:rPr>
        <w:t xml:space="preserve">you have </w:t>
      </w:r>
      <w:r w:rsidRPr="00D50A39">
        <w:rPr>
          <w:rFonts w:eastAsia="ヒラギノ角ゴ Pro W3"/>
          <w:color w:val="000000"/>
          <w:lang w:eastAsia="en-US"/>
        </w:rPr>
        <w:t>review</w:t>
      </w:r>
      <w:r w:rsidRPr="00D50A39">
        <w:rPr>
          <w:color w:val="000000"/>
        </w:rPr>
        <w:t>ed our manuscript</w:t>
      </w:r>
      <w:r w:rsidRPr="00D50A39">
        <w:rPr>
          <w:rFonts w:eastAsia="ヒラギノ角ゴ Pro W3"/>
          <w:color w:val="000000"/>
          <w:lang w:eastAsia="en-US"/>
        </w:rPr>
        <w:t xml:space="preserve">. </w:t>
      </w:r>
    </w:p>
    <w:p w14:paraId="2173C480" w14:textId="77777777" w:rsidR="000E0D4F" w:rsidRPr="00D50A39" w:rsidRDefault="000E0D4F" w:rsidP="006D1FC9">
      <w:pPr>
        <w:spacing w:after="240" w:line="276" w:lineRule="auto"/>
        <w:jc w:val="both"/>
        <w:rPr>
          <w:rFonts w:eastAsia="Malgun Gothic"/>
          <w:color w:val="000000"/>
        </w:rPr>
      </w:pPr>
      <w:r w:rsidRPr="00D50A39">
        <w:rPr>
          <w:rFonts w:eastAsia="ヒラギノ角ゴ Pro W3"/>
          <w:color w:val="000000"/>
          <w:lang w:eastAsia="en-US"/>
        </w:rPr>
        <w:t>Thank you for your consideration.</w:t>
      </w:r>
    </w:p>
    <w:p w14:paraId="71462555" w14:textId="77777777" w:rsidR="004F0D49" w:rsidRPr="00D50A39" w:rsidRDefault="004F0D49" w:rsidP="006D1FC9">
      <w:pPr>
        <w:adjustRightInd w:val="0"/>
        <w:snapToGrid w:val="0"/>
        <w:spacing w:line="276" w:lineRule="auto"/>
        <w:jc w:val="both"/>
      </w:pPr>
    </w:p>
    <w:p w14:paraId="2B132EFB" w14:textId="77777777" w:rsidR="004F0D49" w:rsidRPr="00D50A39" w:rsidRDefault="004F0D49" w:rsidP="006D1FC9">
      <w:pPr>
        <w:adjustRightInd w:val="0"/>
        <w:snapToGrid w:val="0"/>
        <w:spacing w:line="276" w:lineRule="auto"/>
        <w:jc w:val="both"/>
      </w:pPr>
    </w:p>
    <w:p w14:paraId="19FE2BD4" w14:textId="09A19F89" w:rsidR="000E0D4F" w:rsidRDefault="000E0D4F" w:rsidP="006D1FC9">
      <w:pPr>
        <w:adjustRightInd w:val="0"/>
        <w:snapToGrid w:val="0"/>
        <w:spacing w:line="276" w:lineRule="auto"/>
        <w:jc w:val="both"/>
      </w:pPr>
      <w:r w:rsidRPr="00D50A39">
        <w:t>Respectfully yours,</w:t>
      </w:r>
      <w:r w:rsidRPr="00D50A39">
        <w:tab/>
      </w:r>
    </w:p>
    <w:p w14:paraId="187211E1" w14:textId="6B24A6AC" w:rsidR="00274E1C" w:rsidRDefault="00274E1C" w:rsidP="006D1FC9">
      <w:pPr>
        <w:adjustRightInd w:val="0"/>
        <w:snapToGrid w:val="0"/>
        <w:spacing w:line="276" w:lineRule="auto"/>
        <w:jc w:val="both"/>
      </w:pPr>
    </w:p>
    <w:p w14:paraId="781B0EB0" w14:textId="77777777" w:rsidR="00274E1C" w:rsidRPr="00D50A39" w:rsidRDefault="00274E1C" w:rsidP="006D1FC9">
      <w:pPr>
        <w:adjustRightInd w:val="0"/>
        <w:snapToGrid w:val="0"/>
        <w:spacing w:line="276" w:lineRule="auto"/>
        <w:jc w:val="both"/>
      </w:pPr>
    </w:p>
    <w:p w14:paraId="46E412EC" w14:textId="2CD6B037" w:rsidR="004F0D49" w:rsidRPr="00D50A39" w:rsidRDefault="003E0763" w:rsidP="006D1FC9">
      <w:pPr>
        <w:adjustRightInd w:val="0"/>
        <w:snapToGrid w:val="0"/>
        <w:spacing w:line="276" w:lineRule="auto"/>
        <w:jc w:val="both"/>
      </w:pPr>
      <w:r>
        <w:t>Humor Hwang</w:t>
      </w:r>
    </w:p>
    <w:p w14:paraId="1A7DC97A" w14:textId="772F3B06" w:rsidR="00EE1877" w:rsidRPr="00D50A39" w:rsidRDefault="000E0D4F" w:rsidP="0095496A">
      <w:pPr>
        <w:adjustRightInd w:val="0"/>
        <w:snapToGrid w:val="0"/>
        <w:spacing w:line="276" w:lineRule="auto"/>
        <w:jc w:val="both"/>
      </w:pPr>
      <w:r w:rsidRPr="00D50A39">
        <w:t>Professor</w:t>
      </w:r>
    </w:p>
    <w:sectPr w:rsidR="00EE1877" w:rsidRPr="00D50A39" w:rsidSect="00526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47C90"/>
    <w:multiLevelType w:val="hybridMultilevel"/>
    <w:tmpl w:val="54F82ED2"/>
    <w:lvl w:ilvl="0" w:tplc="C478BCA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NDC2NDYyNDa0NDJR0lEKTi0uzszPAykwrgUAvl5KMCwAAAA="/>
  </w:docVars>
  <w:rsids>
    <w:rsidRoot w:val="000E0D4F"/>
    <w:rsid w:val="0002078A"/>
    <w:rsid w:val="00060172"/>
    <w:rsid w:val="000C7E08"/>
    <w:rsid w:val="000D6D71"/>
    <w:rsid w:val="000E0D4F"/>
    <w:rsid w:val="000E1F13"/>
    <w:rsid w:val="00122485"/>
    <w:rsid w:val="00167824"/>
    <w:rsid w:val="00183910"/>
    <w:rsid w:val="001A5571"/>
    <w:rsid w:val="001D1931"/>
    <w:rsid w:val="002101D4"/>
    <w:rsid w:val="0022215C"/>
    <w:rsid w:val="00224FD9"/>
    <w:rsid w:val="002669FF"/>
    <w:rsid w:val="00274E1C"/>
    <w:rsid w:val="002969AE"/>
    <w:rsid w:val="002E6967"/>
    <w:rsid w:val="00316E2C"/>
    <w:rsid w:val="00360686"/>
    <w:rsid w:val="0038388E"/>
    <w:rsid w:val="00383B02"/>
    <w:rsid w:val="00390594"/>
    <w:rsid w:val="0039743C"/>
    <w:rsid w:val="003E0763"/>
    <w:rsid w:val="00433466"/>
    <w:rsid w:val="004745DA"/>
    <w:rsid w:val="0047488B"/>
    <w:rsid w:val="004A1259"/>
    <w:rsid w:val="004F0D49"/>
    <w:rsid w:val="0050463A"/>
    <w:rsid w:val="00510C0C"/>
    <w:rsid w:val="00526C89"/>
    <w:rsid w:val="00535E36"/>
    <w:rsid w:val="005524E1"/>
    <w:rsid w:val="00586A62"/>
    <w:rsid w:val="005C4CCF"/>
    <w:rsid w:val="005D3F3C"/>
    <w:rsid w:val="00662FF7"/>
    <w:rsid w:val="006733F6"/>
    <w:rsid w:val="00686681"/>
    <w:rsid w:val="00686A38"/>
    <w:rsid w:val="006A65FD"/>
    <w:rsid w:val="006B6A6D"/>
    <w:rsid w:val="006C0FB8"/>
    <w:rsid w:val="006D1FC9"/>
    <w:rsid w:val="006E369D"/>
    <w:rsid w:val="00706893"/>
    <w:rsid w:val="0072622A"/>
    <w:rsid w:val="00744475"/>
    <w:rsid w:val="00767861"/>
    <w:rsid w:val="00783F71"/>
    <w:rsid w:val="00786F87"/>
    <w:rsid w:val="00793E73"/>
    <w:rsid w:val="007C5518"/>
    <w:rsid w:val="007E26FB"/>
    <w:rsid w:val="007F15D6"/>
    <w:rsid w:val="008439D1"/>
    <w:rsid w:val="00852E95"/>
    <w:rsid w:val="008D16A3"/>
    <w:rsid w:val="00936215"/>
    <w:rsid w:val="0095496A"/>
    <w:rsid w:val="0096691D"/>
    <w:rsid w:val="009A5C83"/>
    <w:rsid w:val="009A76BF"/>
    <w:rsid w:val="009D5959"/>
    <w:rsid w:val="009D7DE7"/>
    <w:rsid w:val="009E1EE9"/>
    <w:rsid w:val="009F4F46"/>
    <w:rsid w:val="00A02DC1"/>
    <w:rsid w:val="00A072F4"/>
    <w:rsid w:val="00A239B3"/>
    <w:rsid w:val="00A558D6"/>
    <w:rsid w:val="00A943A2"/>
    <w:rsid w:val="00A949B3"/>
    <w:rsid w:val="00AB1096"/>
    <w:rsid w:val="00AC5B18"/>
    <w:rsid w:val="00AE7AAA"/>
    <w:rsid w:val="00B236F4"/>
    <w:rsid w:val="00B3602B"/>
    <w:rsid w:val="00B612E5"/>
    <w:rsid w:val="00B865E6"/>
    <w:rsid w:val="00B91BCF"/>
    <w:rsid w:val="00BA2451"/>
    <w:rsid w:val="00BB7B1B"/>
    <w:rsid w:val="00C34325"/>
    <w:rsid w:val="00CC026B"/>
    <w:rsid w:val="00CD6C97"/>
    <w:rsid w:val="00CE0E54"/>
    <w:rsid w:val="00CF2AC8"/>
    <w:rsid w:val="00D20F5E"/>
    <w:rsid w:val="00D47740"/>
    <w:rsid w:val="00D50A39"/>
    <w:rsid w:val="00D65690"/>
    <w:rsid w:val="00DB17FD"/>
    <w:rsid w:val="00E269D7"/>
    <w:rsid w:val="00E30E0E"/>
    <w:rsid w:val="00E40C77"/>
    <w:rsid w:val="00E6065B"/>
    <w:rsid w:val="00E77CB7"/>
    <w:rsid w:val="00EA22CE"/>
    <w:rsid w:val="00EB4C84"/>
    <w:rsid w:val="00F01D2A"/>
    <w:rsid w:val="00F21D10"/>
    <w:rsid w:val="00F23F45"/>
    <w:rsid w:val="00F32976"/>
    <w:rsid w:val="00F61D88"/>
    <w:rsid w:val="00FF2387"/>
    <w:rsid w:val="00FF3140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EA21"/>
  <w15:docId w15:val="{C8DEC0B2-FF4E-4211-9DE1-39914F6B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D4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D4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E0D4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6D1FC9"/>
    <w:pPr>
      <w:widowControl w:val="0"/>
      <w:autoSpaceDE w:val="0"/>
      <w:autoSpaceDN w:val="0"/>
      <w:adjustRightInd w:val="0"/>
      <w:ind w:left="720"/>
      <w:contextualSpacing/>
    </w:pPr>
    <w:rPr>
      <w:rFonts w:ascii="Courier" w:eastAsia="Times New Roman" w:hAnsi="Courier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C34325"/>
    <w:pPr>
      <w:spacing w:after="2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325"/>
    <w:rPr>
      <w:sz w:val="20"/>
      <w:szCs w:val="20"/>
    </w:rPr>
  </w:style>
  <w:style w:type="paragraph" w:customStyle="1" w:styleId="papertitle">
    <w:name w:val="paper title"/>
    <w:rsid w:val="009D5959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kim@kaist.ac.k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Huseein Safwat</cp:lastModifiedBy>
  <cp:revision>6</cp:revision>
  <dcterms:created xsi:type="dcterms:W3CDTF">2021-11-09T12:02:00Z</dcterms:created>
  <dcterms:modified xsi:type="dcterms:W3CDTF">2021-11-09T13:15:00Z</dcterms:modified>
</cp:coreProperties>
</file>