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/>
        <w:ind w:right="3296"/>
        <w:jc w:val="both"/>
        <w:rPr>
          <w:rFonts w:hint="eastAsia"/>
          <w:b/>
          <w:sz w:val="24"/>
        </w:rPr>
      </w:pPr>
    </w:p>
    <w:p>
      <w:pPr>
        <w:spacing w:before="90"/>
        <w:ind w:left="3292" w:right="3296" w:firstLine="0"/>
        <w:jc w:val="center"/>
        <w:rPr>
          <w:rFonts w:hint="eastAsia"/>
          <w:b/>
          <w:sz w:val="24"/>
        </w:rPr>
      </w:pPr>
    </w:p>
    <w:p>
      <w:pPr>
        <w:spacing w:before="90"/>
        <w:ind w:left="3292" w:right="3296" w:firstLine="0"/>
        <w:jc w:val="center"/>
        <w:rPr>
          <w:b/>
          <w:sz w:val="24"/>
        </w:rPr>
      </w:pPr>
      <w:r>
        <w:pict>
          <v:rect id="_x0000_s1026" o:spid="_x0000_s1026" o:spt="1" style="position:absolute;left:0pt;margin-left:26.85pt;margin-top:-13.05pt;height:0.7pt;width:541.65pt;mso-position-horizontal-relative:page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bookmarkStart w:id="0" w:name="PAPER REVIEW"/>
      <w:bookmarkEnd w:id="0"/>
      <w:r>
        <w:rPr>
          <w:rFonts w:hint="eastAsia"/>
          <w:b/>
          <w:sz w:val="24"/>
        </w:rPr>
        <w:t>Manuscript Review Form</w:t>
      </w:r>
    </w:p>
    <w:p>
      <w:pPr>
        <w:spacing w:before="5" w:after="0" w:line="240" w:lineRule="auto"/>
        <w:rPr>
          <w:b/>
          <w:sz w:val="27"/>
        </w:rPr>
      </w:pPr>
    </w:p>
    <w:tbl>
      <w:tblPr>
        <w:tblStyle w:val="4"/>
        <w:tblW w:w="0" w:type="auto"/>
        <w:tblInd w:w="217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8027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01" w:type="dxa"/>
          </w:tcPr>
          <w:p>
            <w:pPr>
              <w:pStyle w:val="8"/>
              <w:spacing w:line="271" w:lineRule="auto"/>
              <w:ind w:right="5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Manuscript ID</w:t>
            </w:r>
          </w:p>
        </w:tc>
        <w:tc>
          <w:tcPr>
            <w:tcW w:w="8027" w:type="dxa"/>
          </w:tcPr>
          <w:p>
            <w:pPr>
              <w:pStyle w:val="8"/>
              <w:spacing w:before="60" w:line="295" w:lineRule="auto"/>
              <w:ind w:left="30"/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lang w:val="en-US" w:eastAsia="zh-CN"/>
              </w:rPr>
              <w:t>4794</w:t>
            </w:r>
            <w:bookmarkStart w:id="1" w:name="_GoBack"/>
            <w:bookmarkEnd w:id="1"/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401" w:type="dxa"/>
          </w:tcPr>
          <w:p>
            <w:pPr>
              <w:pStyle w:val="8"/>
              <w:spacing w:before="4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Article Title:</w:t>
            </w:r>
          </w:p>
        </w:tc>
        <w:tc>
          <w:tcPr>
            <w:tcW w:w="8027" w:type="dxa"/>
          </w:tcPr>
          <w:p>
            <w:pPr>
              <w:pStyle w:val="8"/>
              <w:spacing w:before="58" w:line="295" w:lineRule="auto"/>
              <w:ind w:left="30"/>
              <w:rPr>
                <w:sz w:val="22"/>
              </w:rPr>
            </w:pPr>
            <w:r>
              <w:rPr>
                <w:rFonts w:hint="eastAsia"/>
                <w:sz w:val="22"/>
              </w:rPr>
              <w:t>Mechanical and Microstructural Analysis of Waste 2 Ceramic Optimal Concrete Reinforced by Hybrid 3 Fibers Materials: A Comprehensive Study</w:t>
            </w:r>
          </w:p>
        </w:tc>
      </w:tr>
    </w:tbl>
    <w:p>
      <w:pPr>
        <w:spacing w:before="0" w:line="240" w:lineRule="auto"/>
        <w:rPr>
          <w:b/>
          <w:sz w:val="26"/>
        </w:rPr>
      </w:pPr>
    </w:p>
    <w:p>
      <w:pPr>
        <w:spacing w:before="10" w:line="240" w:lineRule="auto"/>
        <w:rPr>
          <w:b/>
          <w:sz w:val="31"/>
        </w:rPr>
      </w:pPr>
    </w:p>
    <w:p>
      <w:pPr>
        <w:spacing w:before="10" w:line="240" w:lineRule="auto"/>
        <w:rPr>
          <w:b/>
          <w:sz w:val="31"/>
        </w:rPr>
      </w:pPr>
    </w:p>
    <w:tbl>
      <w:tblPr>
        <w:tblStyle w:val="4"/>
        <w:tblW w:w="0" w:type="auto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9"/>
        <w:gridCol w:w="1411"/>
        <w:gridCol w:w="1290"/>
        <w:gridCol w:w="1530"/>
        <w:gridCol w:w="1847"/>
        <w:gridCol w:w="13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576" w:type="dxa"/>
            <w:gridSpan w:val="6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4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159" w:type="dxa"/>
            <w:tcBorders>
              <w:left w:val="single" w:color="000000" w:sz="6" w:space="0"/>
              <w:right w:val="double" w:color="000000" w:sz="0" w:space="0"/>
            </w:tcBorders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411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63"/>
              <w:ind w:firstLine="240" w:firstLineChars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</w:p>
        </w:tc>
        <w:tc>
          <w:tcPr>
            <w:tcW w:w="129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63"/>
              <w:ind w:left="211" w:right="206"/>
              <w:jc w:val="center"/>
              <w:rPr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R</w:t>
            </w:r>
            <w:r>
              <w:rPr>
                <w:rFonts w:hint="eastAsia"/>
                <w:b/>
                <w:sz w:val="24"/>
              </w:rPr>
              <w:t>eview</w:t>
            </w:r>
          </w:p>
        </w:tc>
        <w:tc>
          <w:tcPr>
            <w:tcW w:w="1530" w:type="dxa"/>
            <w:tcBorders>
              <w:left w:val="double" w:color="000000" w:sz="0" w:space="0"/>
            </w:tcBorders>
          </w:tcPr>
          <w:p>
            <w:pPr>
              <w:pStyle w:val="8"/>
              <w:spacing w:before="63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Case Report</w:t>
            </w:r>
          </w:p>
        </w:tc>
        <w:tc>
          <w:tcPr>
            <w:tcW w:w="1847" w:type="dxa"/>
            <w:tcBorders>
              <w:right w:val="double" w:color="000000" w:sz="0" w:space="0"/>
            </w:tcBorders>
          </w:tcPr>
          <w:p>
            <w:pPr>
              <w:pStyle w:val="8"/>
              <w:spacing w:before="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Short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Communications</w:t>
            </w:r>
          </w:p>
        </w:tc>
        <w:tc>
          <w:tcPr>
            <w:tcW w:w="1339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spacing w:before="63"/>
              <w:ind w:lef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159" w:type="dxa"/>
            <w:tcBorders>
              <w:left w:val="single" w:color="000000" w:sz="6" w:space="0"/>
              <w:right w:val="double" w:color="000000" w:sz="0" w:space="0"/>
            </w:tcBorders>
          </w:tcPr>
          <w:p>
            <w:pPr>
              <w:pStyle w:val="8"/>
              <w:spacing w:before="54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Your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Choice</w:t>
            </w:r>
          </w:p>
        </w:tc>
        <w:tc>
          <w:tcPr>
            <w:tcW w:w="1411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9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54"/>
              <w:ind w:left="11"/>
              <w:jc w:val="center"/>
              <w:rPr>
                <w:b/>
                <w:sz w:val="24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530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847" w:type="dxa"/>
            <w:tcBorders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339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</w:tbl>
    <w:p>
      <w:pPr>
        <w:spacing w:before="1" w:after="1" w:line="240" w:lineRule="auto"/>
        <w:rPr>
          <w:sz w:val="27"/>
        </w:rPr>
      </w:pPr>
    </w:p>
    <w:tbl>
      <w:tblPr>
        <w:tblStyle w:val="4"/>
        <w:tblW w:w="0" w:type="auto"/>
        <w:tblInd w:w="1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3"/>
        <w:gridCol w:w="1354"/>
        <w:gridCol w:w="1133"/>
        <w:gridCol w:w="1440"/>
        <w:gridCol w:w="1253"/>
        <w:gridCol w:w="12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520" w:type="dxa"/>
            <w:gridSpan w:val="6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4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Evaluation: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053" w:type="dxa"/>
            <w:tcBorders>
              <w:left w:val="single" w:color="000000" w:sz="6" w:space="0"/>
              <w:right w:val="double" w:color="000000" w:sz="0" w:space="0"/>
            </w:tcBorders>
          </w:tcPr>
          <w:p>
            <w:pPr>
              <w:pStyle w:val="8"/>
              <w:rPr>
                <w:sz w:val="22"/>
              </w:rPr>
            </w:pPr>
          </w:p>
        </w:tc>
        <w:tc>
          <w:tcPr>
            <w:tcW w:w="135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63"/>
              <w:ind w:lef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Poor</w:t>
            </w:r>
          </w:p>
        </w:tc>
        <w:tc>
          <w:tcPr>
            <w:tcW w:w="113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63"/>
              <w:ind w:lef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Poor</w:t>
            </w:r>
          </w:p>
        </w:tc>
        <w:tc>
          <w:tcPr>
            <w:tcW w:w="144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63"/>
              <w:ind w:lef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125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63"/>
              <w:ind w:left="311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</w:p>
        </w:tc>
        <w:tc>
          <w:tcPr>
            <w:tcW w:w="1287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spacing w:before="63"/>
              <w:ind w:left="54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Good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053" w:type="dxa"/>
            <w:tcBorders>
              <w:left w:val="single" w:color="000000" w:sz="6" w:space="0"/>
              <w:right w:val="double" w:color="000000" w:sz="0" w:space="0"/>
            </w:tcBorders>
          </w:tcPr>
          <w:p>
            <w:pPr>
              <w:pStyle w:val="8"/>
              <w:spacing w:before="54"/>
              <w:ind w:left="3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Title (specific, concise and reflects the main idea of the article)</w:t>
            </w:r>
          </w:p>
        </w:tc>
        <w:tc>
          <w:tcPr>
            <w:tcW w:w="135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13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44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5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87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53" w:type="dxa"/>
            <w:tcBorders>
              <w:left w:val="single" w:color="000000" w:sz="6" w:space="0"/>
              <w:right w:val="double" w:color="000000" w:sz="0" w:space="0"/>
            </w:tcBorders>
          </w:tcPr>
          <w:p>
            <w:pPr>
              <w:pStyle w:val="8"/>
              <w:spacing w:before="130"/>
              <w:ind w:left="3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Abstract (Clearly show the object, method and result)</w:t>
            </w:r>
          </w:p>
        </w:tc>
        <w:tc>
          <w:tcPr>
            <w:tcW w:w="135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13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44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5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87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053" w:type="dxa"/>
            <w:tcBorders>
              <w:left w:val="single" w:color="000000" w:sz="6" w:space="0"/>
              <w:right w:val="double" w:color="000000" w:sz="0" w:space="0"/>
            </w:tcBorders>
          </w:tcPr>
          <w:p>
            <w:pPr>
              <w:pStyle w:val="8"/>
              <w:spacing w:before="59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Technical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</w:p>
        </w:tc>
        <w:tc>
          <w:tcPr>
            <w:tcW w:w="135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13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44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5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59"/>
              <w:ind w:left="6"/>
              <w:jc w:val="center"/>
              <w:rPr>
                <w:b/>
                <w:sz w:val="24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87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053" w:type="dxa"/>
            <w:tcBorders>
              <w:left w:val="single" w:color="000000" w:sz="6" w:space="0"/>
              <w:right w:val="double" w:color="000000" w:sz="0" w:space="0"/>
            </w:tcBorders>
          </w:tcPr>
          <w:p>
            <w:pPr>
              <w:pStyle w:val="8"/>
              <w:spacing w:before="54"/>
              <w:ind w:left="3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Materials and Methods (reasonable and appropriate</w:t>
            </w:r>
          </w:p>
        </w:tc>
        <w:tc>
          <w:tcPr>
            <w:tcW w:w="135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13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44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5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87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spacing w:before="54"/>
              <w:ind w:left="3"/>
              <w:jc w:val="center"/>
              <w:rPr>
                <w:b/>
                <w:sz w:val="24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053" w:type="dxa"/>
            <w:tcBorders>
              <w:left w:val="single" w:color="000000" w:sz="6" w:space="0"/>
              <w:right w:val="double" w:color="000000" w:sz="0" w:space="0"/>
            </w:tcBorders>
          </w:tcPr>
          <w:p>
            <w:pPr>
              <w:pStyle w:val="8"/>
              <w:spacing w:before="54"/>
              <w:ind w:left="3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Discussion or conclusion (accurate and supported by content)</w:t>
            </w:r>
          </w:p>
        </w:tc>
        <w:tc>
          <w:tcPr>
            <w:tcW w:w="135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13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44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5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87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053" w:type="dxa"/>
            <w:tcBorders>
              <w:left w:val="single" w:color="000000" w:sz="6" w:space="0"/>
              <w:right w:val="double" w:color="000000" w:sz="0" w:space="0"/>
            </w:tcBorders>
            <w:vAlign w:val="top"/>
          </w:tcPr>
          <w:p>
            <w:pPr>
              <w:pStyle w:val="8"/>
              <w:spacing w:before="54"/>
              <w:ind w:left="30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en-US" w:eastAsia="en-US" w:bidi="ar-SA"/>
              </w:rPr>
            </w:pPr>
            <w:r>
              <w:rPr>
                <w:b/>
                <w:sz w:val="24"/>
              </w:rPr>
              <w:t>References</w:t>
            </w:r>
          </w:p>
        </w:tc>
        <w:tc>
          <w:tcPr>
            <w:tcW w:w="135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13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44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5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87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spacing w:before="58"/>
              <w:ind w:left="3"/>
              <w:jc w:val="center"/>
              <w:rPr>
                <w:b/>
                <w:sz w:val="24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053" w:type="dxa"/>
            <w:tcBorders>
              <w:left w:val="single" w:color="000000" w:sz="6" w:space="0"/>
              <w:right w:val="double" w:color="000000" w:sz="0" w:space="0"/>
            </w:tcBorders>
            <w:vAlign w:val="top"/>
          </w:tcPr>
          <w:p>
            <w:pPr>
              <w:pStyle w:val="8"/>
              <w:spacing w:before="54"/>
              <w:ind w:left="30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b/>
                <w:sz w:val="24"/>
              </w:rPr>
              <w:t>Originality</w:t>
            </w:r>
          </w:p>
        </w:tc>
        <w:tc>
          <w:tcPr>
            <w:tcW w:w="135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13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440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53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sz w:val="22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  <w:tc>
          <w:tcPr>
            <w:tcW w:w="1287" w:type="dxa"/>
            <w:tcBorders>
              <w:left w:val="double" w:color="000000" w:sz="0" w:space="0"/>
              <w:right w:val="single" w:color="000000" w:sz="6" w:space="0"/>
            </w:tcBorders>
          </w:tcPr>
          <w:p>
            <w:pPr>
              <w:pStyle w:val="8"/>
              <w:spacing w:before="54"/>
              <w:ind w:left="3"/>
              <w:jc w:val="center"/>
              <w:rPr>
                <w:b/>
                <w:sz w:val="24"/>
              </w:rPr>
            </w:pPr>
            <w:r>
              <w:rPr>
                <w:rFonts w:ascii="微软雅黑" w:hAnsi="微软雅黑" w:cs="宋体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</w:tbl>
    <w:p>
      <w:pPr>
        <w:spacing w:after="0"/>
        <w:rPr>
          <w:sz w:val="22"/>
        </w:rPr>
        <w:sectPr>
          <w:headerReference r:id="rId5" w:type="default"/>
          <w:type w:val="continuous"/>
          <w:pgSz w:w="11910" w:h="16840"/>
          <w:pgMar w:top="1660" w:right="540" w:bottom="280" w:left="540" w:header="862" w:footer="720" w:gutter="0"/>
          <w:pgNumType w:start="1"/>
          <w:cols w:space="720" w:num="1"/>
        </w:sectPr>
      </w:pPr>
    </w:p>
    <w:p>
      <w:pPr>
        <w:spacing w:before="0" w:line="240" w:lineRule="auto"/>
        <w:rPr>
          <w:sz w:val="20"/>
        </w:rPr>
      </w:pPr>
      <w:r>
        <w:pict>
          <v:rect id="_x0000_s1027" o:spid="_x0000_s1027" o:spt="1" style="position:absolute;left:0pt;margin-left:26.85pt;margin-top:85.45pt;height:0.7pt;width:541.65pt;mso-position-horizontal-relative:page;mso-position-vertic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5" w:after="0" w:line="240" w:lineRule="auto"/>
        <w:rPr>
          <w:sz w:val="11"/>
        </w:rPr>
      </w:pPr>
    </w:p>
    <w:p>
      <w:pPr>
        <w:spacing w:before="1" w:after="1" w:line="240" w:lineRule="auto"/>
        <w:rPr>
          <w:sz w:val="27"/>
        </w:rPr>
      </w:pPr>
    </w:p>
    <w:p>
      <w:pPr>
        <w:spacing w:before="1" w:after="1" w:line="240" w:lineRule="auto"/>
        <w:rPr>
          <w:sz w:val="27"/>
        </w:rPr>
      </w:pPr>
    </w:p>
    <w:p>
      <w:pPr>
        <w:pStyle w:val="7"/>
        <w:numPr>
          <w:ilvl w:val="0"/>
          <w:numId w:val="0"/>
        </w:numPr>
        <w:tabs>
          <w:tab w:val="left" w:pos="6840"/>
          <w:tab w:val="left" w:pos="7560"/>
          <w:tab w:val="left" w:pos="8068"/>
          <w:tab w:val="left" w:pos="8788"/>
        </w:tabs>
        <w:adjustRightInd w:val="0"/>
        <w:snapToGrid w:val="0"/>
        <w:spacing w:before="240" w:beforeLines="100" w:after="120" w:afterLines="50" w:line="276" w:lineRule="auto"/>
        <w:ind w:right="0" w:rightChars="0"/>
        <w:rPr>
          <w:sz w:val="20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Comments and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zh-CN"/>
        </w:rPr>
        <w:t>uggestions to the Author(s)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493395</wp:posOffset>
                </wp:positionH>
                <wp:positionV relativeFrom="page">
                  <wp:posOffset>1237615</wp:posOffset>
                </wp:positionV>
                <wp:extent cx="6878955" cy="889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9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85pt;margin-top:97.45pt;height:0.7pt;width:541.65pt;mso-position-horizontal-relative:page;mso-position-vertical-relative:page;z-index:251663360;mso-width-relative:page;mso-height-relative:page;" fillcolor="#000000" filled="t" stroked="f" coordsize="21600,21600" o:gfxdata="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Ey&#10;CjfYAAAACwEAAA8AAAAAAAAAAQAgAAAAIgAAAGRycy9kb3ducmV2LnhtbFBLAQIUABQAAAAIAIdO&#10;4kDuodAYsQEAAF0DAAAOAAAAAAAAAAEAIAAAACc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spacing w:before="5" w:after="0" w:line="240" w:lineRule="auto"/>
        <w:rPr>
          <w:sz w:val="11"/>
        </w:rPr>
      </w:pPr>
    </w:p>
    <w:tbl>
      <w:tblPr>
        <w:tblStyle w:val="4"/>
        <w:tblW w:w="0" w:type="auto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5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8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 changes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publication:</w:t>
            </w:r>
          </w:p>
          <w:p>
            <w:pPr>
              <w:pStyle w:val="8"/>
              <w:spacing w:before="58"/>
              <w:ind w:left="3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Perspectives: title, abstract, literature review, research methods, figures, tables, language efficiency, structural logic, innovation points, etc.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05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before="42" w:after="0" w:line="240" w:lineRule="auto"/>
              <w:ind w:left="75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paper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  <w:p>
            <w:pPr>
              <w:pStyle w:val="8"/>
              <w:numPr>
                <w:ilvl w:val="0"/>
                <w:numId w:val="0"/>
              </w:numPr>
              <w:tabs>
                <w:tab w:val="left" w:pos="750"/>
                <w:tab w:val="left" w:pos="751"/>
              </w:tabs>
              <w:spacing w:before="15" w:after="0" w:line="240" w:lineRule="auto"/>
              <w:ind w:left="389" w:leftChars="0" w:right="0" w:rightChars="0"/>
              <w:jc w:val="left"/>
              <w:rPr>
                <w:sz w:val="24"/>
              </w:rPr>
            </w:pPr>
          </w:p>
        </w:tc>
      </w:tr>
    </w:tbl>
    <w:p>
      <w:pPr>
        <w:spacing w:before="1" w:after="1" w:line="240" w:lineRule="auto"/>
        <w:rPr>
          <w:sz w:val="27"/>
        </w:rPr>
      </w:pPr>
    </w:p>
    <w:tbl>
      <w:tblPr>
        <w:tblStyle w:val="4"/>
        <w:tblW w:w="0" w:type="auto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5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4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Suggestions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improve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but are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essential for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05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750"/>
                <w:tab w:val="left" w:pos="751"/>
              </w:tabs>
              <w:spacing w:before="37" w:after="0" w:line="240" w:lineRule="auto"/>
              <w:ind w:left="75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suggestions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  <w:p>
            <w:pPr>
              <w:pStyle w:val="8"/>
              <w:spacing w:before="30"/>
              <w:ind w:left="750"/>
              <w:rPr>
                <w:sz w:val="24"/>
              </w:rPr>
            </w:pPr>
          </w:p>
        </w:tc>
      </w:tr>
    </w:tbl>
    <w:p>
      <w:pPr>
        <w:spacing w:before="1" w:after="1" w:line="240" w:lineRule="auto"/>
        <w:rPr>
          <w:sz w:val="27"/>
        </w:rPr>
      </w:pPr>
    </w:p>
    <w:p>
      <w:pPr>
        <w:pStyle w:val="7"/>
        <w:numPr>
          <w:ilvl w:val="0"/>
          <w:numId w:val="0"/>
        </w:numPr>
        <w:tabs>
          <w:tab w:val="left" w:pos="6840"/>
          <w:tab w:val="left" w:pos="7560"/>
          <w:tab w:val="left" w:pos="8068"/>
          <w:tab w:val="left" w:pos="8788"/>
        </w:tabs>
        <w:adjustRightInd w:val="0"/>
        <w:snapToGrid w:val="0"/>
        <w:spacing w:before="240" w:beforeLines="100" w:after="120" w:afterLines="50" w:line="276" w:lineRule="auto"/>
        <w:ind w:right="0" w:rightChars="0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Overall 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val="en-US" w:eastAsia="zh-CN"/>
        </w:rPr>
        <w:t>R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ecommendation </w:t>
      </w:r>
    </w:p>
    <w:p>
      <w:pPr>
        <w:spacing w:line="360" w:lineRule="auto"/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en-US" w:bidi="ar-SA"/>
        </w:rPr>
      </w:pP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zh-CN" w:bidi="ar-SA"/>
        </w:rPr>
        <w:sym w:font="Wingdings" w:char="00A8"/>
      </w: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zh-CN" w:bidi="ar-SA"/>
        </w:rPr>
        <w:t xml:space="preserve">  </w:t>
      </w:r>
      <w:r>
        <w:rPr>
          <w:rFonts w:hint="eastAsia" w:ascii="Times New Roman" w:hAnsi="Times New Roman" w:eastAsia="Times New Roman" w:cs="Times New Roman"/>
          <w:b/>
          <w:sz w:val="24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en-US" w:bidi="ar-SA"/>
        </w:rPr>
        <w:t>Acceptable for publication</w:t>
      </w:r>
    </w:p>
    <w:p>
      <w:pPr>
        <w:spacing w:line="360" w:lineRule="auto"/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en-US" w:bidi="ar-SA"/>
        </w:rPr>
      </w:pP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zh-CN" w:bidi="ar-SA"/>
        </w:rPr>
        <w:sym w:font="Wingdings" w:char="00A8"/>
      </w: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zh-CN" w:bidi="ar-SA"/>
        </w:rPr>
        <w:t xml:space="preserve">   Major Revision (Re-reviewing of manuscript is required for this option)</w:t>
      </w:r>
    </w:p>
    <w:p>
      <w:pPr>
        <w:spacing w:line="360" w:lineRule="auto"/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en-US" w:bidi="ar-SA"/>
        </w:rPr>
      </w:pP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en-US" w:bidi="ar-SA"/>
        </w:rPr>
        <w:sym w:font="Wingdings" w:char="00A8"/>
      </w: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zh-CN" w:bidi="ar-SA"/>
        </w:rPr>
        <w:t xml:space="preserve">   Minor Revision</w:t>
      </w:r>
    </w:p>
    <w:p>
      <w:pPr>
        <w:spacing w:line="360" w:lineRule="auto"/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en-US" w:bidi="ar-SA"/>
        </w:rPr>
        <w:sym w:font="Wingdings" w:char="00A8"/>
      </w: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zh-CN" w:bidi="ar-SA"/>
        </w:rPr>
        <w:t xml:space="preserve">   Reject   </w:t>
      </w: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en-US" w:bidi="ar-SA"/>
        </w:rPr>
        <w:t>(Reason: ______________________________________</w:t>
      </w:r>
      <w:r>
        <w:rPr>
          <w:rFonts w:hint="eastAsia" w:ascii="Times New Roman" w:hAnsi="Times New Roman" w:eastAsia="Times New Roman" w:cs="Times New Roman"/>
          <w:b w:val="0"/>
          <w:bCs/>
          <w:sz w:val="24"/>
          <w:szCs w:val="22"/>
          <w:lang w:val="en-US" w:eastAsia="zh-CN" w:bidi="ar-SA"/>
        </w:rPr>
        <w:t>)</w:t>
      </w:r>
    </w:p>
    <w:p/>
    <w:sectPr>
      <w:pgSz w:w="11910" w:h="16840"/>
      <w:pgMar w:top="1660" w:right="540" w:bottom="280" w:left="540" w:header="86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241.4pt;margin-top:42.85pt;height:30.45pt;width:326.8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jc w:val="right"/>
                  <w:rPr>
                    <w:rFonts w:hint="eastAsia"/>
                    <w:color w:val="FF0000"/>
                    <w:w w:val="95"/>
                  </w:rPr>
                </w:pPr>
                <w:r>
                  <w:rPr>
                    <w:rFonts w:hint="eastAsia"/>
                    <w:color w:val="FF0000"/>
                    <w:w w:val="95"/>
                  </w:rPr>
                  <w:t>Journal of Architectural Environment &amp; Structural Engineering Research</w:t>
                </w:r>
              </w:p>
              <w:p>
                <w:pPr>
                  <w:jc w:val="right"/>
                  <w:rPr>
                    <w:color w:val="1F497D" w:themeColor="text2"/>
                    <w:w w:val="95"/>
                    <w:u w:val="single"/>
                    <w14:textFill>
                      <w14:solidFill>
                        <w14:schemeClr w14:val="tx2"/>
                      </w14:solidFill>
                    </w14:textFill>
                  </w:rPr>
                </w:pPr>
                <w:r>
                  <w:rPr>
                    <w:rFonts w:hint="eastAsia"/>
                    <w:color w:val="1F497D" w:themeColor="text2"/>
                    <w:w w:val="95"/>
                    <w:u w:val="single"/>
                    <w14:textFill>
                      <w14:solidFill>
                        <w14:schemeClr w14:val="tx2"/>
                      </w14:solidFill>
                    </w14:textFill>
                  </w:rPr>
                  <w:t>https://ojs.bilpublishing.com/index.php/jaeser</w:t>
                </w:r>
              </w:p>
            </w:txbxContent>
          </v:textbox>
        </v:shape>
      </w:pict>
    </w: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431165</wp:posOffset>
          </wp:positionH>
          <wp:positionV relativeFrom="page">
            <wp:posOffset>475615</wp:posOffset>
          </wp:positionV>
          <wp:extent cx="1654175" cy="557530"/>
          <wp:effectExtent l="0" t="0" r="3175" b="1397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417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75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75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g3NTExNzQ5ZTM2MjU5ZjcwZGM3NTViYTk5Mzk0ZTEifQ=="/>
  </w:docVars>
  <w:rsids>
    <w:rsidRoot w:val="00000000"/>
    <w:rsid w:val="12A1673E"/>
    <w:rsid w:val="1CFD5526"/>
    <w:rsid w:val="67FB6079"/>
    <w:rsid w:val="7E122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Times New Roman" w:hAnsi="Times New Roman" w:eastAsia="Times New Roman" w:cs="Times New Roman"/>
      <w:b/>
      <w:bCs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1191</Characters>
  <TotalTime>2</TotalTime>
  <ScaleCrop>false</ScaleCrop>
  <LinksUpToDate>false</LinksUpToDate>
  <CharactersWithSpaces>1356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2021-12-01T04:11:00Z</dcterms:created>
  <dc:creator>CBEE 2009</dc:creator>
  <cp:lastModifiedBy>Administrator</cp:lastModifiedBy>
  <dcterms:modified xsi:type="dcterms:W3CDTF">2022-07-07T11:01:50Z</dcterms:modified>
  <dc:subject>CRC Taylor and Francis</dc:subject>
  <dc:title>Chapter Review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E7B79F3CBD57449B87214350B5E819D3</vt:lpwstr>
  </property>
</Properties>
</file>