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8C" w:rsidRDefault="00C96A8C">
      <w:pPr>
        <w:pStyle w:val="Text"/>
        <w:rPr>
          <w:sz w:val="22"/>
          <w:szCs w:val="22"/>
        </w:rPr>
      </w:pPr>
      <w:bookmarkStart w:id="0" w:name="OLE_LINK7"/>
    </w:p>
    <w:p w:rsidR="00C96A8C" w:rsidRDefault="00C96A8C">
      <w:pPr>
        <w:pStyle w:val="Text"/>
        <w:rPr>
          <w:sz w:val="22"/>
          <w:szCs w:val="22"/>
        </w:rPr>
      </w:pPr>
    </w:p>
    <w:p w:rsidR="00C96A8C" w:rsidRDefault="00C96A8C">
      <w:pPr>
        <w:pStyle w:val="Text"/>
        <w:rPr>
          <w:sz w:val="22"/>
          <w:szCs w:val="22"/>
        </w:rPr>
      </w:pPr>
    </w:p>
    <w:p w:rsidR="00C96A8C" w:rsidRDefault="00C96A8C">
      <w:pPr>
        <w:pStyle w:val="Text"/>
        <w:rPr>
          <w:sz w:val="22"/>
          <w:szCs w:val="22"/>
          <w:lang w:eastAsia="zh-CN"/>
        </w:rPr>
      </w:pPr>
    </w:p>
    <w:p w:rsidR="00D0502B" w:rsidRDefault="00C96A8C" w:rsidP="00C96A8C">
      <w:pPr>
        <w:pStyle w:val="Text"/>
        <w:jc w:val="center"/>
        <w:rPr>
          <w:i/>
          <w:iCs/>
          <w:sz w:val="22"/>
          <w:szCs w:val="22"/>
          <w:lang w:eastAsia="zh-CN"/>
        </w:rPr>
      </w:pPr>
      <w:r w:rsidRPr="00C96A8C">
        <w:rPr>
          <w:i/>
          <w:iCs/>
          <w:sz w:val="22"/>
          <w:szCs w:val="22"/>
          <w:lang w:eastAsia="zh-CN"/>
        </w:rPr>
        <w:t>Table 5 - Comparative analysis of the indicators of the integral assessment of the environmental comfort of the climate for the cities of Taganrog and Rostov-on-Don</w:t>
      </w:r>
    </w:p>
    <w:p w:rsidR="00C96A8C" w:rsidRDefault="00C96A8C" w:rsidP="00C96A8C">
      <w:pPr>
        <w:pStyle w:val="Text"/>
        <w:jc w:val="center"/>
        <w:rPr>
          <w:i/>
          <w:iCs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5"/>
        <w:gridCol w:w="1838"/>
        <w:gridCol w:w="16"/>
        <w:gridCol w:w="815"/>
        <w:gridCol w:w="14"/>
        <w:gridCol w:w="924"/>
        <w:gridCol w:w="12"/>
        <w:gridCol w:w="782"/>
        <w:gridCol w:w="10"/>
        <w:gridCol w:w="722"/>
        <w:gridCol w:w="6"/>
        <w:gridCol w:w="848"/>
        <w:gridCol w:w="851"/>
        <w:gridCol w:w="1253"/>
      </w:tblGrid>
      <w:tr w:rsidR="00C96A8C" w:rsidRPr="00F967D5" w:rsidTr="008817E7">
        <w:trPr>
          <w:trHeight w:val="293"/>
        </w:trPr>
        <w:tc>
          <w:tcPr>
            <w:tcW w:w="552" w:type="dxa"/>
            <w:vMerge w:val="restart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5" w:type="dxa"/>
            <w:gridSpan w:val="2"/>
            <w:vMerge w:val="restart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Station</w:t>
            </w:r>
          </w:p>
        </w:tc>
        <w:tc>
          <w:tcPr>
            <w:tcW w:w="3552" w:type="dxa"/>
            <w:gridSpan w:val="8"/>
          </w:tcPr>
          <w:p w:rsidR="00C96A8C" w:rsidRPr="00E97A7D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stage of bioclimatic assessment</w:t>
            </w:r>
          </w:p>
        </w:tc>
        <w:tc>
          <w:tcPr>
            <w:tcW w:w="903" w:type="dxa"/>
            <w:gridSpan w:val="2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r w:rsidRPr="00E9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stage</w:t>
            </w:r>
          </w:p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  <w:r w:rsidRPr="00E9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stage</w:t>
            </w:r>
          </w:p>
        </w:tc>
        <w:tc>
          <w:tcPr>
            <w:tcW w:w="1320" w:type="dxa"/>
            <w:vMerge w:val="restart"/>
          </w:tcPr>
          <w:p w:rsidR="00C96A8C" w:rsidRPr="00E97A7D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Meaning</w:t>
            </w:r>
          </w:p>
          <w:p w:rsidR="00C96A8C" w:rsidRPr="00E97A7D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A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I BK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96A8C" w:rsidRPr="00A6316F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points</w:t>
            </w:r>
          </w:p>
        </w:tc>
      </w:tr>
      <w:tr w:rsidR="00C96A8C" w:rsidRPr="00F967D5" w:rsidTr="008817E7">
        <w:trPr>
          <w:trHeight w:val="244"/>
        </w:trPr>
        <w:tc>
          <w:tcPr>
            <w:tcW w:w="552" w:type="dxa"/>
            <w:vMerge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vMerge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2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BAT</w:t>
            </w:r>
          </w:p>
        </w:tc>
        <w:tc>
          <w:tcPr>
            <w:tcW w:w="992" w:type="dxa"/>
            <w:gridSpan w:val="2"/>
          </w:tcPr>
          <w:p w:rsidR="00C96A8C" w:rsidRPr="00E97A7D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REET</w:t>
            </w:r>
          </w:p>
        </w:tc>
        <w:tc>
          <w:tcPr>
            <w:tcW w:w="851" w:type="dxa"/>
            <w:gridSpan w:val="2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ET</w:t>
            </w:r>
          </w:p>
        </w:tc>
        <w:tc>
          <w:tcPr>
            <w:tcW w:w="810" w:type="dxa"/>
            <w:gridSpan w:val="2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Qs</w:t>
            </w:r>
          </w:p>
        </w:tc>
        <w:tc>
          <w:tcPr>
            <w:tcW w:w="903" w:type="dxa"/>
            <w:gridSpan w:val="2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03" w:type="dxa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Km</w:t>
            </w:r>
          </w:p>
        </w:tc>
        <w:tc>
          <w:tcPr>
            <w:tcW w:w="1320" w:type="dxa"/>
            <w:vMerge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8C" w:rsidRPr="00E97A7D" w:rsidTr="008817E7">
        <w:tc>
          <w:tcPr>
            <w:tcW w:w="9345" w:type="dxa"/>
            <w:gridSpan w:val="15"/>
          </w:tcPr>
          <w:p w:rsidR="00C96A8C" w:rsidRPr="00E97A7D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97A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warm climate season of the year</w:t>
            </w:r>
          </w:p>
        </w:tc>
      </w:tr>
      <w:tr w:rsidR="00C96A8C" w:rsidRPr="00F967D5" w:rsidTr="008817E7">
        <w:tc>
          <w:tcPr>
            <w:tcW w:w="552" w:type="dxa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6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gridSpan w:val="2"/>
          </w:tcPr>
          <w:p w:rsidR="00C96A8C" w:rsidRPr="00E97A7D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Rostov-on-Don</w:t>
            </w:r>
          </w:p>
        </w:tc>
        <w:tc>
          <w:tcPr>
            <w:tcW w:w="899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20.6</w:t>
            </w:r>
          </w:p>
        </w:tc>
        <w:tc>
          <w:tcPr>
            <w:tcW w:w="992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851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810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-0.6</w:t>
            </w:r>
          </w:p>
        </w:tc>
        <w:tc>
          <w:tcPr>
            <w:tcW w:w="903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03" w:type="dxa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1320" w:type="dxa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</w:tr>
      <w:tr w:rsidR="00C96A8C" w:rsidRPr="00F967D5" w:rsidTr="008817E7">
        <w:tc>
          <w:tcPr>
            <w:tcW w:w="552" w:type="dxa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6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gridSpan w:val="2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Taganrog </w:t>
            </w:r>
          </w:p>
        </w:tc>
        <w:tc>
          <w:tcPr>
            <w:tcW w:w="899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992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20.6</w:t>
            </w:r>
          </w:p>
        </w:tc>
        <w:tc>
          <w:tcPr>
            <w:tcW w:w="851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810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-0.6</w:t>
            </w:r>
          </w:p>
        </w:tc>
        <w:tc>
          <w:tcPr>
            <w:tcW w:w="903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03" w:type="dxa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1320" w:type="dxa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</w:t>
            </w:r>
          </w:p>
        </w:tc>
      </w:tr>
      <w:tr w:rsidR="00C96A8C" w:rsidRPr="00E97A7D" w:rsidTr="008817E7">
        <w:tc>
          <w:tcPr>
            <w:tcW w:w="9345" w:type="dxa"/>
            <w:gridSpan w:val="15"/>
          </w:tcPr>
          <w:p w:rsidR="00C96A8C" w:rsidRPr="00E97A7D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97A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cold climatic season of the year</w:t>
            </w:r>
          </w:p>
        </w:tc>
      </w:tr>
      <w:tr w:rsidR="00C96A8C" w:rsidRPr="00F967D5" w:rsidTr="008817E7">
        <w:tc>
          <w:tcPr>
            <w:tcW w:w="567" w:type="dxa"/>
            <w:gridSpan w:val="2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96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6" w:type="dxa"/>
            <w:gridSpan w:val="2"/>
          </w:tcPr>
          <w:p w:rsidR="00C96A8C" w:rsidRPr="00E97A7D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Rostov-on-Don</w:t>
            </w:r>
          </w:p>
        </w:tc>
        <w:tc>
          <w:tcPr>
            <w:tcW w:w="897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990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-0.4</w:t>
            </w:r>
          </w:p>
        </w:tc>
        <w:tc>
          <w:tcPr>
            <w:tcW w:w="849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-14.9</w:t>
            </w:r>
          </w:p>
        </w:tc>
        <w:tc>
          <w:tcPr>
            <w:tcW w:w="806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-1.6</w:t>
            </w:r>
          </w:p>
        </w:tc>
        <w:tc>
          <w:tcPr>
            <w:tcW w:w="900" w:type="dxa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25.9</w:t>
            </w:r>
          </w:p>
        </w:tc>
        <w:tc>
          <w:tcPr>
            <w:tcW w:w="900" w:type="dxa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20" w:type="dxa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</w:t>
            </w:r>
          </w:p>
        </w:tc>
      </w:tr>
      <w:tr w:rsidR="00C96A8C" w:rsidRPr="00F967D5" w:rsidTr="008817E7">
        <w:tc>
          <w:tcPr>
            <w:tcW w:w="567" w:type="dxa"/>
            <w:gridSpan w:val="2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96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6" w:type="dxa"/>
            <w:gridSpan w:val="2"/>
          </w:tcPr>
          <w:p w:rsidR="00C96A8C" w:rsidRPr="00E97A7D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Taganrog</w:t>
            </w:r>
          </w:p>
        </w:tc>
        <w:tc>
          <w:tcPr>
            <w:tcW w:w="897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90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849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-13.3</w:t>
            </w:r>
          </w:p>
        </w:tc>
        <w:tc>
          <w:tcPr>
            <w:tcW w:w="806" w:type="dxa"/>
            <w:gridSpan w:val="2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900" w:type="dxa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24.7</w:t>
            </w:r>
          </w:p>
        </w:tc>
        <w:tc>
          <w:tcPr>
            <w:tcW w:w="900" w:type="dxa"/>
            <w:vAlign w:val="center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20" w:type="dxa"/>
          </w:tcPr>
          <w:p w:rsidR="00C96A8C" w:rsidRPr="00F967D5" w:rsidRDefault="00C96A8C" w:rsidP="008817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</w:tr>
    </w:tbl>
    <w:p w:rsidR="00C96A8C" w:rsidRPr="00C96A8C" w:rsidRDefault="00C96A8C" w:rsidP="00C96A8C">
      <w:pPr>
        <w:pStyle w:val="Text"/>
        <w:jc w:val="center"/>
        <w:rPr>
          <w:iCs/>
          <w:sz w:val="22"/>
          <w:szCs w:val="22"/>
          <w:lang w:eastAsia="zh-CN"/>
        </w:rPr>
      </w:pPr>
    </w:p>
    <w:p w:rsidR="00D0502B" w:rsidRDefault="00D0502B">
      <w:pPr>
        <w:pStyle w:val="Text"/>
        <w:rPr>
          <w:sz w:val="22"/>
          <w:szCs w:val="22"/>
          <w:lang w:eastAsia="zh-CN"/>
        </w:rPr>
      </w:pPr>
    </w:p>
    <w:p w:rsidR="00E56056" w:rsidRPr="00E56056" w:rsidRDefault="00E56056">
      <w:pPr>
        <w:rPr>
          <w:rFonts w:ascii="Times New Roman" w:eastAsia="Times New Roman" w:hAnsi="Times New Roman" w:cs="Times New Roman"/>
          <w:vertAlign w:val="subscript"/>
        </w:rPr>
      </w:pPr>
      <w:bookmarkStart w:id="1" w:name="_GoBack"/>
      <w:bookmarkEnd w:id="0"/>
      <w:bookmarkEnd w:id="1"/>
    </w:p>
    <w:sectPr w:rsidR="00E56056" w:rsidRPr="00E560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11" w:rsidRDefault="00FE6911">
      <w:pPr>
        <w:spacing w:line="240" w:lineRule="auto"/>
      </w:pPr>
      <w:r>
        <w:separator/>
      </w:r>
    </w:p>
  </w:endnote>
  <w:endnote w:type="continuationSeparator" w:id="0">
    <w:p w:rsidR="00FE6911" w:rsidRDefault="00FE6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11" w:rsidRDefault="00FE6911">
      <w:pPr>
        <w:spacing w:after="0"/>
      </w:pPr>
      <w:r>
        <w:separator/>
      </w:r>
    </w:p>
  </w:footnote>
  <w:footnote w:type="continuationSeparator" w:id="0">
    <w:p w:rsidR="00FE6911" w:rsidRDefault="00FE69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C193"/>
    <w:multiLevelType w:val="singleLevel"/>
    <w:tmpl w:val="0326C19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65D2CA2"/>
    <w:multiLevelType w:val="hybridMultilevel"/>
    <w:tmpl w:val="5EA68226"/>
    <w:lvl w:ilvl="0" w:tplc="D9E6EF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151F"/>
    <w:multiLevelType w:val="multilevel"/>
    <w:tmpl w:val="271C151F"/>
    <w:lvl w:ilvl="0">
      <w:start w:val="1"/>
      <w:numFmt w:val="bullet"/>
      <w:pStyle w:val="itemlist"/>
      <w:lvlText w:val=""/>
      <w:lvlJc w:val="left"/>
      <w:pPr>
        <w:tabs>
          <w:tab w:val="left" w:pos="360"/>
        </w:tabs>
        <w:ind w:left="274" w:hanging="27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4AA900C4"/>
    <w:multiLevelType w:val="hybridMultilevel"/>
    <w:tmpl w:val="A2089E0A"/>
    <w:lvl w:ilvl="0" w:tplc="7EC24BF0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831C8D"/>
    <w:multiLevelType w:val="singleLevel"/>
    <w:tmpl w:val="4F831C8D"/>
    <w:lvl w:ilvl="0">
      <w:start w:val="1"/>
      <w:numFmt w:val="bullet"/>
      <w:pStyle w:val="Lis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3D26788"/>
    <w:multiLevelType w:val="singleLevel"/>
    <w:tmpl w:val="53D26788"/>
    <w:lvl w:ilvl="0">
      <w:start w:val="1"/>
      <w:numFmt w:val="lowerLetter"/>
      <w:pStyle w:val="AList"/>
      <w:lvlText w:val="(%1)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648470FA"/>
    <w:multiLevelType w:val="multilevel"/>
    <w:tmpl w:val="648470FA"/>
    <w:lvl w:ilvl="0">
      <w:start w:val="1"/>
      <w:numFmt w:val="upperLetter"/>
      <w:pStyle w:val="Appendix1"/>
      <w:suff w:val="nothing"/>
      <w:lvlText w:val="Appendix %1.   "/>
      <w:lvlJc w:val="left"/>
      <w:pPr>
        <w:ind w:left="300" w:hanging="300"/>
      </w:pPr>
      <w:rPr>
        <w:rFonts w:hint="default"/>
        <w:color w:val="auto"/>
      </w:rPr>
    </w:lvl>
    <w:lvl w:ilvl="1">
      <w:start w:val="1"/>
      <w:numFmt w:val="decimal"/>
      <w:pStyle w:val="Appendix2"/>
      <w:suff w:val="nothing"/>
      <w:lvlText w:val="%1.%2.  "/>
      <w:lvlJc w:val="left"/>
      <w:pPr>
        <w:ind w:left="510" w:hanging="51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pStyle w:val="Appendix3"/>
      <w:suff w:val="nothing"/>
      <w:lvlText w:val="%1.%2.%3.  "/>
      <w:lvlJc w:val="left"/>
      <w:pPr>
        <w:ind w:left="288" w:hanging="288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40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02"/>
    <w:rsid w:val="00005979"/>
    <w:rsid w:val="00010C1E"/>
    <w:rsid w:val="00043872"/>
    <w:rsid w:val="000713BC"/>
    <w:rsid w:val="0008083A"/>
    <w:rsid w:val="00085D17"/>
    <w:rsid w:val="000B0B05"/>
    <w:rsid w:val="000C151F"/>
    <w:rsid w:val="000E6B9E"/>
    <w:rsid w:val="000F3778"/>
    <w:rsid w:val="001112B9"/>
    <w:rsid w:val="001165CF"/>
    <w:rsid w:val="00127A3C"/>
    <w:rsid w:val="00141827"/>
    <w:rsid w:val="00147747"/>
    <w:rsid w:val="0015776F"/>
    <w:rsid w:val="001660EE"/>
    <w:rsid w:val="00172371"/>
    <w:rsid w:val="00187808"/>
    <w:rsid w:val="001B292E"/>
    <w:rsid w:val="001B6A1E"/>
    <w:rsid w:val="001C6C54"/>
    <w:rsid w:val="001D1B2A"/>
    <w:rsid w:val="001D27DE"/>
    <w:rsid w:val="002067AC"/>
    <w:rsid w:val="002114C5"/>
    <w:rsid w:val="00213131"/>
    <w:rsid w:val="002209A7"/>
    <w:rsid w:val="00252D1A"/>
    <w:rsid w:val="00270B47"/>
    <w:rsid w:val="00273D90"/>
    <w:rsid w:val="00276EC3"/>
    <w:rsid w:val="00280D8A"/>
    <w:rsid w:val="00294B13"/>
    <w:rsid w:val="00296B6C"/>
    <w:rsid w:val="002D7570"/>
    <w:rsid w:val="002E18CC"/>
    <w:rsid w:val="002F43CC"/>
    <w:rsid w:val="002F63AA"/>
    <w:rsid w:val="00300398"/>
    <w:rsid w:val="003107F9"/>
    <w:rsid w:val="00336C0B"/>
    <w:rsid w:val="003426FB"/>
    <w:rsid w:val="003536DD"/>
    <w:rsid w:val="0036331E"/>
    <w:rsid w:val="00375B5B"/>
    <w:rsid w:val="00382BF5"/>
    <w:rsid w:val="003B0511"/>
    <w:rsid w:val="00403E99"/>
    <w:rsid w:val="004062FA"/>
    <w:rsid w:val="0045055B"/>
    <w:rsid w:val="0045762A"/>
    <w:rsid w:val="00473DEB"/>
    <w:rsid w:val="0049305F"/>
    <w:rsid w:val="004A0FBF"/>
    <w:rsid w:val="004B3C64"/>
    <w:rsid w:val="004C2C9D"/>
    <w:rsid w:val="004E0D96"/>
    <w:rsid w:val="004E3250"/>
    <w:rsid w:val="004F673C"/>
    <w:rsid w:val="005331DD"/>
    <w:rsid w:val="00543F72"/>
    <w:rsid w:val="00557F3B"/>
    <w:rsid w:val="00567FC7"/>
    <w:rsid w:val="00573710"/>
    <w:rsid w:val="005802D6"/>
    <w:rsid w:val="005862A8"/>
    <w:rsid w:val="00596C66"/>
    <w:rsid w:val="005B5D60"/>
    <w:rsid w:val="005E3B1E"/>
    <w:rsid w:val="005E63BE"/>
    <w:rsid w:val="005F2D50"/>
    <w:rsid w:val="005F75C4"/>
    <w:rsid w:val="00603555"/>
    <w:rsid w:val="00640128"/>
    <w:rsid w:val="006526FE"/>
    <w:rsid w:val="006555C7"/>
    <w:rsid w:val="00671E40"/>
    <w:rsid w:val="00674570"/>
    <w:rsid w:val="00675844"/>
    <w:rsid w:val="0067640A"/>
    <w:rsid w:val="006805A4"/>
    <w:rsid w:val="006D71CC"/>
    <w:rsid w:val="006E5918"/>
    <w:rsid w:val="00707488"/>
    <w:rsid w:val="00724FD3"/>
    <w:rsid w:val="00736594"/>
    <w:rsid w:val="007436A0"/>
    <w:rsid w:val="00744C9C"/>
    <w:rsid w:val="00744E05"/>
    <w:rsid w:val="0074548D"/>
    <w:rsid w:val="00745FE7"/>
    <w:rsid w:val="00757434"/>
    <w:rsid w:val="007668A4"/>
    <w:rsid w:val="007A5D8B"/>
    <w:rsid w:val="00824750"/>
    <w:rsid w:val="00836102"/>
    <w:rsid w:val="00851493"/>
    <w:rsid w:val="00854673"/>
    <w:rsid w:val="00860485"/>
    <w:rsid w:val="00894090"/>
    <w:rsid w:val="0091356C"/>
    <w:rsid w:val="00937FD7"/>
    <w:rsid w:val="00944D56"/>
    <w:rsid w:val="0094627E"/>
    <w:rsid w:val="00955C25"/>
    <w:rsid w:val="00957FED"/>
    <w:rsid w:val="0096444A"/>
    <w:rsid w:val="00967673"/>
    <w:rsid w:val="00971F3A"/>
    <w:rsid w:val="009A7E8A"/>
    <w:rsid w:val="009B0B3A"/>
    <w:rsid w:val="009B2BE4"/>
    <w:rsid w:val="009C1BBD"/>
    <w:rsid w:val="009E6F6E"/>
    <w:rsid w:val="00A246CC"/>
    <w:rsid w:val="00A2799C"/>
    <w:rsid w:val="00A352A8"/>
    <w:rsid w:val="00A36DF6"/>
    <w:rsid w:val="00A641C3"/>
    <w:rsid w:val="00A95731"/>
    <w:rsid w:val="00AB2B7E"/>
    <w:rsid w:val="00AC19C9"/>
    <w:rsid w:val="00AC1FB3"/>
    <w:rsid w:val="00AC6513"/>
    <w:rsid w:val="00B145A3"/>
    <w:rsid w:val="00B20291"/>
    <w:rsid w:val="00B52EAB"/>
    <w:rsid w:val="00B65BCF"/>
    <w:rsid w:val="00B8069C"/>
    <w:rsid w:val="00B97FCF"/>
    <w:rsid w:val="00BB0F1A"/>
    <w:rsid w:val="00BC7052"/>
    <w:rsid w:val="00BE17C0"/>
    <w:rsid w:val="00BE2D61"/>
    <w:rsid w:val="00BF1343"/>
    <w:rsid w:val="00C045AE"/>
    <w:rsid w:val="00C05EB5"/>
    <w:rsid w:val="00C42C1F"/>
    <w:rsid w:val="00C442C5"/>
    <w:rsid w:val="00C51A9C"/>
    <w:rsid w:val="00C634A0"/>
    <w:rsid w:val="00C6690E"/>
    <w:rsid w:val="00C92467"/>
    <w:rsid w:val="00C92B57"/>
    <w:rsid w:val="00C96A8C"/>
    <w:rsid w:val="00CB2FA2"/>
    <w:rsid w:val="00CB7662"/>
    <w:rsid w:val="00CF3844"/>
    <w:rsid w:val="00D0502B"/>
    <w:rsid w:val="00DA46F9"/>
    <w:rsid w:val="00DB5757"/>
    <w:rsid w:val="00DB6DAA"/>
    <w:rsid w:val="00DC41BE"/>
    <w:rsid w:val="00E56056"/>
    <w:rsid w:val="00E56DAC"/>
    <w:rsid w:val="00E6638A"/>
    <w:rsid w:val="00E81426"/>
    <w:rsid w:val="00E831AB"/>
    <w:rsid w:val="00E85B04"/>
    <w:rsid w:val="00E9477D"/>
    <w:rsid w:val="00E966EF"/>
    <w:rsid w:val="00EA1637"/>
    <w:rsid w:val="00EB2FF6"/>
    <w:rsid w:val="00EC0157"/>
    <w:rsid w:val="00EC342E"/>
    <w:rsid w:val="00EC3F0A"/>
    <w:rsid w:val="00EF63F0"/>
    <w:rsid w:val="00F157AB"/>
    <w:rsid w:val="00F20CED"/>
    <w:rsid w:val="00F30FAE"/>
    <w:rsid w:val="00F65960"/>
    <w:rsid w:val="00FA3CB2"/>
    <w:rsid w:val="00FA46FA"/>
    <w:rsid w:val="00FB72E9"/>
    <w:rsid w:val="00FC1AFD"/>
    <w:rsid w:val="00FC1EDB"/>
    <w:rsid w:val="00FE6911"/>
    <w:rsid w:val="00FF3450"/>
    <w:rsid w:val="036E6096"/>
    <w:rsid w:val="07B45FF0"/>
    <w:rsid w:val="0A403F2E"/>
    <w:rsid w:val="0A6A1E39"/>
    <w:rsid w:val="0A9053E4"/>
    <w:rsid w:val="0C6216B7"/>
    <w:rsid w:val="0E8827BE"/>
    <w:rsid w:val="12A349C5"/>
    <w:rsid w:val="149A5A52"/>
    <w:rsid w:val="18CD4ACC"/>
    <w:rsid w:val="1D123B0A"/>
    <w:rsid w:val="21111352"/>
    <w:rsid w:val="228B052C"/>
    <w:rsid w:val="230A5599"/>
    <w:rsid w:val="24FA29A0"/>
    <w:rsid w:val="26DC05D0"/>
    <w:rsid w:val="28B24B02"/>
    <w:rsid w:val="2A0B027E"/>
    <w:rsid w:val="2BC13FB1"/>
    <w:rsid w:val="2C663F67"/>
    <w:rsid w:val="2C7F5405"/>
    <w:rsid w:val="2CD16874"/>
    <w:rsid w:val="2D6D3727"/>
    <w:rsid w:val="2DDD4CDE"/>
    <w:rsid w:val="2DE35DD3"/>
    <w:rsid w:val="302D36FB"/>
    <w:rsid w:val="322B6454"/>
    <w:rsid w:val="327B188A"/>
    <w:rsid w:val="32AC04AE"/>
    <w:rsid w:val="352612B6"/>
    <w:rsid w:val="3A5A2698"/>
    <w:rsid w:val="3AFE1580"/>
    <w:rsid w:val="3D4D2D26"/>
    <w:rsid w:val="3F4E170B"/>
    <w:rsid w:val="3F7F2E48"/>
    <w:rsid w:val="427F49EE"/>
    <w:rsid w:val="42A41AC6"/>
    <w:rsid w:val="49251750"/>
    <w:rsid w:val="4CC77ACE"/>
    <w:rsid w:val="4D5D176A"/>
    <w:rsid w:val="4F34413C"/>
    <w:rsid w:val="4FD62075"/>
    <w:rsid w:val="53CC73AF"/>
    <w:rsid w:val="564976E7"/>
    <w:rsid w:val="56B94123"/>
    <w:rsid w:val="585326EF"/>
    <w:rsid w:val="5B7153A4"/>
    <w:rsid w:val="5DB275D5"/>
    <w:rsid w:val="5F512EDF"/>
    <w:rsid w:val="60911000"/>
    <w:rsid w:val="61BB0E67"/>
    <w:rsid w:val="61CE0795"/>
    <w:rsid w:val="62693CD7"/>
    <w:rsid w:val="639B53D7"/>
    <w:rsid w:val="63AA00F6"/>
    <w:rsid w:val="6BEF2F5B"/>
    <w:rsid w:val="6DFF52C4"/>
    <w:rsid w:val="72C34151"/>
    <w:rsid w:val="72D87C5A"/>
    <w:rsid w:val="79695A53"/>
    <w:rsid w:val="7B2C1A70"/>
    <w:rsid w:val="7CF545B9"/>
    <w:rsid w:val="7DE467BB"/>
    <w:rsid w:val="7E10126B"/>
    <w:rsid w:val="7EF42BF9"/>
    <w:rsid w:val="7F2D70CD"/>
    <w:rsid w:val="7F6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F98503-72D0-46E1-A4A2-6314EB03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suppressAutoHyphens/>
      <w:spacing w:before="240" w:after="120" w:line="260" w:lineRule="exact"/>
      <w:ind w:right="288"/>
      <w:jc w:val="both"/>
      <w:outlineLvl w:val="0"/>
    </w:pPr>
    <w:rPr>
      <w:rFonts w:ascii="Times New Roman" w:eastAsia="Times New Roman" w:hAnsi="Times New Roman" w:cs="Times New Roman"/>
      <w:b/>
      <w:kern w:val="28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120" w:line="260" w:lineRule="exact"/>
      <w:ind w:right="360"/>
      <w:jc w:val="both"/>
      <w:outlineLvl w:val="1"/>
    </w:pPr>
    <w:rPr>
      <w:rFonts w:ascii="Times New Roman" w:eastAsia="Times New Roman" w:hAnsi="Times New Roman" w:cs="Times New Roman"/>
      <w:b/>
      <w:i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uppressAutoHyphens/>
      <w:spacing w:before="240" w:after="120" w:line="260" w:lineRule="exact"/>
      <w:ind w:right="360"/>
      <w:jc w:val="both"/>
      <w:outlineLvl w:val="2"/>
    </w:pPr>
    <w:rPr>
      <w:rFonts w:ascii="Times New Roman" w:eastAsia="Times New Roman" w:hAnsi="Times New Roman" w:cs="Times New Roman"/>
      <w:i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List">
    <w:name w:val="List"/>
    <w:basedOn w:val="Normal"/>
    <w:qFormat/>
    <w:pPr>
      <w:numPr>
        <w:numId w:val="1"/>
      </w:numPr>
      <w:tabs>
        <w:tab w:val="clear" w:pos="360"/>
      </w:tabs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qFormat/>
    <w:pPr>
      <w:spacing w:after="0" w:line="200" w:lineRule="exact"/>
      <w:jc w:val="both"/>
    </w:pPr>
    <w:rPr>
      <w:rFonts w:ascii="Times New Roman" w:eastAsia="Times New Roman" w:hAnsi="Times New Roman" w:cs="Times New Roman"/>
      <w:snapToGrid w:val="0"/>
      <w:sz w:val="16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kern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i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i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tabs>
        <w:tab w:val="right" w:pos="7200"/>
      </w:tabs>
      <w:spacing w:after="0" w:line="260" w:lineRule="exact"/>
      <w:jc w:val="both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Abstract">
    <w:name w:val="Abstract"/>
    <w:basedOn w:val="Text"/>
    <w:qFormat/>
    <w:pPr>
      <w:spacing w:line="200" w:lineRule="exact"/>
      <w:ind w:left="432" w:right="432"/>
    </w:pPr>
    <w:rPr>
      <w:snapToGrid w:val="0"/>
      <w:sz w:val="16"/>
    </w:rPr>
  </w:style>
  <w:style w:type="paragraph" w:customStyle="1" w:styleId="Affiliation">
    <w:name w:val="Affiliation"/>
    <w:basedOn w:val="Normal"/>
    <w:qFormat/>
    <w:pPr>
      <w:spacing w:after="240" w:line="240" w:lineRule="auto"/>
      <w:jc w:val="center"/>
    </w:pPr>
    <w:rPr>
      <w:rFonts w:ascii="Times New Roman" w:eastAsia="Times New Roman" w:hAnsi="Times New Roman" w:cs="Times New Roman"/>
      <w:i/>
      <w:snapToGrid w:val="0"/>
      <w:sz w:val="16"/>
      <w:szCs w:val="24"/>
      <w:lang w:eastAsia="en-US"/>
    </w:rPr>
  </w:style>
  <w:style w:type="paragraph" w:customStyle="1" w:styleId="Author">
    <w:name w:val="Author"/>
    <w:basedOn w:val="Normal"/>
    <w:qFormat/>
    <w:pPr>
      <w:spacing w:before="4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4"/>
      <w:lang w:eastAsia="en-US"/>
    </w:rPr>
  </w:style>
  <w:style w:type="paragraph" w:customStyle="1" w:styleId="Equation">
    <w:name w:val="Equation"/>
    <w:basedOn w:val="Normal"/>
    <w:next w:val="Normal"/>
    <w:qFormat/>
    <w:pPr>
      <w:tabs>
        <w:tab w:val="center" w:pos="3600"/>
        <w:tab w:val="right" w:pos="7200"/>
      </w:tabs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AList">
    <w:name w:val="AList"/>
    <w:basedOn w:val="Normal"/>
    <w:qFormat/>
    <w:pPr>
      <w:numPr>
        <w:numId w:val="2"/>
      </w:numPr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imes New Roman" w:eastAsia="Times New Roman" w:hAnsi="Times New Roman" w:cs="Times New Roman"/>
      <w:snapToGrid w:val="0"/>
      <w:sz w:val="16"/>
      <w:szCs w:val="24"/>
      <w:lang w:eastAsia="en-US"/>
    </w:rPr>
  </w:style>
  <w:style w:type="paragraph" w:customStyle="1" w:styleId="History">
    <w:name w:val="History"/>
    <w:basedOn w:val="Text"/>
    <w:qFormat/>
    <w:pPr>
      <w:spacing w:before="160" w:after="200" w:line="200" w:lineRule="exact"/>
      <w:jc w:val="center"/>
    </w:pPr>
    <w:rPr>
      <w:sz w:val="16"/>
    </w:rPr>
  </w:style>
  <w:style w:type="paragraph" w:customStyle="1" w:styleId="JournalTitle">
    <w:name w:val="Journal Title"/>
    <w:basedOn w:val="Normal"/>
    <w:qFormat/>
    <w:pPr>
      <w:spacing w:before="1000" w:after="400" w:line="240" w:lineRule="exact"/>
    </w:pPr>
    <w:rPr>
      <w:rFonts w:ascii="Times New Roman" w:eastAsia="Times New Roman" w:hAnsi="Times New Roman" w:cs="Times New Roman"/>
      <w:b/>
      <w:caps/>
      <w:sz w:val="20"/>
      <w:szCs w:val="24"/>
      <w:lang w:eastAsia="en-US"/>
    </w:rPr>
  </w:style>
  <w:style w:type="paragraph" w:customStyle="1" w:styleId="keywords">
    <w:name w:val="keywords"/>
    <w:basedOn w:val="Abstract"/>
    <w:qFormat/>
    <w:pPr>
      <w:spacing w:before="120"/>
    </w:pPr>
    <w:rPr>
      <w:szCs w:val="20"/>
    </w:rPr>
  </w:style>
  <w:style w:type="paragraph" w:customStyle="1" w:styleId="NList">
    <w:name w:val="NList"/>
    <w:basedOn w:val="List"/>
    <w:qFormat/>
    <w:pPr>
      <w:numPr>
        <w:numId w:val="0"/>
      </w:numPr>
      <w:tabs>
        <w:tab w:val="clear" w:pos="360"/>
      </w:tabs>
    </w:pPr>
  </w:style>
  <w:style w:type="paragraph" w:customStyle="1" w:styleId="TextIndent">
    <w:name w:val="Text Indent"/>
    <w:qFormat/>
    <w:pPr>
      <w:spacing w:line="260" w:lineRule="exact"/>
      <w:ind w:firstLine="302"/>
      <w:jc w:val="both"/>
    </w:pPr>
    <w:rPr>
      <w:rFonts w:eastAsia="Times New Roman"/>
      <w:lang w:val="en-US" w:eastAsia="en-US"/>
    </w:rPr>
  </w:style>
  <w:style w:type="character" w:customStyle="1" w:styleId="TextChar">
    <w:name w:val="Text Char"/>
    <w:link w:val="Text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itemlist">
    <w:name w:val="itemlist"/>
    <w:basedOn w:val="Normal"/>
    <w:qFormat/>
    <w:pPr>
      <w:numPr>
        <w:numId w:val="3"/>
      </w:numPr>
      <w:tabs>
        <w:tab w:val="clear" w:pos="360"/>
        <w:tab w:val="left" w:pos="274"/>
      </w:tabs>
      <w:spacing w:after="0" w:line="240" w:lineRule="exact"/>
      <w:ind w:left="300" w:hanging="300"/>
      <w:jc w:val="both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Reference">
    <w:name w:val="Reference"/>
    <w:basedOn w:val="Normal"/>
    <w:qFormat/>
    <w:pPr>
      <w:spacing w:after="0" w:line="220" w:lineRule="exact"/>
      <w:ind w:left="279" w:hanging="279"/>
      <w:jc w:val="both"/>
    </w:pPr>
    <w:rPr>
      <w:rFonts w:ascii="Times New Roman" w:eastAsia="Times New Roman" w:hAnsi="Times New Roman" w:cs="Times New Roman"/>
      <w:sz w:val="18"/>
      <w:szCs w:val="24"/>
      <w:lang w:eastAsia="en-US"/>
    </w:rPr>
  </w:style>
  <w:style w:type="paragraph" w:customStyle="1" w:styleId="Figure">
    <w:name w:val="Figure"/>
    <w:basedOn w:val="FigureCaption"/>
    <w:qFormat/>
    <w:pPr>
      <w:spacing w:before="180" w:after="180" w:line="240" w:lineRule="auto"/>
    </w:pPr>
  </w:style>
  <w:style w:type="paragraph" w:customStyle="1" w:styleId="FigureCaption">
    <w:name w:val="Figure Caption"/>
    <w:basedOn w:val="Normal"/>
    <w:qFormat/>
    <w:pPr>
      <w:spacing w:before="120" w:after="120" w:line="200" w:lineRule="exact"/>
      <w:jc w:val="center"/>
    </w:pPr>
    <w:rPr>
      <w:rFonts w:ascii="Times New Roman" w:eastAsia="Times New Roman" w:hAnsi="Times New Roman" w:cs="Times New Roman"/>
      <w:color w:val="FF0000"/>
      <w:lang w:eastAsia="en-US"/>
    </w:rPr>
  </w:style>
  <w:style w:type="paragraph" w:customStyle="1" w:styleId="Appendix1">
    <w:name w:val="Appendix 1"/>
    <w:basedOn w:val="Normal"/>
    <w:next w:val="Normal"/>
    <w:qFormat/>
    <w:pPr>
      <w:keepNext/>
      <w:keepLines/>
      <w:numPr>
        <w:numId w:val="4"/>
      </w:numPr>
      <w:tabs>
        <w:tab w:val="left" w:pos="360"/>
      </w:tabs>
      <w:suppressAutoHyphens/>
      <w:autoSpaceDE w:val="0"/>
      <w:autoSpaceDN w:val="0"/>
      <w:spacing w:before="200" w:after="80" w:line="260" w:lineRule="exact"/>
      <w:ind w:left="360" w:hanging="360"/>
      <w:jc w:val="both"/>
      <w:outlineLvl w:val="0"/>
    </w:pPr>
    <w:rPr>
      <w:rFonts w:ascii="Times New Roman" w:eastAsia="Times New Roman" w:hAnsi="Times New Roman" w:cs="Times New Roman"/>
      <w:b/>
      <w:sz w:val="20"/>
      <w:szCs w:val="24"/>
      <w:lang w:eastAsia="en-US"/>
    </w:rPr>
  </w:style>
  <w:style w:type="paragraph" w:customStyle="1" w:styleId="Appendix2">
    <w:name w:val="Appendix 2"/>
    <w:basedOn w:val="Appendix1"/>
    <w:next w:val="Normal"/>
    <w:qFormat/>
    <w:pPr>
      <w:numPr>
        <w:ilvl w:val="1"/>
      </w:numPr>
      <w:ind w:left="360" w:hanging="360"/>
      <w:outlineLvl w:val="1"/>
    </w:pPr>
    <w:rPr>
      <w:i/>
    </w:rPr>
  </w:style>
  <w:style w:type="paragraph" w:customStyle="1" w:styleId="Appendix3">
    <w:name w:val="Appendix 3"/>
    <w:basedOn w:val="Appendix2"/>
    <w:next w:val="Normal"/>
    <w:qFormat/>
    <w:pPr>
      <w:numPr>
        <w:ilvl w:val="2"/>
      </w:numPr>
      <w:ind w:left="360" w:hanging="360"/>
      <w:outlineLvl w:val="2"/>
    </w:pPr>
    <w:rPr>
      <w:b w:val="0"/>
    </w:rPr>
  </w:style>
  <w:style w:type="paragraph" w:customStyle="1" w:styleId="Table">
    <w:name w:val="Table"/>
    <w:basedOn w:val="Text"/>
    <w:qFormat/>
    <w:pPr>
      <w:spacing w:line="220" w:lineRule="exact"/>
      <w:ind w:left="-86" w:right="-155"/>
      <w:jc w:val="left"/>
    </w:pPr>
    <w:rPr>
      <w:sz w:val="16"/>
    </w:rPr>
  </w:style>
  <w:style w:type="paragraph" w:customStyle="1" w:styleId="TableCaption">
    <w:name w:val="Table Caption"/>
    <w:basedOn w:val="Normal"/>
    <w:qFormat/>
    <w:pPr>
      <w:spacing w:before="320" w:after="120" w:line="200" w:lineRule="exact"/>
      <w:jc w:val="center"/>
    </w:pPr>
    <w:rPr>
      <w:rFonts w:ascii="Times New Roman" w:eastAsia="Times New Roman" w:hAnsi="Times New Roman" w:cs="Times New Roman"/>
      <w:sz w:val="16"/>
      <w:szCs w:val="24"/>
      <w:lang w:eastAsia="en-US"/>
    </w:rPr>
  </w:style>
  <w:style w:type="paragraph" w:customStyle="1" w:styleId="BodyText0">
    <w:name w:val="Body Text 0"/>
    <w:basedOn w:val="BodyText"/>
    <w:next w:val="BodyText"/>
    <w:qFormat/>
    <w:pPr>
      <w:autoSpaceDE w:val="0"/>
      <w:autoSpaceDN w:val="0"/>
      <w:spacing w:after="0" w:line="260" w:lineRule="exact"/>
      <w:jc w:val="both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Paragraph1">
    <w:name w:val="Paragraph 1"/>
    <w:basedOn w:val="Normal"/>
    <w:next w:val="Normal"/>
    <w:qFormat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References">
    <w:name w:val="References"/>
    <w:basedOn w:val="Normal"/>
    <w:qFormat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MDPI11articletype">
    <w:name w:val="MDPI_1.1_article_type"/>
    <w:next w:val="Normal"/>
    <w:qFormat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val="en-US" w:eastAsia="de-DE" w:bidi="en-US"/>
    </w:rPr>
  </w:style>
  <w:style w:type="paragraph" w:customStyle="1" w:styleId="MDPI12title">
    <w:name w:val="MDPI_1.2_title"/>
    <w:next w:val="Normal"/>
    <w:qFormat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next w:val="Normal"/>
    <w:qFormat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paragraph" w:customStyle="1" w:styleId="MDPI17abstract">
    <w:name w:val="MDPI_1.7_abstract"/>
    <w:next w:val="Normal"/>
    <w:qFormat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21heading1">
    <w:name w:val="MDPI_2.1_heading1"/>
    <w:qFormat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val="en-US" w:eastAsia="de-DE" w:bidi="en-US"/>
    </w:rPr>
  </w:style>
  <w:style w:type="paragraph" w:customStyle="1" w:styleId="MDPI22heading2">
    <w:name w:val="MDPI_2.2_heading2"/>
    <w:qFormat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snapToGrid w:val="0"/>
      <w:color w:val="000000"/>
      <w:szCs w:val="22"/>
      <w:lang w:val="en-US" w:eastAsia="de-DE" w:bidi="en-US"/>
    </w:rPr>
  </w:style>
  <w:style w:type="paragraph" w:customStyle="1" w:styleId="MDPI23heading3">
    <w:name w:val="MDPI_2.3_heading3"/>
    <w:qFormat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62BackMatter">
    <w:name w:val="MDPI_6.2_BackMatter"/>
    <w:qFormat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en-US" w:bidi="en-US"/>
    </w:rPr>
  </w:style>
  <w:style w:type="paragraph" w:customStyle="1" w:styleId="MDPI71References">
    <w:name w:val="MDPI_7.1_References"/>
    <w:qFormat/>
    <w:pPr>
      <w:adjustRightInd w:val="0"/>
      <w:snapToGrid w:val="0"/>
      <w:spacing w:line="228" w:lineRule="auto"/>
      <w:ind w:left="425" w:hanging="425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customStyle="1" w:styleId="MDPI31text">
    <w:name w:val="MDPI_3.1_text"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character" w:customStyle="1" w:styleId="A9">
    <w:name w:val="A9"/>
    <w:qFormat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31967E-C245-4E14-B7E3-51076CA0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SCCIG_Alpha</dc:creator>
  <cp:lastModifiedBy>Microsoft account</cp:lastModifiedBy>
  <cp:revision>33</cp:revision>
  <dcterms:created xsi:type="dcterms:W3CDTF">2022-06-23T18:25:00Z</dcterms:created>
  <dcterms:modified xsi:type="dcterms:W3CDTF">2022-06-28T13:36:00Z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A4313D2884FB459F98E53423C320BB36</vt:lpwstr>
  </property>
</Properties>
</file>