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360" w:lineRule="auto"/>
        <w:jc w:val="both"/>
        <w:rPr>
          <w:rFonts w:ascii="Times New Roman" w:hAnsi="Times New Roman" w:eastAsia="Times New Roman" w:cs="Times New Roman"/>
          <w:sz w:val="24"/>
          <w:szCs w:val="24"/>
        </w:rPr>
      </w:pPr>
    </w:p>
    <w:p>
      <w:pPr>
        <w:autoSpaceDE w:val="0"/>
        <w:autoSpaceDN w:val="0"/>
        <w:adjustRightInd w:val="0"/>
        <w:spacing w:after="0" w:line="360" w:lineRule="auto"/>
        <w:jc w:val="center"/>
        <w:rPr>
          <w:rFonts w:ascii="Times New Roman" w:hAnsi="Times New Roman" w:eastAsia="Times New Roman" w:cs="Times New Roman"/>
          <w:b/>
          <w:sz w:val="32"/>
          <w:szCs w:val="24"/>
        </w:rPr>
      </w:pPr>
      <w:r>
        <w:rPr>
          <w:rFonts w:ascii="Times New Roman" w:hAnsi="Times New Roman" w:eastAsia="Times New Roman" w:cs="Times New Roman"/>
          <w:b/>
          <w:sz w:val="32"/>
          <w:szCs w:val="24"/>
        </w:rPr>
        <w:t>Evaluation the Effects of Coarse Aggregates Size on Concrete Properties</w:t>
      </w:r>
    </w:p>
    <w:p>
      <w:pPr>
        <w:rPr>
          <w:rFonts w:ascii="Times New Roman" w:hAnsi="Times New Roman" w:eastAsia="Times New Roman" w:cs="Times New Roman"/>
          <w:sz w:val="24"/>
          <w:szCs w:val="24"/>
        </w:rPr>
      </w:pPr>
    </w:p>
    <w:p>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Mamaru Dessalegn Belay</w:t>
      </w:r>
    </w:p>
    <w:p>
      <w:pPr>
        <w:jc w:val="center"/>
        <w:rPr>
          <w:rFonts w:ascii="Times New Roman" w:hAnsi="Times New Roman" w:cs="Times New Roman"/>
          <w:sz w:val="24"/>
          <w:szCs w:val="24"/>
        </w:rPr>
      </w:pPr>
      <w:r>
        <w:rPr>
          <w:rFonts w:ascii="Times New Roman" w:hAnsi="Times New Roman" w:cs="Times New Roman"/>
          <w:sz w:val="24"/>
          <w:szCs w:val="24"/>
        </w:rPr>
        <w:t>Department of Civil Engineering, Faculty of Civil and Environmental Engineering, Jimma Institute of Technology, Jimma University, Jimma, Ethiopia</w:t>
      </w:r>
    </w:p>
    <w:p>
      <w:pPr>
        <w:jc w:val="center"/>
        <w:rPr>
          <w:rFonts w:ascii="Times New Roman" w:hAnsi="Times New Roman" w:eastAsia="Times New Roman" w:cs="Times New Roman"/>
          <w:sz w:val="24"/>
          <w:szCs w:val="24"/>
        </w:rPr>
      </w:pPr>
      <w:r>
        <w:rPr>
          <w:rFonts w:ascii="Times New Roman" w:hAnsi="Times New Roman" w:cs="Times New Roman"/>
          <w:sz w:val="24"/>
          <w:szCs w:val="24"/>
        </w:rPr>
        <w:t>Po Box-378</w:t>
      </w:r>
    </w:p>
    <w:p>
      <w:pPr>
        <w:jc w:val="center"/>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"mailto:mamewree@gmail.com" </w:instrText>
      </w:r>
      <w:r>
        <w:fldChar w:fldCharType="separate"/>
      </w:r>
      <w:r>
        <w:rPr>
          <w:rStyle w:val="18"/>
          <w:rFonts w:ascii="Times New Roman" w:hAnsi="Times New Roman" w:cs="Times New Roman"/>
          <w:color w:val="auto"/>
          <w:sz w:val="24"/>
          <w:szCs w:val="24"/>
        </w:rPr>
        <w:t>mam.wree@gmail.com</w:t>
      </w:r>
      <w:r>
        <w:rPr>
          <w:rStyle w:val="18"/>
          <w:rFonts w:ascii="Times New Roman" w:hAnsi="Times New Roman" w:cs="Times New Roman"/>
          <w:color w:val="auto"/>
          <w:sz w:val="24"/>
          <w:szCs w:val="24"/>
        </w:rPr>
        <w:fldChar w:fldCharType="end"/>
      </w:r>
    </w:p>
    <w:p>
      <w:pPr>
        <w:rPr>
          <w:rFonts w:ascii="Times New Roman" w:hAnsi="Times New Roman" w:eastAsia="Times New Roman" w:cs="Times New Roman"/>
          <w:sz w:val="24"/>
          <w:szCs w:val="24"/>
        </w:rPr>
      </w:pPr>
    </w:p>
    <w:p>
      <w:pPr>
        <w:tabs>
          <w:tab w:val="left" w:pos="390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bookmarkStart w:id="21" w:name="_GoBack"/>
      <w:bookmarkEnd w:id="21"/>
    </w:p>
    <w:p>
      <w:pPr>
        <w:spacing w:before="100" w:beforeAutospacing="1" w:after="100" w:afterAutospacing="1" w:line="360" w:lineRule="auto"/>
        <w:jc w:val="center"/>
        <w:rPr>
          <w:rFonts w:ascii="Times New Roman" w:hAnsi="Times New Roman" w:eastAsia="Times New Roman" w:cs="Times New Roman"/>
          <w:bCs/>
          <w:sz w:val="24"/>
          <w:szCs w:val="24"/>
        </w:rPr>
      </w:pPr>
    </w:p>
    <w:p>
      <w:pPr>
        <w:rPr>
          <w:rFonts w:ascii="Times New Roman" w:hAnsi="Times New Roman" w:eastAsia="Times New Roman" w:cs="Times New Roman"/>
          <w:bCs/>
          <w:color w:val="000000"/>
          <w:sz w:val="24"/>
          <w:szCs w:val="24"/>
          <w:lang w:eastAsia="ja-JP"/>
        </w:rPr>
      </w:pPr>
    </w:p>
    <w:p>
      <w:pPr>
        <w:rPr>
          <w:rFonts w:ascii="Times New Roman" w:hAnsi="Times New Roman" w:eastAsia="Times New Roman" w:cs="Times New Roman"/>
          <w:bCs/>
          <w:color w:val="000000"/>
          <w:sz w:val="24"/>
          <w:szCs w:val="24"/>
          <w:lang w:eastAsia="ja-JP"/>
        </w:rPr>
      </w:pPr>
    </w:p>
    <w:p>
      <w:pPr>
        <w:rPr>
          <w:rFonts w:ascii="Times New Roman" w:hAnsi="Times New Roman" w:eastAsia="Times New Roman" w:cs="Times New Roman"/>
          <w:bCs/>
          <w:color w:val="000000"/>
          <w:sz w:val="24"/>
          <w:szCs w:val="24"/>
          <w:lang w:eastAsia="ja-JP"/>
        </w:rPr>
      </w:pPr>
    </w:p>
    <w:p>
      <w:pPr>
        <w:rPr>
          <w:rFonts w:ascii="Times New Roman" w:hAnsi="Times New Roman" w:eastAsia="Times New Roman" w:cs="Times New Roman"/>
          <w:bCs/>
          <w:color w:val="000000"/>
          <w:sz w:val="24"/>
          <w:szCs w:val="24"/>
          <w:lang w:eastAsia="ja-JP"/>
        </w:rPr>
      </w:pPr>
    </w:p>
    <w:p>
      <w:pPr>
        <w:rPr>
          <w:rFonts w:ascii="Times New Roman" w:hAnsi="Times New Roman" w:eastAsia="Times New Roman" w:cs="Times New Roman"/>
          <w:bCs/>
          <w:color w:val="000000"/>
          <w:sz w:val="24"/>
          <w:szCs w:val="24"/>
          <w:lang w:eastAsia="ja-JP"/>
        </w:rPr>
      </w:pPr>
    </w:p>
    <w:p>
      <w:pPr>
        <w:rPr>
          <w:rFonts w:ascii="Times New Roman" w:hAnsi="Times New Roman" w:eastAsia="Times New Roman" w:cs="Times New Roman"/>
          <w:bCs/>
          <w:color w:val="000000"/>
          <w:sz w:val="24"/>
          <w:szCs w:val="24"/>
          <w:lang w:eastAsia="ja-JP"/>
        </w:rPr>
      </w:pPr>
      <w:r>
        <w:rPr>
          <w:rFonts w:ascii="Times New Roman" w:hAnsi="Times New Roman" w:eastAsia="Times New Roman" w:cs="Times New Roman"/>
          <w:bCs/>
          <w:color w:val="000000"/>
          <w:sz w:val="24"/>
          <w:szCs w:val="24"/>
          <w:lang w:eastAsia="ja-JP"/>
        </w:rPr>
        <w:br w:type="page"/>
      </w:r>
    </w:p>
    <w:p>
      <w:pPr>
        <w:rPr>
          <w:rFonts w:ascii="Times New Roman" w:hAnsi="Times New Roman" w:eastAsia="Times New Roman" w:cs="Times New Roman"/>
          <w:bCs/>
          <w:color w:val="000000"/>
          <w:sz w:val="24"/>
          <w:szCs w:val="24"/>
          <w:lang w:eastAsia="ja-JP"/>
        </w:rPr>
        <w:sectPr>
          <w:pgSz w:w="12240" w:h="15840"/>
          <w:pgMar w:top="1440" w:right="1440" w:bottom="1440" w:left="1440" w:header="720" w:footer="720" w:gutter="0"/>
          <w:pgNumType w:fmt="upperRoman" w:start="1"/>
          <w:cols w:space="720" w:num="1"/>
          <w:docGrid w:linePitch="360" w:charSpace="0"/>
        </w:sectPr>
      </w:pPr>
    </w:p>
    <w:p>
      <w:pPr>
        <w:spacing w:line="360" w:lineRule="auto"/>
        <w:jc w:val="both"/>
        <w:rPr>
          <w:rFonts w:ascii="Times New Roman" w:hAnsi="Times New Roman" w:cs="Times New Roman"/>
          <w:sz w:val="24"/>
          <w:szCs w:val="24"/>
        </w:rPr>
      </w:pPr>
      <w:bookmarkStart w:id="0" w:name="_Toc20925626"/>
      <w:r>
        <w:rPr>
          <w:rStyle w:val="28"/>
          <w:rFonts w:ascii="Times New Roman" w:hAnsi="Times New Roman" w:eastAsiaTheme="minorHAnsi"/>
          <w:color w:val="auto"/>
          <w:sz w:val="32"/>
          <w:szCs w:val="24"/>
        </w:rPr>
        <w:t>Abstract</w:t>
      </w:r>
      <w:bookmarkEnd w:id="0"/>
      <w:r>
        <w:rPr>
          <w:rFonts w:ascii="Times New Roman" w:hAnsi="Times New Roman" w:cs="Times New Roman"/>
          <w:sz w:val="32"/>
          <w:szCs w:val="24"/>
        </w:rPr>
        <w:br w:type="textWrapping"/>
      </w:r>
      <w:r>
        <w:rPr>
          <w:rFonts w:ascii="Times New Roman" w:hAnsi="Times New Roman" w:cs="Times New Roman"/>
          <w:sz w:val="24"/>
          <w:szCs w:val="24"/>
        </w:rPr>
        <w:t xml:space="preserve">Concrete is the most generally used construction material in buildings, pavements, and infrastructures. Concrete is a construction material composed of cement as binder, fine aggregates and coarse aggregates mixed with water which hardens with time. Concrete is a versatile construction material </w:t>
      </w:r>
      <w:r>
        <w:rPr>
          <w:rFonts w:ascii="Times New Roman" w:hAnsi="Times New Roman" w:cs="Times New Roman"/>
          <w:bCs/>
          <w:sz w:val="24"/>
          <w:szCs w:val="24"/>
          <w:shd w:val="clear" w:color="auto" w:fill="FFFFFF"/>
        </w:rPr>
        <w:t>within the</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housing industry</w:t>
      </w:r>
      <w:r>
        <w:rPr>
          <w:rFonts w:ascii="Times New Roman" w:hAnsi="Times New Roman" w:cs="Times New Roman"/>
          <w:sz w:val="24"/>
          <w:szCs w:val="24"/>
          <w:shd w:val="clear" w:color="auto" w:fill="FFFFFF"/>
        </w:rPr>
        <w:t> of </w:t>
      </w:r>
      <w:r>
        <w:rPr>
          <w:rFonts w:ascii="Times New Roman" w:hAnsi="Times New Roman" w:cs="Times New Roman"/>
          <w:bCs/>
          <w:sz w:val="24"/>
          <w:szCs w:val="24"/>
          <w:shd w:val="clear" w:color="auto" w:fill="FFFFFF"/>
        </w:rPr>
        <w:t>the planet</w:t>
      </w:r>
      <w:r>
        <w:rPr>
          <w:rFonts w:ascii="Times New Roman" w:hAnsi="Times New Roman" w:cs="Times New Roman"/>
          <w:sz w:val="24"/>
          <w:szCs w:val="24"/>
        </w:rPr>
        <w:t xml:space="preserve">. </w:t>
      </w:r>
      <w:r>
        <w:rPr>
          <w:rFonts w:ascii="Times New Roman" w:hAnsi="Times New Roman" w:cs="Times New Roman"/>
          <w:bCs/>
          <w:sz w:val="24"/>
          <w:szCs w:val="24"/>
          <w:shd w:val="clear" w:color="auto" w:fill="FFFFFF"/>
        </w:rPr>
        <w:t>The standard</w:t>
      </w:r>
      <w:r>
        <w:rPr>
          <w:rFonts w:ascii="Times New Roman" w:hAnsi="Times New Roman" w:cs="Times New Roman"/>
          <w:sz w:val="24"/>
          <w:szCs w:val="24"/>
          <w:shd w:val="clear" w:color="auto" w:fill="FFFFFF"/>
        </w:rPr>
        <w:t> of the concrete is </w:t>
      </w:r>
      <w:r>
        <w:rPr>
          <w:rFonts w:ascii="Times New Roman" w:hAnsi="Times New Roman" w:cs="Times New Roman"/>
          <w:bCs/>
          <w:sz w:val="24"/>
          <w:szCs w:val="24"/>
          <w:shd w:val="clear" w:color="auto" w:fill="FFFFFF"/>
        </w:rPr>
        <w:t>tormented by</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various factors</w:t>
      </w:r>
      <w:r>
        <w:rPr>
          <w:rFonts w:ascii="Times New Roman" w:hAnsi="Times New Roman" w:cs="Times New Roman"/>
          <w:sz w:val="24"/>
          <w:szCs w:val="24"/>
          <w:shd w:val="clear" w:color="auto" w:fill="FFFFFF"/>
        </w:rPr>
        <w:t> and from those </w:t>
      </w:r>
      <w:r>
        <w:rPr>
          <w:rFonts w:ascii="Times New Roman" w:hAnsi="Times New Roman" w:cs="Times New Roman"/>
          <w:bCs/>
          <w:sz w:val="24"/>
          <w:szCs w:val="24"/>
          <w:shd w:val="clear" w:color="auto" w:fill="FFFFFF"/>
        </w:rPr>
        <w:t>various factors</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which may</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have an effect on</w:t>
      </w:r>
      <w:r>
        <w:rPr>
          <w:rFonts w:ascii="Times New Roman" w:hAnsi="Times New Roman" w:cs="Times New Roman"/>
          <w:sz w:val="24"/>
          <w:szCs w:val="24"/>
          <w:shd w:val="clear" w:color="auto" w:fill="FFFFFF"/>
        </w:rPr>
        <w:t> the concrete quality are, the coarse </w:t>
      </w:r>
      <w:r>
        <w:rPr>
          <w:rFonts w:ascii="Times New Roman" w:hAnsi="Times New Roman" w:cs="Times New Roman"/>
          <w:bCs/>
          <w:sz w:val="24"/>
          <w:szCs w:val="24"/>
          <w:shd w:val="clear" w:color="auto" w:fill="FFFFFF"/>
        </w:rPr>
        <w:t>combination</w:t>
      </w:r>
      <w:r>
        <w:rPr>
          <w:rFonts w:ascii="Times New Roman" w:hAnsi="Times New Roman" w:cs="Times New Roman"/>
          <w:sz w:val="24"/>
          <w:szCs w:val="24"/>
          <w:shd w:val="clear" w:color="auto" w:fill="FFFFFF"/>
        </w:rPr>
        <w:t> size has its own </w:t>
      </w:r>
      <w:r>
        <w:rPr>
          <w:rFonts w:ascii="Times New Roman" w:hAnsi="Times New Roman" w:cs="Times New Roman"/>
          <w:bCs/>
          <w:sz w:val="24"/>
          <w:szCs w:val="24"/>
          <w:shd w:val="clear" w:color="auto" w:fill="FFFFFF"/>
        </w:rPr>
        <w:t>nice</w:t>
      </w:r>
      <w:r>
        <w:rPr>
          <w:rFonts w:ascii="Times New Roman" w:hAnsi="Times New Roman" w:cs="Times New Roman"/>
          <w:sz w:val="24"/>
          <w:szCs w:val="24"/>
          <w:shd w:val="clear" w:color="auto" w:fill="FFFFFF"/>
        </w:rPr>
        <w:t> role on </w:t>
      </w:r>
      <w:r>
        <w:rPr>
          <w:rFonts w:ascii="Times New Roman" w:hAnsi="Times New Roman" w:cs="Times New Roman"/>
          <w:bCs/>
          <w:sz w:val="24"/>
          <w:szCs w:val="24"/>
          <w:shd w:val="clear" w:color="auto" w:fill="FFFFFF"/>
        </w:rPr>
        <w:t>the standard</w:t>
      </w:r>
      <w:r>
        <w:rPr>
          <w:rFonts w:ascii="Times New Roman" w:hAnsi="Times New Roman" w:cs="Times New Roman"/>
          <w:sz w:val="24"/>
          <w:szCs w:val="24"/>
          <w:shd w:val="clear" w:color="auto" w:fill="FFFFFF"/>
        </w:rPr>
        <w:t> of concrete production.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 laboratorial experiment was conducted </w:t>
      </w:r>
      <w:r>
        <w:rPr>
          <w:rFonts w:ascii="Times New Roman" w:hAnsi="Times New Roman" w:cs="Times New Roman"/>
          <w:bCs/>
          <w:sz w:val="24"/>
          <w:szCs w:val="24"/>
          <w:shd w:val="clear" w:color="auto" w:fill="FFFFFF"/>
        </w:rPr>
        <w:t>to work out</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the results</w:t>
      </w:r>
      <w:r>
        <w:rPr>
          <w:rFonts w:ascii="Times New Roman" w:hAnsi="Times New Roman" w:cs="Times New Roman"/>
          <w:sz w:val="24"/>
          <w:szCs w:val="24"/>
          <w:shd w:val="clear" w:color="auto" w:fill="FFFFFF"/>
        </w:rPr>
        <w:t> coarse aggregates size on </w:t>
      </w:r>
      <w:r>
        <w:rPr>
          <w:rFonts w:ascii="Times New Roman" w:hAnsi="Times New Roman" w:cs="Times New Roman"/>
          <w:bCs/>
          <w:sz w:val="24"/>
          <w:szCs w:val="24"/>
          <w:shd w:val="clear" w:color="auto" w:fill="FFFFFF"/>
        </w:rPr>
        <w:t>recent</w:t>
      </w:r>
      <w:r>
        <w:rPr>
          <w:rFonts w:ascii="Times New Roman" w:hAnsi="Times New Roman" w:cs="Times New Roman"/>
          <w:sz w:val="24"/>
          <w:szCs w:val="24"/>
          <w:shd w:val="clear" w:color="auto" w:fill="FFFFFF"/>
        </w:rPr>
        <w:t> and hardened concrete properties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For this study </w:t>
      </w:r>
      <w:r>
        <w:rPr>
          <w:rFonts w:ascii="Times New Roman" w:hAnsi="Times New Roman" w:cs="Times New Roman"/>
          <w:bCs/>
          <w:sz w:val="24"/>
          <w:szCs w:val="24"/>
          <w:shd w:val="clear" w:color="auto" w:fill="FFFFFF"/>
        </w:rPr>
        <w:t>totally different</w:t>
      </w:r>
      <w:r>
        <w:rPr>
          <w:rFonts w:ascii="Times New Roman" w:hAnsi="Times New Roman" w:cs="Times New Roman"/>
          <w:sz w:val="24"/>
          <w:szCs w:val="24"/>
          <w:shd w:val="clear" w:color="auto" w:fill="FFFFFF"/>
        </w:rPr>
        <w:t> crushed </w:t>
      </w:r>
      <w:r>
        <w:rPr>
          <w:rFonts w:ascii="Times New Roman" w:hAnsi="Times New Roman" w:cs="Times New Roman"/>
          <w:bCs/>
          <w:sz w:val="24"/>
          <w:szCs w:val="24"/>
          <w:shd w:val="clear" w:color="auto" w:fill="FFFFFF"/>
        </w:rPr>
        <w:t>volcanic rock</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 xml:space="preserve">aggregates </w:t>
      </w:r>
      <w:r>
        <w:rPr>
          <w:rFonts w:ascii="Times New Roman" w:hAnsi="Times New Roman" w:cs="Times New Roman"/>
          <w:sz w:val="24"/>
          <w:szCs w:val="24"/>
          <w:shd w:val="clear" w:color="auto" w:fill="FFFFFF"/>
        </w:rPr>
        <w:t>sizes were collected from </w:t>
      </w:r>
      <w:r>
        <w:rPr>
          <w:rFonts w:ascii="Times New Roman" w:hAnsi="Times New Roman" w:cs="Times New Roman"/>
          <w:bCs/>
          <w:sz w:val="24"/>
          <w:szCs w:val="24"/>
          <w:shd w:val="clear" w:color="auto" w:fill="FFFFFF"/>
        </w:rPr>
        <w:t>almost</w:t>
      </w:r>
      <w:r>
        <w:rPr>
          <w:rFonts w:ascii="Times New Roman" w:hAnsi="Times New Roman" w:cs="Times New Roman"/>
          <w:sz w:val="24"/>
          <w:szCs w:val="24"/>
          <w:shd w:val="clear" w:color="auto" w:fill="FFFFFF"/>
        </w:rPr>
        <w:t> Jimma </w:t>
      </w:r>
      <w:r>
        <w:rPr>
          <w:rFonts w:ascii="Times New Roman" w:hAnsi="Times New Roman" w:cs="Times New Roman"/>
          <w:bCs/>
          <w:sz w:val="24"/>
          <w:szCs w:val="24"/>
          <w:shd w:val="clear" w:color="auto" w:fill="FFFFFF"/>
        </w:rPr>
        <w:t>city</w:t>
      </w:r>
      <w:r>
        <w:rPr>
          <w:rFonts w:ascii="Times New Roman" w:hAnsi="Times New Roman" w:cs="Times New Roman"/>
          <w:sz w:val="24"/>
          <w:szCs w:val="24"/>
          <w:shd w:val="clear" w:color="auto" w:fill="FFFFFF"/>
        </w:rPr>
        <w:t> for determination of </w:t>
      </w:r>
      <w:r>
        <w:rPr>
          <w:rFonts w:ascii="Times New Roman" w:hAnsi="Times New Roman" w:cs="Times New Roman"/>
          <w:bCs/>
          <w:sz w:val="24"/>
          <w:szCs w:val="24"/>
          <w:shd w:val="clear" w:color="auto" w:fill="FFFFFF"/>
        </w:rPr>
        <w:t>the results</w:t>
      </w:r>
      <w:r>
        <w:rPr>
          <w:rFonts w:ascii="Times New Roman" w:hAnsi="Times New Roman" w:cs="Times New Roman"/>
          <w:sz w:val="24"/>
          <w:szCs w:val="24"/>
          <w:shd w:val="clear" w:color="auto" w:fill="FFFFFF"/>
        </w:rPr>
        <w:t> of coarse </w:t>
      </w:r>
      <w:r>
        <w:rPr>
          <w:rFonts w:ascii="Times New Roman" w:hAnsi="Times New Roman" w:cs="Times New Roman"/>
          <w:bCs/>
          <w:sz w:val="24"/>
          <w:szCs w:val="24"/>
          <w:shd w:val="clear" w:color="auto" w:fill="FFFFFF"/>
        </w:rPr>
        <w:t xml:space="preserve">aggregate </w:t>
      </w:r>
      <w:r>
        <w:rPr>
          <w:rFonts w:ascii="Times New Roman" w:hAnsi="Times New Roman" w:cs="Times New Roman"/>
          <w:sz w:val="24"/>
          <w:szCs w:val="24"/>
          <w:shd w:val="clear" w:color="auto" w:fill="FFFFFF"/>
        </w:rPr>
        <w:t>sizes in concrete production.</w:t>
      </w:r>
      <w:r>
        <w:rPr>
          <w:rFonts w:ascii="Times New Roman" w:hAnsi="Times New Roman" w:cs="Times New Roman"/>
          <w:sz w:val="24"/>
          <w:szCs w:val="24"/>
        </w:rPr>
        <w:t xml:space="preserve"> Three coarse aggregate nominal sizes of 10mm, 14mm and 20mm were used for samples production </w:t>
      </w:r>
      <w:r>
        <w:rPr>
          <w:rFonts w:ascii="Times New Roman" w:hAnsi="Times New Roman" w:cs="Times New Roman"/>
          <w:bCs/>
          <w:sz w:val="24"/>
          <w:szCs w:val="24"/>
          <w:shd w:val="clear" w:color="auto" w:fill="FFFFFF"/>
        </w:rPr>
        <w:t>to envision</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the scale</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effects on concrete properties. For this study the procedures that was followed, the types and quantity of materials for concrete creating were similar whereas sizes of nominal basaltic coarse aggregate were different. The fresh concrete has a slump value of 67mm, 72mm and 83mm for 10mm, 14mm and 20 mm aggregate sizes respectively. A total of </w:t>
      </w:r>
      <w:r>
        <w:rPr>
          <w:rFonts w:ascii="Times New Roman" w:hAnsi="Times New Roman" w:cs="Times New Roman"/>
          <w:bCs/>
          <w:sz w:val="24"/>
          <w:szCs w:val="24"/>
          <w:shd w:val="clear" w:color="auto" w:fill="FFFFFF"/>
        </w:rPr>
        <w:t>thirty six</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concrete cube samples were ready and tested using compressive strength testing machine at </w:t>
      </w:r>
      <w:r>
        <w:rPr>
          <w:rFonts w:ascii="Times New Roman" w:hAnsi="Times New Roman" w:cs="Times New Roman"/>
          <w:bCs/>
          <w:sz w:val="24"/>
          <w:szCs w:val="24"/>
          <w:shd w:val="clear" w:color="auto" w:fill="FFFFFF"/>
        </w:rPr>
        <w:t>totally different</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ages of the cube 7days, 14days, and 28 days, to know their strengths. The compressive strength was 23.524Mpa, 22.643Mpa and 22.41 MPa for aggregate sizes of 10mm, 14mm and 20mm respectively. The laboratory results show that 10mm coarse aggregate size gave the </w:t>
      </w:r>
      <w:r>
        <w:rPr>
          <w:rFonts w:ascii="Times New Roman" w:hAnsi="Times New Roman" w:cs="Times New Roman"/>
          <w:bCs/>
          <w:sz w:val="24"/>
          <w:szCs w:val="24"/>
          <w:shd w:val="clear" w:color="auto" w:fill="FFFFFF"/>
        </w:rPr>
        <w:t>most effective</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compressive strength and </w:t>
      </w:r>
      <w:r>
        <w:rPr>
          <w:rFonts w:ascii="Times New Roman" w:hAnsi="Times New Roman" w:cs="Times New Roman"/>
          <w:bCs/>
          <w:sz w:val="24"/>
          <w:szCs w:val="24"/>
          <w:shd w:val="clear" w:color="auto" w:fill="FFFFFF"/>
        </w:rPr>
        <w:t>comparatively</w:t>
      </w:r>
      <w:r>
        <w:rPr>
          <w:rFonts w:ascii="Times New Roman" w:hAnsi="Times New Roman" w:cs="Times New Roman"/>
          <w:sz w:val="24"/>
          <w:szCs w:val="24"/>
          <w:shd w:val="clear" w:color="auto" w:fill="FFFFFF"/>
        </w:rPr>
        <w:t> </w:t>
      </w:r>
      <w:r>
        <w:rPr>
          <w:rFonts w:ascii="Times New Roman" w:hAnsi="Times New Roman" w:cs="Times New Roman"/>
          <w:sz w:val="24"/>
          <w:szCs w:val="24"/>
        </w:rPr>
        <w:t>lowest slump at similar water/cement ratio of 0.6. At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10mm coarse aggregate size gave 23.524Mpa compressive strength which is the maximum compressive strength from the </w:t>
      </w:r>
      <w:r>
        <w:rPr>
          <w:rFonts w:ascii="Times New Roman" w:hAnsi="Times New Roman" w:cs="Times New Roman"/>
          <w:bCs/>
          <w:sz w:val="24"/>
          <w:szCs w:val="24"/>
          <w:shd w:val="clear" w:color="auto" w:fill="FFFFFF"/>
        </w:rPr>
        <w:t>remainder</w:t>
      </w:r>
      <w:r>
        <w:rPr>
          <w:rFonts w:ascii="Times New Roman" w:hAnsi="Times New Roman" w:cs="Times New Roman"/>
          <w:sz w:val="24"/>
          <w:szCs w:val="24"/>
          <w:shd w:val="clear" w:color="auto" w:fill="FFFFFF"/>
        </w:rPr>
        <w:t> </w:t>
      </w:r>
      <w:r>
        <w:rPr>
          <w:rFonts w:ascii="Times New Roman" w:hAnsi="Times New Roman" w:cs="Times New Roman"/>
          <w:sz w:val="24"/>
          <w:szCs w:val="24"/>
        </w:rPr>
        <w:t>coarse aggregates so, the optimum maximum size of coarse aggregate for this study was 10mm.</w:t>
      </w:r>
    </w:p>
    <w:p>
      <w:pPr>
        <w:spacing w:line="360" w:lineRule="auto"/>
        <w:jc w:val="both"/>
        <w:rPr>
          <w:rFonts w:ascii="Times New Roman" w:hAnsi="Times New Roman" w:cs="Times New Roman"/>
          <w:i/>
          <w:sz w:val="24"/>
          <w:szCs w:val="24"/>
        </w:rPr>
      </w:pPr>
    </w:p>
    <w:p>
      <w:pPr>
        <w:spacing w:line="360" w:lineRule="auto"/>
        <w:jc w:val="both"/>
        <w:rPr>
          <w:rFonts w:ascii="Times New Roman" w:hAnsi="Times New Roman" w:cs="Times New Roman"/>
          <w:i/>
          <w:sz w:val="24"/>
          <w:szCs w:val="24"/>
        </w:rPr>
      </w:pPr>
      <w:bookmarkStart w:id="1" w:name="_Toc20924364"/>
    </w:p>
    <w:p>
      <w:pPr>
        <w:spacing w:line="360" w:lineRule="auto"/>
        <w:jc w:val="both"/>
        <w:rPr>
          <w:rFonts w:ascii="Times New Roman" w:hAnsi="Times New Roman" w:cs="Times New Roman"/>
          <w:i/>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i/>
          <w:sz w:val="24"/>
          <w:szCs w:val="24"/>
        </w:rPr>
        <w:t>Keywords</w:t>
      </w:r>
      <w:r>
        <w:rPr>
          <w:rFonts w:ascii="Times New Roman" w:hAnsi="Times New Roman" w:cs="Times New Roman"/>
          <w:i/>
          <w:sz w:val="24"/>
          <w:szCs w:val="24"/>
        </w:rPr>
        <w:t xml:space="preserve">: </w:t>
      </w:r>
      <w:r>
        <w:rPr>
          <w:rFonts w:ascii="Times New Roman" w:hAnsi="Times New Roman" w:cs="Times New Roman"/>
          <w:sz w:val="24"/>
          <w:szCs w:val="24"/>
        </w:rPr>
        <w:t>Aggregate Sizes, concrete, concrete properties, Compressive Strength, Slump</w:t>
      </w:r>
    </w:p>
    <w:bookmarkEnd w:id="1"/>
    <w:p>
      <w:pPr>
        <w:rPr>
          <w:rFonts w:ascii="Times New Roman" w:hAnsi="Times New Roman" w:eastAsia="Times New Roman" w:cs="Times New Roman"/>
          <w:sz w:val="24"/>
          <w:szCs w:val="24"/>
        </w:rPr>
        <w:sectPr>
          <w:type w:val="continuous"/>
          <w:pgSz w:w="12240" w:h="15840"/>
          <w:pgMar w:top="1440" w:right="1440" w:bottom="1440" w:left="1440" w:header="720" w:footer="720" w:gutter="0"/>
          <w:pgNumType w:fmt="upperRoman" w:start="1"/>
          <w:cols w:space="720" w:num="1"/>
          <w:docGrid w:linePitch="360" w:charSpace="0"/>
        </w:sectPr>
      </w:pPr>
    </w:p>
    <w:p>
      <w:pPr>
        <w:pStyle w:val="2"/>
        <w:numPr>
          <w:ilvl w:val="0"/>
          <w:numId w:val="1"/>
        </w:numPr>
        <w:spacing w:before="0" w:after="240"/>
        <w:rPr>
          <w:rFonts w:ascii="Times New Roman" w:hAnsi="Times New Roman"/>
          <w:color w:val="auto"/>
          <w:sz w:val="44"/>
          <w:szCs w:val="24"/>
        </w:rPr>
      </w:pPr>
      <w:bookmarkStart w:id="2" w:name="_Toc20925628"/>
      <w:r>
        <w:rPr>
          <w:rFonts w:ascii="Times New Roman" w:hAnsi="Times New Roman"/>
          <w:color w:val="auto"/>
          <w:sz w:val="44"/>
          <w:szCs w:val="24"/>
        </w:rPr>
        <w:t>Introduction</w:t>
      </w:r>
      <w:bookmarkEnd w:id="2"/>
    </w:p>
    <w:p>
      <w:pPr>
        <w:pStyle w:val="2"/>
        <w:numPr>
          <w:ilvl w:val="1"/>
          <w:numId w:val="1"/>
        </w:numPr>
        <w:spacing w:before="0" w:after="240"/>
        <w:ind w:left="720"/>
        <w:rPr>
          <w:rFonts w:ascii="Times New Roman" w:hAnsi="Times New Roman"/>
          <w:color w:val="auto"/>
          <w:sz w:val="32"/>
          <w:szCs w:val="32"/>
        </w:rPr>
      </w:pPr>
      <w:r>
        <w:rPr>
          <w:rFonts w:ascii="Times New Roman" w:hAnsi="Times New Roman"/>
          <w:color w:val="auto"/>
          <w:sz w:val="32"/>
          <w:szCs w:val="32"/>
        </w:rPr>
        <w:t>Concrete</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Concrete is the most generally used construction material in buildings, pavements, and infrastructures. Normal Concrete (NC) typically contains Ordinary Portland Cement (OPC), Coarse Aggregate (CA), Sand (S), and water. Recently, heaps of attentions are given to the utilization of different materials within the concrete mixtures to supply a lot of property concretes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[12]. Concrete is the most generally used manmade construction materials within the world and it's the extremely demanded material next to water on the earth. It is obtained by totally admixture of binding materials, water, fine and coarse aggregates and generally admixtures in needed proportions [8]. Since concrete is a reasonable and reliable material, that is extensively used throughout within the infrastructure of a nation’s construction, industrial, transportation, defense, utility and residential sectors. It is become an enormous trade in the construction industry. Over a metric ton of concrete is created annually for each individual on earth [1]. Over forty million jobs are created to humans by concrete trade [13]. whereas there is a big services inside concrete {construction trade or housing industry or industry} all sides of the concrete industry share a standard objective a sincere need to deliver a prime quality, long lasting ,competitive ,eco-friendly and property product [15]. </w:t>
      </w:r>
      <w:r>
        <w:rPr>
          <w:rFonts w:ascii="Times New Roman" w:hAnsi="Times New Roman" w:eastAsia="Times New Roman" w:cs="Times New Roman"/>
          <w:sz w:val="24"/>
          <w:szCs w:val="24"/>
        </w:rPr>
        <w:t>Concrete is a composite material produced by the homogenous mixing of selected proportions of water, cement, fine and course [9]. Strength is that the most desired quality of an honest concrete. It ought to be sturdy</w:t>
      </w:r>
      <w:r>
        <w:rPr>
          <w:rFonts w:ascii="Times New Roman" w:hAnsi="Times New Roman" w:cs="Times New Roman"/>
          <w:color w:val="606060"/>
          <w:sz w:val="24"/>
          <w:szCs w:val="24"/>
          <w:shd w:val="clear" w:color="auto" w:fill="FFFFFF"/>
        </w:rPr>
        <w:t> </w:t>
      </w:r>
      <w:r>
        <w:rPr>
          <w:rFonts w:ascii="Times New Roman" w:hAnsi="Times New Roman" w:eastAsia="Times New Roman" w:cs="Times New Roman"/>
          <w:sz w:val="24"/>
          <w:szCs w:val="24"/>
        </w:rPr>
        <w:t xml:space="preserve">enough, at hardened state, to resist the various stresses to which it would be subjected [3]. </w:t>
      </w:r>
    </w:p>
    <w:p>
      <w:pPr>
        <w:pStyle w:val="2"/>
        <w:numPr>
          <w:ilvl w:val="1"/>
          <w:numId w:val="1"/>
        </w:numPr>
        <w:spacing w:before="240" w:line="360" w:lineRule="auto"/>
        <w:ind w:left="720"/>
        <w:jc w:val="both"/>
        <w:rPr>
          <w:rFonts w:ascii="Times New Roman" w:hAnsi="Times New Roman"/>
          <w:color w:val="auto"/>
          <w:sz w:val="32"/>
          <w:szCs w:val="24"/>
        </w:rPr>
      </w:pPr>
      <w:r>
        <w:rPr>
          <w:rFonts w:ascii="Times New Roman" w:hAnsi="Times New Roman"/>
          <w:color w:val="auto"/>
          <w:sz w:val="32"/>
          <w:szCs w:val="24"/>
        </w:rPr>
        <w:t>Aggregates</w:t>
      </w:r>
    </w:p>
    <w:p>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coarse aggregate is a vital stuff for concrete production within the housing industry. However, conducting a check on the standard of aggregate is usually not performed within the right manner. This has a great effect on the life and maintenance of construction which may increase the value of repair or replace and even it should cause structural failure and risk to human lives [7]. Coarse aggregate consists of over one-third of the volume of concrete, and research analysis indicates that changes in coarse aggregate will change the strength concrete. To predict the behavior of fresh and hardened concrete it needs an understanding of the results of coarse aggregate sizes. This understanding is often obtained by conducting intensive testing and observation on the aggregates [1]. The concrete creating materials are cement, water, aggregates (fine and coarse aggregates), aggregates take about three-quarter of the volume of concrete with the coarse aggregates taking between 50 and 60% of the concrete mix depending on the mix proportion used [9] . The larger share of coarse aggregate in concrete combine makes it to contribute heaps to the strength of concrete. Its properties like toughness, hardness, shape, size, soundness, density, and relative density conjointly have an effect on the strength of concrete as cited on [10]. From concrete making materials, fine and coarse aggregates build regarding seventieth by volume. It implies that the standard of concrete is powerfully influenced by aggregates physical and mechanical properties additionally as chemical composition of the parent aggregates creating material. This calls for a critical identification and classification of aggregates so that they are used to meet the intended purpose [6]. The aggregates can be classified as; coarse aggregate which is usually greater than 4.75 mm, while fine aggregate is less than 4.75 mm.  The compressive strength of aggregate is an important factor in the selection of aggregate [14]. When determining the strength of normal concrete, most concrete aggregates are several times stronger than the other components in concrete and therefore not a factor in the strength of normal strength concrete  [3]. According to [6], more than 60% of concrete is a course aggregate by volume, which plays a main role in concretes’ fresh as well as hardened properties in the concrete production. The objective of this study was to judge through an experiment the results of coarse aggregate sizes on fresh and hardened properties concrete. During this analysis, the physical properties of coarse aggregates and the mechanical properties of concrete were examined within the laboratory. The sources of coarse aggregate samples were primarily quarried from around Jimma town, where the major share of construction works were take place. The test results were compared with the standard. Based on the findings, conclusion and recommendation was drawn and also recommendations forward.</w:t>
      </w:r>
      <w:bookmarkStart w:id="3" w:name="_Toc20925629"/>
    </w:p>
    <w:p>
      <w:pPr>
        <w:pStyle w:val="2"/>
        <w:numPr>
          <w:ilvl w:val="1"/>
          <w:numId w:val="1"/>
        </w:numPr>
        <w:spacing w:line="360" w:lineRule="auto"/>
        <w:ind w:left="720"/>
        <w:jc w:val="both"/>
        <w:rPr>
          <w:rFonts w:ascii="Times New Roman" w:hAnsi="Times New Roman"/>
          <w:color w:val="auto"/>
          <w:sz w:val="32"/>
          <w:szCs w:val="24"/>
        </w:rPr>
      </w:pPr>
      <w:r>
        <w:rPr>
          <w:rFonts w:ascii="Times New Roman" w:hAnsi="Times New Roman"/>
          <w:color w:val="auto"/>
          <w:sz w:val="32"/>
          <w:szCs w:val="24"/>
        </w:rPr>
        <w:t>Statement of the Problem</w:t>
      </w:r>
      <w:bookmarkEnd w:id="3"/>
    </w:p>
    <w:p>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concrete structure quality is certainly depends on the standard of concrete creating materials. Among these concrete creating materials coarse aggregates takes the immense portion of the concrete and therefore the aggregates have an excellent influence on the properties recent and hardened concrete</w:t>
      </w:r>
      <w:r>
        <w:rPr>
          <w:rFonts w:ascii="Times New Roman" w:hAnsi="Times New Roman" w:cs="Times New Roman"/>
          <w:color w:val="606060"/>
          <w:sz w:val="24"/>
          <w:szCs w:val="24"/>
          <w:shd w:val="clear" w:color="auto" w:fill="FFFFFF"/>
        </w:rPr>
        <w:t xml:space="preserve"> </w:t>
      </w:r>
      <w:r>
        <w:rPr>
          <w:rFonts w:ascii="Times New Roman" w:hAnsi="Times New Roman" w:eastAsia="Times New Roman" w:cs="Times New Roman"/>
          <w:color w:val="000000"/>
          <w:sz w:val="24"/>
          <w:szCs w:val="24"/>
        </w:rPr>
        <w:t>[11]. When the constructors are using poorly graded coarse aggregate in concrete matrix, concrete holes will be developed and it has its contribution in the causes of structural failure. This also leads to an existence of cohesionless composite of aggregate and cement paste bond. In such case concrete will not be able to effectively transmit the incoming external load to the reinforcement, thus resulting in structural failure as the concrete will be subjected to compressive stresses than it can resist. Therefore it is imperative to determine the effect of coarse aggregate size on the strength of concrete [10]. There are several arguments on the effects of coarse aggregate size on concrete properties, principally about the effects on fracture energy. Some research has shown that there is a rise in fracture toughness with an increase in aggregate size [3]. However, [10] have stated that, in some high-strength concretes where the coarse aggregates rupture during fracture, size is not expected to influence the fracture parameters.  Therefore the aim of this study was to determine effects of maximum coarse aggregate sizes on concrete properties.</w:t>
      </w:r>
    </w:p>
    <w:p>
      <w:pPr>
        <w:pStyle w:val="2"/>
        <w:numPr>
          <w:ilvl w:val="1"/>
          <w:numId w:val="2"/>
        </w:numPr>
        <w:spacing w:before="0"/>
        <w:rPr>
          <w:rFonts w:ascii="Times New Roman" w:hAnsi="Times New Roman"/>
          <w:color w:val="auto"/>
          <w:sz w:val="44"/>
          <w:szCs w:val="24"/>
        </w:rPr>
      </w:pPr>
      <w:bookmarkStart w:id="4" w:name="_Toc20925640"/>
      <w:r>
        <w:rPr>
          <w:rFonts w:ascii="Times New Roman" w:hAnsi="Times New Roman"/>
          <w:color w:val="auto"/>
          <w:sz w:val="44"/>
          <w:szCs w:val="24"/>
        </w:rPr>
        <w:t>Research Methodology</w:t>
      </w:r>
      <w:bookmarkEnd w:id="4"/>
    </w:p>
    <w:p>
      <w:pPr>
        <w:pStyle w:val="2"/>
        <w:numPr>
          <w:ilvl w:val="1"/>
          <w:numId w:val="2"/>
        </w:numPr>
        <w:spacing w:before="0"/>
        <w:rPr>
          <w:rFonts w:ascii="Times New Roman" w:hAnsi="Times New Roman"/>
          <w:color w:val="auto"/>
          <w:sz w:val="32"/>
          <w:szCs w:val="24"/>
        </w:rPr>
      </w:pPr>
      <w:r>
        <w:rPr>
          <w:rFonts w:ascii="Times New Roman" w:hAnsi="Times New Roman"/>
          <w:color w:val="auto"/>
          <w:sz w:val="32"/>
          <w:szCs w:val="24"/>
        </w:rPr>
        <w:t xml:space="preserve">Equipments </w:t>
      </w:r>
    </w:p>
    <w:p>
      <w:pPr>
        <w:spacing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order to conduct the laboratory tests the following equipments and tools were used; series of sieves, balance, slump cone, ruler, mixers, vibrators , curing tank, oven dry, soaker, enamel tree, compressive testing machine and others were used. </w:t>
      </w:r>
    </w:p>
    <w:p>
      <w:pPr>
        <w:pStyle w:val="2"/>
        <w:numPr>
          <w:ilvl w:val="1"/>
          <w:numId w:val="2"/>
        </w:numPr>
        <w:spacing w:before="0"/>
        <w:rPr>
          <w:rFonts w:ascii="Times New Roman" w:hAnsi="Times New Roman"/>
          <w:color w:val="auto"/>
          <w:sz w:val="32"/>
          <w:szCs w:val="24"/>
        </w:rPr>
      </w:pPr>
      <w:r>
        <w:rPr>
          <w:rFonts w:ascii="Times New Roman" w:hAnsi="Times New Roman"/>
          <w:color w:val="auto"/>
          <w:sz w:val="32"/>
          <w:szCs w:val="24"/>
        </w:rPr>
        <w:t>Materials Required</w:t>
      </w:r>
    </w:p>
    <w:p>
      <w:pPr>
        <w:pStyle w:val="2"/>
        <w:numPr>
          <w:ilvl w:val="2"/>
          <w:numId w:val="2"/>
        </w:numPr>
        <w:spacing w:before="0"/>
        <w:rPr>
          <w:rFonts w:ascii="Times New Roman" w:hAnsi="Times New Roman"/>
          <w:color w:val="auto"/>
          <w:szCs w:val="24"/>
        </w:rPr>
      </w:pPr>
      <w:r>
        <w:rPr>
          <w:rFonts w:ascii="Times New Roman" w:hAnsi="Times New Roman"/>
          <w:color w:val="auto"/>
          <w:szCs w:val="24"/>
        </w:rPr>
        <w:t>Cement</w:t>
      </w:r>
    </w:p>
    <w:p>
      <w:pPr>
        <w:spacing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Cement is a cementations material which can create a cement paste when it is mixed with water. In order to find a qualified concrete, the properties of cement should be in the right quality. For this study the researcher used commercially available ordinary port land cement (Dangote cement) with the specific gravity of 3.15.</w:t>
      </w:r>
    </w:p>
    <w:p>
      <w:pPr>
        <w:pStyle w:val="2"/>
        <w:numPr>
          <w:ilvl w:val="2"/>
          <w:numId w:val="2"/>
        </w:numPr>
        <w:spacing w:before="0"/>
        <w:rPr>
          <w:rFonts w:ascii="Times New Roman" w:hAnsi="Times New Roman"/>
          <w:color w:val="auto"/>
          <w:szCs w:val="24"/>
        </w:rPr>
      </w:pPr>
      <w:r>
        <w:rPr>
          <w:rFonts w:ascii="Times New Roman" w:hAnsi="Times New Roman"/>
          <w:color w:val="auto"/>
          <w:szCs w:val="24"/>
        </w:rPr>
        <w:t>Coarse Aggregate</w:t>
      </w:r>
    </w:p>
    <w:p>
      <w:pPr>
        <w:spacing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Coarse aggregate is one of the main constituting concrete making materials. It has great role in concrete fresh and hardened properties. The researcher collected the coarse aggregates from aggregates crashing plants which are found near to the study area. For this study </w:t>
      </w:r>
      <w:r>
        <w:rPr>
          <w:rFonts w:ascii="Times New Roman" w:hAnsi="Times New Roman" w:eastAsia="Calibri" w:cs="Times New Roman"/>
          <w:color w:val="000000"/>
          <w:sz w:val="24"/>
          <w:szCs w:val="24"/>
        </w:rPr>
        <w:t xml:space="preserve">the researcher has collected three different sizes of coarse aggregates to check their effects on concrete fresh and hardened properties. These are </w:t>
      </w:r>
      <w:r>
        <w:rPr>
          <w:rFonts w:ascii="Times New Roman" w:hAnsi="Times New Roman" w:eastAsia="Times New Roman" w:cs="Times New Roman"/>
          <w:color w:val="000000"/>
          <w:sz w:val="24"/>
          <w:szCs w:val="24"/>
        </w:rPr>
        <w:t>10mm, 14mm &amp; 20mm</w:t>
      </w:r>
    </w:p>
    <w:p>
      <w:pPr>
        <w:pStyle w:val="2"/>
        <w:numPr>
          <w:ilvl w:val="2"/>
          <w:numId w:val="2"/>
        </w:numPr>
        <w:spacing w:before="0"/>
        <w:rPr>
          <w:rFonts w:ascii="Times New Roman" w:hAnsi="Times New Roman" w:eastAsia="Calibri"/>
          <w:szCs w:val="24"/>
        </w:rPr>
      </w:pPr>
      <w:r>
        <w:rPr>
          <w:rFonts w:ascii="Times New Roman" w:hAnsi="Times New Roman"/>
          <w:color w:val="auto"/>
          <w:szCs w:val="24"/>
        </w:rPr>
        <w:t>Sand</w:t>
      </w:r>
    </w:p>
    <w:p>
      <w:pPr>
        <w:spacing w:before="120"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sand which was used for concrete productions is natural fine aggregate which was available nearby to the study area. In order to investigate its properties for the required application different tests were carried out which include: grading of fine aggregate, fineness modules, specific gravity, absorption capacity, moisture content, silt content and unit weight.</w:t>
      </w:r>
    </w:p>
    <w:p>
      <w:pPr>
        <w:pStyle w:val="2"/>
        <w:numPr>
          <w:ilvl w:val="2"/>
          <w:numId w:val="2"/>
        </w:numPr>
        <w:rPr>
          <w:rFonts w:ascii="Times New Roman" w:hAnsi="Times New Roman"/>
          <w:color w:val="auto"/>
          <w:sz w:val="24"/>
          <w:szCs w:val="24"/>
        </w:rPr>
      </w:pPr>
      <w:r>
        <w:rPr>
          <w:rFonts w:ascii="Times New Roman" w:hAnsi="Times New Roman"/>
          <w:color w:val="auto"/>
          <w:szCs w:val="24"/>
        </w:rPr>
        <w:t>Water</w:t>
      </w:r>
      <w:r>
        <w:rPr>
          <w:rFonts w:ascii="Times New Roman" w:hAnsi="Times New Roman"/>
          <w:color w:val="auto"/>
          <w:sz w:val="24"/>
          <w:szCs w:val="24"/>
        </w:rPr>
        <w:t xml:space="preserve"> </w:t>
      </w:r>
    </w:p>
    <w:p>
      <w:pPr>
        <w:spacing w:before="120"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main quality requirement of water that should be checked before using it in concrete production is its impurity. The concrete sample was prepared by the potable water.</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t>This potable water was available from Jimma University students’ laboratory water supply distribution</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t>Potable water is free from any visible waste was used for this experiment.</w:t>
      </w:r>
    </w:p>
    <w:p>
      <w:pPr>
        <w:pStyle w:val="24"/>
        <w:numPr>
          <w:ilvl w:val="0"/>
          <w:numId w:val="2"/>
        </w:numPr>
        <w:spacing w:before="120" w:after="320" w:line="360" w:lineRule="auto"/>
        <w:jc w:val="both"/>
        <w:rPr>
          <w:rFonts w:ascii="Times New Roman" w:hAnsi="Times New Roman" w:eastAsia="Calibri" w:cs="Times New Roman"/>
          <w:b/>
          <w:sz w:val="36"/>
          <w:szCs w:val="24"/>
        </w:rPr>
      </w:pPr>
      <w:r>
        <w:rPr>
          <w:rFonts w:ascii="Times New Roman" w:hAnsi="Times New Roman" w:eastAsia="Calibri" w:cs="Times New Roman"/>
          <w:b/>
          <w:sz w:val="36"/>
          <w:szCs w:val="24"/>
        </w:rPr>
        <w:t xml:space="preserve">Methods </w:t>
      </w:r>
    </w:p>
    <w:p>
      <w:pPr>
        <w:pStyle w:val="2"/>
        <w:numPr>
          <w:ilvl w:val="1"/>
          <w:numId w:val="2"/>
        </w:numPr>
        <w:rPr>
          <w:rFonts w:ascii="Times New Roman" w:hAnsi="Times New Roman"/>
          <w:color w:val="auto"/>
          <w:szCs w:val="24"/>
        </w:rPr>
      </w:pPr>
      <w:bookmarkStart w:id="5" w:name="_Toc20925644"/>
      <w:r>
        <w:rPr>
          <w:rFonts w:ascii="Times New Roman" w:hAnsi="Times New Roman"/>
          <w:color w:val="auto"/>
          <w:szCs w:val="24"/>
        </w:rPr>
        <w:t>Materials</w:t>
      </w:r>
      <w:bookmarkEnd w:id="5"/>
    </w:p>
    <w:p>
      <w:pPr>
        <w:spacing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check the effects of coarse aggregates on properties of concrete, first the concrete making materials such as: coarse aggregates, fine aggregates and cement were purchased from the suppliers which are available near to the study area. Then these both coarse and fine aggregates were tested for their physical properties to check the suitability of aggregates for concrete making. </w:t>
      </w:r>
      <w:bookmarkStart w:id="6" w:name="_Toc20925645"/>
    </w:p>
    <w:p>
      <w:pPr>
        <w:pStyle w:val="2"/>
        <w:numPr>
          <w:ilvl w:val="1"/>
          <w:numId w:val="2"/>
        </w:numPr>
        <w:spacing w:before="0"/>
        <w:rPr>
          <w:rFonts w:ascii="Times New Roman" w:hAnsi="Times New Roman"/>
          <w:color w:val="auto"/>
          <w:sz w:val="32"/>
          <w:szCs w:val="24"/>
        </w:rPr>
      </w:pPr>
      <w:r>
        <w:rPr>
          <w:rFonts w:ascii="Times New Roman" w:hAnsi="Times New Roman"/>
          <w:color w:val="auto"/>
          <w:sz w:val="32"/>
          <w:szCs w:val="24"/>
        </w:rPr>
        <w:t>Physical Properties of both Fine and Coarse Aggregates</w:t>
      </w:r>
      <w:bookmarkEnd w:id="6"/>
    </w:p>
    <w:p>
      <w:pPr>
        <w:pStyle w:val="2"/>
        <w:numPr>
          <w:ilvl w:val="2"/>
          <w:numId w:val="2"/>
        </w:numPr>
        <w:spacing w:before="0"/>
        <w:rPr>
          <w:rFonts w:ascii="Times New Roman" w:hAnsi="Times New Roman"/>
          <w:color w:val="auto"/>
          <w:szCs w:val="24"/>
        </w:rPr>
      </w:pPr>
      <w:r>
        <w:rPr>
          <w:rFonts w:ascii="Times New Roman" w:hAnsi="Times New Roman"/>
          <w:color w:val="auto"/>
          <w:szCs w:val="24"/>
        </w:rPr>
        <w:t>Physical Properties of Fine Aggregates</w:t>
      </w:r>
    </w:p>
    <w:p>
      <w:pPr>
        <w:spacing w:before="120" w:after="320" w:line="36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fine aggregate shall have not more than 45 % passing any sieve and retained on the next consecutive sieve and its fineness modulus should not be less than 2.2 or more than 3.2</w:t>
      </w:r>
      <w:sdt>
        <w:sdtPr>
          <w:rPr>
            <w:rFonts w:ascii="Times New Roman" w:hAnsi="Times New Roman" w:eastAsia="Calibri" w:cs="Times New Roman"/>
            <w:color w:val="000000"/>
            <w:sz w:val="24"/>
            <w:szCs w:val="24"/>
          </w:rPr>
          <w:id w:val="-190927584"/>
        </w:sdtPr>
        <w:sdtEndPr>
          <w:rPr>
            <w:rFonts w:ascii="Times New Roman" w:hAnsi="Times New Roman" w:eastAsia="Calibri" w:cs="Times New Roman"/>
            <w:color w:val="000000"/>
            <w:sz w:val="24"/>
            <w:szCs w:val="24"/>
          </w:rPr>
        </w:sdtEndPr>
        <w:sdtContent>
          <w:r>
            <w:rPr>
              <w:rFonts w:ascii="Times New Roman" w:hAnsi="Times New Roman" w:eastAsia="Calibri" w:cs="Times New Roman"/>
              <w:color w:val="000000"/>
              <w:sz w:val="24"/>
              <w:szCs w:val="24"/>
            </w:rPr>
            <w:fldChar w:fldCharType="begin"/>
          </w:r>
          <w:r>
            <w:rPr>
              <w:rFonts w:ascii="Times New Roman" w:hAnsi="Times New Roman" w:eastAsia="Calibri" w:cs="Times New Roman"/>
              <w:color w:val="000000"/>
              <w:sz w:val="24"/>
              <w:szCs w:val="24"/>
            </w:rPr>
            <w:instrText xml:space="preserve">CITATION Nev87 \l 1033 </w:instrText>
          </w:r>
          <w:r>
            <w:rPr>
              <w:rFonts w:ascii="Times New Roman" w:hAnsi="Times New Roman" w:eastAsia="Calibri" w:cs="Times New Roman"/>
              <w:color w:val="000000"/>
              <w:sz w:val="24"/>
              <w:szCs w:val="24"/>
            </w:rPr>
            <w:fldChar w:fldCharType="separate"/>
          </w:r>
          <w:r>
            <w:rPr>
              <w:rFonts w:ascii="Times New Roman" w:hAnsi="Times New Roman" w:eastAsia="Calibri" w:cs="Times New Roman"/>
              <w:color w:val="000000"/>
              <w:sz w:val="24"/>
              <w:szCs w:val="24"/>
            </w:rPr>
            <w:t xml:space="preserve"> (Neville A.M 1987)</w:t>
          </w:r>
          <w:r>
            <w:rPr>
              <w:rFonts w:ascii="Times New Roman" w:hAnsi="Times New Roman" w:eastAsia="Calibri" w:cs="Times New Roman"/>
              <w:color w:val="000000"/>
              <w:sz w:val="24"/>
              <w:szCs w:val="24"/>
            </w:rPr>
            <w:fldChar w:fldCharType="end"/>
          </w:r>
        </w:sdtContent>
      </w:sdt>
      <w:r>
        <w:rPr>
          <w:rFonts w:ascii="Times New Roman" w:hAnsi="Times New Roman" w:eastAsia="Calibri" w:cs="Times New Roman"/>
          <w:color w:val="000000"/>
          <w:sz w:val="24"/>
          <w:szCs w:val="24"/>
        </w:rPr>
        <w:t>. Grain size distribution, density, specific gravity, unit weight, moisture content and water absorption of fine aggregate were checked.</w:t>
      </w:r>
    </w:p>
    <w:p>
      <w:pPr>
        <w:spacing w:after="320" w:line="360" w:lineRule="auto"/>
        <w:ind w:left="14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particle fineness modulus for fine aggregate, the following apparatus were used. Balance, set of standard sieves in following sizes 9.5mm, 4.75mm, 2.36mm, 1.18mm, 0.600mm, 0.300mm, 0.150mm and pan. The other physical properties were determined by using soaker, oven dry, pycnometer, enamel tree and measuring jar.</w:t>
      </w:r>
    </w:p>
    <w:p>
      <w:pPr>
        <w:pStyle w:val="2"/>
        <w:numPr>
          <w:ilvl w:val="2"/>
          <w:numId w:val="2"/>
        </w:numPr>
        <w:spacing w:before="0"/>
        <w:rPr>
          <w:rFonts w:ascii="Times New Roman" w:hAnsi="Times New Roman"/>
          <w:color w:val="auto"/>
          <w:szCs w:val="24"/>
        </w:rPr>
      </w:pPr>
      <w:r>
        <w:rPr>
          <w:rFonts w:ascii="Times New Roman" w:hAnsi="Times New Roman"/>
          <w:color w:val="auto"/>
          <w:szCs w:val="24"/>
        </w:rPr>
        <w:t>Physical Properties of Coarse Aggregates</w:t>
      </w:r>
    </w:p>
    <w:p>
      <w:pPr>
        <w:spacing w:after="32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coarse aggregates should have the required physical properties in order to use it as concrete making materials. Therefore to check such properties the following experiments were performed in the laboratory by using the appropriate apparatuses. Grain size distribution, density, specific gravity, unit weight of coarse aggregates, moisture content and water absorption of aggregates were tested.</w:t>
      </w:r>
    </w:p>
    <w:p>
      <w:pPr>
        <w:pStyle w:val="2"/>
        <w:numPr>
          <w:ilvl w:val="1"/>
          <w:numId w:val="2"/>
        </w:numPr>
        <w:spacing w:before="0"/>
        <w:rPr>
          <w:rFonts w:ascii="Times New Roman" w:hAnsi="Times New Roman"/>
          <w:color w:val="auto"/>
          <w:sz w:val="32"/>
          <w:szCs w:val="24"/>
        </w:rPr>
      </w:pPr>
      <w:r>
        <w:rPr>
          <w:rFonts w:ascii="Times New Roman" w:hAnsi="Times New Roman"/>
          <w:color w:val="auto"/>
          <w:sz w:val="32"/>
          <w:szCs w:val="24"/>
        </w:rPr>
        <w:t>Preparing Mix Design</w:t>
      </w:r>
    </w:p>
    <w:p>
      <w:p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Concrete mix design is a way in which the concrete making materials are proportioned in the concrete production. The weighting balance method of concrete mix design was used with mix proportion of 1:2:4 and the water /cement ratio of the experiment was 0.6. The researcher has prepared 36 concrete cubes (150mm x150mm x 150mm) for hardened properties test of concrete. Except the coarse aggregate sizes the other all things were not vary to all the cube samples. The slump test method was used for workability checking in line with ASTM C 143 of slump testing.</w:t>
      </w:r>
    </w:p>
    <w:p>
      <w:pPr>
        <w:pStyle w:val="2"/>
        <w:numPr>
          <w:ilvl w:val="2"/>
          <w:numId w:val="2"/>
        </w:numPr>
        <w:rPr>
          <w:rFonts w:ascii="Times New Roman" w:hAnsi="Times New Roman"/>
          <w:color w:val="auto"/>
          <w:szCs w:val="24"/>
        </w:rPr>
      </w:pPr>
      <w:r>
        <w:rPr>
          <w:rFonts w:ascii="Times New Roman" w:hAnsi="Times New Roman"/>
          <w:color w:val="auto"/>
          <w:szCs w:val="24"/>
        </w:rPr>
        <w:t>Preparing the Samples</w:t>
      </w:r>
    </w:p>
    <w:p>
      <w:pPr>
        <w:autoSpaceDE w:val="0"/>
        <w:autoSpaceDN w:val="0"/>
        <w:adjustRightInd w:val="0"/>
        <w:spacing w:after="0" w:line="36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According to different concrete testing standards like Europe standard and American standard to conduct any concrete properties a minimum of three samples should be prepared. Therefore based on these limitation three cube samples were prepared for each maximum aggregate size of 10 mm, 14mm, and 20mm coarse aggregates to test properties of concrete.</w:t>
      </w:r>
    </w:p>
    <w:p>
      <w:pPr>
        <w:pStyle w:val="2"/>
        <w:numPr>
          <w:ilvl w:val="3"/>
          <w:numId w:val="2"/>
        </w:numPr>
        <w:rPr>
          <w:rFonts w:ascii="Times New Roman" w:hAnsi="Times New Roman"/>
          <w:color w:val="auto"/>
          <w:sz w:val="24"/>
          <w:szCs w:val="24"/>
        </w:rPr>
      </w:pPr>
      <w:r>
        <w:rPr>
          <w:rFonts w:ascii="Times New Roman" w:hAnsi="Times New Roman"/>
          <w:color w:val="auto"/>
          <w:sz w:val="24"/>
          <w:szCs w:val="24"/>
        </w:rPr>
        <w:t>Testing the Slump Value and Compressive Strength Of The Fresh Concrete</w:t>
      </w:r>
    </w:p>
    <w:p>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After the suitability of each concrete making material was tested and the mix design was prepared the next step is testing the slump value for fresh concrete and compressive strength tests to hardened concrete. The slump value was tested by using slump cone. The compressive strength were carried out with 2000KN capacity universal compressive strength machine on the 150mm x150mm x 150mm cubes after curing for 7,14 and 28 days. The peak load was the load which causes crushing of sample cubes. The compressive strength of each sample was determined at 7</w:t>
      </w:r>
      <w:r>
        <w:rPr>
          <w:rFonts w:ascii="Times New Roman" w:hAnsi="Times New Roman" w:eastAsia="Times New Roman" w:cs="Times New Roman"/>
          <w:bCs/>
          <w:sz w:val="24"/>
          <w:szCs w:val="24"/>
          <w:vertAlign w:val="superscript"/>
        </w:rPr>
        <w:t>th</w:t>
      </w:r>
      <w:r>
        <w:rPr>
          <w:rFonts w:ascii="Times New Roman" w:hAnsi="Times New Roman" w:eastAsia="Times New Roman" w:cs="Times New Roman"/>
          <w:bCs/>
          <w:sz w:val="24"/>
          <w:szCs w:val="24"/>
        </w:rPr>
        <w:t xml:space="preserve"> days, 14</w:t>
      </w:r>
      <w:r>
        <w:rPr>
          <w:rFonts w:ascii="Times New Roman" w:hAnsi="Times New Roman" w:eastAsia="Times New Roman" w:cs="Times New Roman"/>
          <w:bCs/>
          <w:sz w:val="24"/>
          <w:szCs w:val="24"/>
          <w:vertAlign w:val="superscript"/>
        </w:rPr>
        <w:t>th</w:t>
      </w:r>
      <w:r>
        <w:rPr>
          <w:rFonts w:ascii="Times New Roman" w:hAnsi="Times New Roman" w:eastAsia="Times New Roman" w:cs="Times New Roman"/>
          <w:bCs/>
          <w:sz w:val="24"/>
          <w:szCs w:val="24"/>
        </w:rPr>
        <w:t xml:space="preserve"> days and 28</w:t>
      </w:r>
      <w:r>
        <w:rPr>
          <w:rFonts w:ascii="Times New Roman" w:hAnsi="Times New Roman" w:eastAsia="Times New Roman" w:cs="Times New Roman"/>
          <w:bCs/>
          <w:sz w:val="24"/>
          <w:szCs w:val="24"/>
          <w:vertAlign w:val="superscript"/>
        </w:rPr>
        <w:t>th</w:t>
      </w:r>
      <w:r>
        <w:rPr>
          <w:rFonts w:ascii="Times New Roman" w:hAnsi="Times New Roman" w:eastAsia="Times New Roman" w:cs="Times New Roman"/>
          <w:bCs/>
          <w:sz w:val="24"/>
          <w:szCs w:val="24"/>
        </w:rPr>
        <w:t xml:space="preserve"> days and the results of all experimental outputs were presented under result and discussion.</w:t>
      </w:r>
    </w:p>
    <w:p>
      <w:pPr>
        <w:pStyle w:val="2"/>
        <w:numPr>
          <w:ilvl w:val="0"/>
          <w:numId w:val="2"/>
        </w:numPr>
        <w:spacing w:before="0" w:line="360" w:lineRule="auto"/>
        <w:rPr>
          <w:rFonts w:ascii="Times New Roman" w:hAnsi="Times New Roman"/>
          <w:color w:val="auto"/>
          <w:sz w:val="44"/>
          <w:szCs w:val="24"/>
        </w:rPr>
      </w:pPr>
      <w:bookmarkStart w:id="7" w:name="_Toc20925647"/>
      <w:r>
        <w:rPr>
          <w:rFonts w:ascii="Times New Roman" w:hAnsi="Times New Roman"/>
          <w:color w:val="auto"/>
          <w:sz w:val="44"/>
          <w:szCs w:val="24"/>
        </w:rPr>
        <w:t>Experimental Results and Discussion</w:t>
      </w:r>
      <w:bookmarkEnd w:id="7"/>
      <w:bookmarkStart w:id="8" w:name="_Toc20925649"/>
    </w:p>
    <w:p>
      <w:pPr>
        <w:pStyle w:val="2"/>
        <w:numPr>
          <w:ilvl w:val="1"/>
          <w:numId w:val="3"/>
        </w:numPr>
        <w:spacing w:before="0" w:line="360" w:lineRule="auto"/>
        <w:rPr>
          <w:rFonts w:ascii="Times New Roman" w:hAnsi="Times New Roman"/>
          <w:color w:val="auto"/>
          <w:sz w:val="32"/>
          <w:szCs w:val="24"/>
        </w:rPr>
      </w:pPr>
      <w:r>
        <w:rPr>
          <w:rFonts w:ascii="Times New Roman" w:hAnsi="Times New Roman"/>
          <w:color w:val="auto"/>
          <w:sz w:val="32"/>
          <w:szCs w:val="24"/>
        </w:rPr>
        <w:t>Some Physical Properties of Fine Aggregates</w:t>
      </w:r>
      <w:bookmarkEnd w:id="8"/>
    </w:p>
    <w:p>
      <w:pPr>
        <w:pStyle w:val="2"/>
        <w:numPr>
          <w:ilvl w:val="2"/>
          <w:numId w:val="3"/>
        </w:numPr>
        <w:spacing w:before="0" w:line="360" w:lineRule="auto"/>
        <w:rPr>
          <w:rFonts w:ascii="Times New Roman" w:hAnsi="Times New Roman"/>
          <w:color w:val="auto"/>
          <w:szCs w:val="24"/>
        </w:rPr>
      </w:pPr>
      <w:r>
        <w:rPr>
          <w:rFonts w:ascii="Times New Roman" w:hAnsi="Times New Roman"/>
          <w:color w:val="auto"/>
          <w:szCs w:val="24"/>
        </w:rPr>
        <w:t xml:space="preserve">Grading Of Fine Aggregates </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fine aggregates gradation is a means of determining the grain size distribution in a given sample. It is performed by sieve analysis by using a series of sieves. The sieve analysis result of fine aggregate is as shown below in table 1 and figure 1 and the percentage pass is within the standard limit.</w:t>
      </w:r>
    </w:p>
    <w:p>
      <w:pPr>
        <w:pStyle w:val="5"/>
        <w:keepNext/>
        <w:jc w:val="center"/>
        <w:rPr>
          <w:rFonts w:ascii="Times New Roman" w:hAnsi="Times New Roman" w:cs="Times New Roman"/>
          <w:b w:val="0"/>
          <w:color w:val="auto"/>
          <w:sz w:val="24"/>
          <w:szCs w:val="24"/>
        </w:rPr>
      </w:pPr>
      <w:bookmarkStart w:id="9" w:name="_Toc20924723"/>
      <w:r>
        <w:rPr>
          <w:rFonts w:ascii="Times New Roman" w:hAnsi="Times New Roman" w:cs="Times New Roman"/>
          <w:b w:val="0"/>
          <w:color w:val="auto"/>
          <w:sz w:val="24"/>
          <w:szCs w:val="24"/>
        </w:rPr>
        <w:t>Table 1 Gradation for fine aggregates</w:t>
      </w:r>
      <w:bookmarkEnd w:id="9"/>
    </w:p>
    <w:tbl>
      <w:tblPr>
        <w:tblStyle w:val="27"/>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305"/>
        <w:gridCol w:w="1620"/>
        <w:gridCol w:w="1620"/>
        <w:gridCol w:w="1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60" w:type="dxa"/>
            <w:noWrap/>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Sieve Size in mm</w:t>
            </w:r>
          </w:p>
        </w:tc>
        <w:tc>
          <w:tcPr>
            <w:tcW w:w="1305"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Weight retained</w:t>
            </w:r>
          </w:p>
        </w:tc>
        <w:tc>
          <w:tcPr>
            <w:tcW w:w="162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weight retained</w:t>
            </w:r>
          </w:p>
        </w:tc>
        <w:tc>
          <w:tcPr>
            <w:tcW w:w="162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Cumulative of percentage retained</w:t>
            </w:r>
          </w:p>
        </w:tc>
        <w:tc>
          <w:tcPr>
            <w:tcW w:w="189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passing</w:t>
            </w:r>
          </w:p>
        </w:tc>
        <w:tc>
          <w:tcPr>
            <w:tcW w:w="180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passing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95.75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 to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14.25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85.75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 to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 to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695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34.75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66.25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33.75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 to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24.25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 to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0.15</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8.45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98.95</w:t>
            </w:r>
          </w:p>
        </w:tc>
        <w:tc>
          <w:tcPr>
            <w:tcW w:w="189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w:t>
            </w:r>
          </w:p>
        </w:tc>
        <w:tc>
          <w:tcPr>
            <w:tcW w:w="18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 to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890" w:type="dxa"/>
          </w:tcPr>
          <w:p>
            <w:pPr>
              <w:spacing w:after="0" w:line="360" w:lineRule="auto"/>
              <w:jc w:val="center"/>
              <w:rPr>
                <w:rFonts w:ascii="Times New Roman" w:hAnsi="Times New Roman" w:eastAsia="Times New Roman" w:cs="Times New Roman"/>
                <w:color w:val="000000"/>
                <w:sz w:val="24"/>
                <w:szCs w:val="24"/>
              </w:rPr>
            </w:pPr>
          </w:p>
        </w:tc>
        <w:tc>
          <w:tcPr>
            <w:tcW w:w="1800" w:type="dxa"/>
          </w:tcPr>
          <w:p>
            <w:pPr>
              <w:spacing w:after="0" w:line="360" w:lineRule="auto"/>
              <w:jc w:val="center"/>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w:t>
            </w:r>
          </w:p>
        </w:tc>
        <w:tc>
          <w:tcPr>
            <w:tcW w:w="1305"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162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620" w:type="dxa"/>
            <w:noWrap/>
          </w:tcPr>
          <w:p>
            <w:pPr>
              <w:spacing w:after="0" w:line="360" w:lineRule="auto"/>
              <w:jc w:val="center"/>
              <w:rPr>
                <w:rFonts w:ascii="Times New Roman" w:hAnsi="Times New Roman" w:eastAsia="Times New Roman" w:cs="Times New Roman"/>
                <w:color w:val="000000"/>
                <w:sz w:val="24"/>
                <w:szCs w:val="24"/>
              </w:rPr>
            </w:pPr>
          </w:p>
        </w:tc>
        <w:tc>
          <w:tcPr>
            <w:tcW w:w="1890" w:type="dxa"/>
          </w:tcPr>
          <w:p>
            <w:pPr>
              <w:spacing w:after="0" w:line="360" w:lineRule="auto"/>
              <w:jc w:val="center"/>
              <w:rPr>
                <w:rFonts w:ascii="Times New Roman" w:hAnsi="Times New Roman" w:eastAsia="Times New Roman" w:cs="Times New Roman"/>
                <w:color w:val="000000"/>
                <w:sz w:val="24"/>
                <w:szCs w:val="24"/>
              </w:rPr>
            </w:pPr>
          </w:p>
        </w:tc>
        <w:tc>
          <w:tcPr>
            <w:tcW w:w="1800" w:type="dxa"/>
          </w:tcPr>
          <w:p>
            <w:pPr>
              <w:spacing w:after="0" w:line="360" w:lineRule="auto"/>
              <w:jc w:val="center"/>
              <w:rPr>
                <w:rFonts w:ascii="Times New Roman" w:hAnsi="Times New Roman" w:eastAsia="Times New Roman" w:cs="Times New Roman"/>
                <w:color w:val="000000"/>
                <w:sz w:val="24"/>
                <w:szCs w:val="24"/>
              </w:rPr>
            </w:pPr>
          </w:p>
        </w:tc>
      </w:tr>
    </w:tbl>
    <w:p>
      <w:pPr>
        <w:spacing w:line="360" w:lineRule="auto"/>
        <w:jc w:val="both"/>
        <w:rPr>
          <w:rFonts w:ascii="Times New Roman" w:hAnsi="Times New Roman" w:eastAsia="Times New Roman" w:cs="Times New Roman"/>
          <w:bCs/>
          <w:sz w:val="24"/>
          <w:szCs w:val="24"/>
        </w:rPr>
      </w:pP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The fineness modulus of fine aggregate =</w:t>
      </w:r>
      <m:oMath>
        <m:r>
          <m:rPr/>
          <w:rPr>
            <w:rFonts w:ascii="Cambria Math" w:hAnsi="Cambria Math" w:eastAsia="Times New Roman" w:cs="Times New Roman"/>
            <w:sz w:val="24"/>
            <w:szCs w:val="24"/>
          </w:rPr>
          <m:t xml:space="preserve">  </m:t>
        </m:r>
        <m:f>
          <m:fPr>
            <m:ctrlPr>
              <w:rPr>
                <w:rFonts w:ascii="Cambria Math" w:hAnsi="Cambria Math" w:eastAsia="Times New Roman" w:cs="Times New Roman"/>
                <w:bCs/>
                <w:i/>
                <w:sz w:val="24"/>
                <w:szCs w:val="24"/>
              </w:rPr>
            </m:ctrlPr>
          </m:fPr>
          <m:num>
            <m:nary>
              <m:naryPr>
                <m:chr m:val="∑"/>
                <m:limLoc m:val="undOvr"/>
                <m:subHide m:val="1"/>
                <m:supHide m:val="1"/>
                <m:ctrlPr>
                  <w:rPr>
                    <w:rFonts w:ascii="Cambria Math" w:hAnsi="Cambria Math" w:eastAsia="Times New Roman" w:cs="Times New Roman"/>
                    <w:bCs/>
                    <w:i/>
                    <w:sz w:val="24"/>
                    <w:szCs w:val="24"/>
                  </w:rPr>
                </m:ctrlPr>
              </m:naryPr>
              <m:sub>
                <m:ctrlPr>
                  <w:rPr>
                    <w:rFonts w:ascii="Cambria Math" w:hAnsi="Cambria Math" w:eastAsia="Times New Roman" w:cs="Times New Roman"/>
                    <w:bCs/>
                    <w:i/>
                    <w:sz w:val="24"/>
                    <w:szCs w:val="24"/>
                  </w:rPr>
                </m:ctrlPr>
              </m:sub>
              <m:sup>
                <m:ctrlPr>
                  <w:rPr>
                    <w:rFonts w:ascii="Cambria Math" w:hAnsi="Cambria Math" w:eastAsia="Times New Roman" w:cs="Times New Roman"/>
                    <w:bCs/>
                    <w:i/>
                    <w:sz w:val="24"/>
                    <w:szCs w:val="24"/>
                  </w:rPr>
                </m:ctrlPr>
              </m:sup>
              <m:e>
                <m:r>
                  <m:rPr/>
                  <w:rPr>
                    <w:rFonts w:ascii="Cambria Math" w:hAnsi="Cambria Math" w:eastAsia="Times New Roman" w:cs="Times New Roman"/>
                    <w:sz w:val="24"/>
                    <w:szCs w:val="24"/>
                  </w:rPr>
                  <m:t>commulative percentage retained</m:t>
                </m:r>
                <m:ctrlPr>
                  <w:rPr>
                    <w:rFonts w:ascii="Cambria Math" w:hAnsi="Cambria Math" w:eastAsia="Times New Roman" w:cs="Times New Roman"/>
                    <w:bCs/>
                    <w:i/>
                    <w:sz w:val="24"/>
                    <w:szCs w:val="24"/>
                  </w:rPr>
                </m:ctrlPr>
              </m:e>
            </m:nary>
            <m:ctrlPr>
              <w:rPr>
                <w:rFonts w:ascii="Cambria Math" w:hAnsi="Cambria Math" w:eastAsia="Times New Roman" w:cs="Times New Roman"/>
                <w:bCs/>
                <w:i/>
                <w:sz w:val="24"/>
                <w:szCs w:val="24"/>
              </w:rPr>
            </m:ctrlPr>
          </m:num>
          <m:den>
            <m:r>
              <m:rPr/>
              <w:rPr>
                <w:rFonts w:ascii="Cambria Math" w:hAnsi="Cambria Math" w:eastAsia="Times New Roman" w:cs="Times New Roman"/>
                <w:sz w:val="24"/>
                <w:szCs w:val="24"/>
              </w:rPr>
              <m:t>100</m:t>
            </m:r>
            <m:ctrlPr>
              <w:rPr>
                <w:rFonts w:ascii="Cambria Math" w:hAnsi="Cambria Math" w:eastAsia="Times New Roman" w:cs="Times New Roman"/>
                <w:bCs/>
                <w:i/>
                <w:sz w:val="24"/>
                <w:szCs w:val="24"/>
              </w:rPr>
            </m:ctrlPr>
          </m:den>
        </m:f>
        <m:r>
          <m:rPr/>
          <w:rPr>
            <w:rFonts w:ascii="Cambria Math" w:hAnsi="Cambria Math" w:eastAsia="Times New Roman" w:cs="Times New Roman"/>
            <w:sz w:val="24"/>
            <w:szCs w:val="24"/>
          </w:rPr>
          <m:t>=</m:t>
        </m:r>
        <m:f>
          <m:fPr>
            <m:ctrlPr>
              <w:rPr>
                <w:rFonts w:ascii="Cambria Math" w:hAnsi="Cambria Math" w:eastAsia="Times New Roman" w:cs="Times New Roman"/>
                <w:bCs/>
                <w:i/>
                <w:sz w:val="24"/>
                <w:szCs w:val="24"/>
              </w:rPr>
            </m:ctrlPr>
          </m:fPr>
          <m:num>
            <m:r>
              <m:rPr/>
              <w:rPr>
                <w:rFonts w:ascii="Cambria Math" w:hAnsi="Cambria Math" w:eastAsia="Times New Roman" w:cs="Times New Roman"/>
                <w:sz w:val="24"/>
                <w:szCs w:val="24"/>
              </w:rPr>
              <m:t>298.3</m:t>
            </m:r>
            <m:ctrlPr>
              <w:rPr>
                <w:rFonts w:ascii="Cambria Math" w:hAnsi="Cambria Math" w:eastAsia="Times New Roman" w:cs="Times New Roman"/>
                <w:bCs/>
                <w:i/>
                <w:sz w:val="24"/>
                <w:szCs w:val="24"/>
              </w:rPr>
            </m:ctrlPr>
          </m:num>
          <m:den>
            <m:r>
              <m:rPr/>
              <w:rPr>
                <w:rFonts w:ascii="Cambria Math" w:hAnsi="Cambria Math" w:eastAsia="Times New Roman" w:cs="Times New Roman"/>
                <w:sz w:val="24"/>
                <w:szCs w:val="24"/>
              </w:rPr>
              <m:t>100</m:t>
            </m:r>
            <m:ctrlPr>
              <w:rPr>
                <w:rFonts w:ascii="Cambria Math" w:hAnsi="Cambria Math" w:eastAsia="Times New Roman" w:cs="Times New Roman"/>
                <w:bCs/>
                <w:i/>
                <w:sz w:val="24"/>
                <w:szCs w:val="24"/>
              </w:rPr>
            </m:ctrlPr>
          </m:den>
        </m:f>
        <m:r>
          <m:rPr/>
          <w:rPr>
            <w:rFonts w:ascii="Cambria Math" w:hAnsi="Cambria Math" w:eastAsia="Times New Roman" w:cs="Times New Roman"/>
            <w:sz w:val="24"/>
            <w:szCs w:val="24"/>
          </w:rPr>
          <m:t>=2.983</m:t>
        </m:r>
      </m:oMath>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standard value of fineness modulus of fine aggregate is from2.2-3.2. Since the fineness modulus value of the sample is 2.983 which are within the standard limit. Therefore the sample fine aggregate achieve gradation physical properties to use in concrete production.</w:t>
      </w:r>
    </w:p>
    <w:p>
      <w:pPr>
        <w:spacing w:line="360"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4743450" cy="24288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jc w:val="center"/>
        <w:rPr>
          <w:rFonts w:ascii="Times New Roman" w:hAnsi="Times New Roman" w:eastAsia="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Gradation curve of fine aggregates by cumulative percentage pass </w:t>
      </w:r>
    </w:p>
    <w:p>
      <w:pPr>
        <w:pStyle w:val="2"/>
        <w:numPr>
          <w:ilvl w:val="2"/>
          <w:numId w:val="3"/>
        </w:numPr>
        <w:rPr>
          <w:rFonts w:ascii="Times New Roman" w:hAnsi="Times New Roman"/>
          <w:color w:val="auto"/>
          <w:szCs w:val="24"/>
        </w:rPr>
      </w:pPr>
      <w:r>
        <w:rPr>
          <w:rFonts w:ascii="Times New Roman" w:hAnsi="Times New Roman"/>
          <w:color w:val="auto"/>
          <w:szCs w:val="24"/>
        </w:rPr>
        <w:t>Unit Weight, Moisture Content and Absorption of Fine Aggregate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As we have seen from table 2 below the unit weight of fine aggregate is 1565kg/m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moisture</w:t>
      </w:r>
      <w:r>
        <w:rPr>
          <w:rFonts w:ascii="Times New Roman" w:hAnsi="Times New Roman" w:eastAsia="Calibri" w:cs="Times New Roman"/>
          <w:sz w:val="24"/>
          <w:szCs w:val="24"/>
        </w:rPr>
        <w:t xml:space="preserve"> content is greater than the absorption capacity of the aggregate. This high water or moisture content fine aggregate has great effects on concrete mix design. Therefore the researcher performs a moisture adjustment in concrete mix design in order to minimize the effect of excess amount of water on concrete properties.</w:t>
      </w:r>
    </w:p>
    <w:p>
      <w:pPr>
        <w:pStyle w:val="5"/>
        <w:keepNext/>
        <w:jc w:val="center"/>
        <w:rPr>
          <w:rFonts w:ascii="Times New Roman" w:hAnsi="Times New Roman" w:cs="Times New Roman"/>
          <w:b w:val="0"/>
          <w:color w:val="auto"/>
          <w:sz w:val="24"/>
          <w:szCs w:val="24"/>
        </w:rPr>
      </w:pPr>
      <w:bookmarkStart w:id="10" w:name="_Toc20924724"/>
      <w:r>
        <w:rPr>
          <w:rFonts w:ascii="Times New Roman" w:hAnsi="Times New Roman" w:cs="Times New Roman"/>
          <w:b w:val="0"/>
          <w:color w:val="auto"/>
          <w:sz w:val="24"/>
          <w:szCs w:val="24"/>
        </w:rPr>
        <w:t>Table 2 unit weight, moisture content, water absorption and specific gravity of fine aggregate</w:t>
      </w:r>
      <w:bookmarkEnd w:id="1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50"/>
        <w:gridCol w:w="1890"/>
        <w:gridCol w:w="1620"/>
        <w:gridCol w:w="16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S.No</w:t>
            </w:r>
          </w:p>
        </w:tc>
        <w:tc>
          <w:tcPr>
            <w:tcW w:w="135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Type of aggregates</w:t>
            </w:r>
          </w:p>
        </w:tc>
        <w:tc>
          <w:tcPr>
            <w:tcW w:w="18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 weight </w:t>
            </w:r>
          </w:p>
          <w:p>
            <w:pPr>
              <w:spacing w:after="0" w:line="240" w:lineRule="auto"/>
              <w:rPr>
                <w:rFonts w:ascii="Times New Roman" w:hAnsi="Times New Roman" w:cs="Times New Roman"/>
                <w:sz w:val="24"/>
                <w:szCs w:val="24"/>
              </w:rPr>
            </w:pPr>
            <w:r>
              <w:rPr>
                <w:rFonts w:ascii="Times New Roman" w:hAnsi="Times New Roman" w:cs="Times New Roman"/>
                <w:sz w:val="24"/>
                <w:szCs w:val="24"/>
              </w:rPr>
              <w:t>kg/m</w:t>
            </w:r>
            <w:r>
              <w:rPr>
                <w:rFonts w:ascii="Times New Roman" w:hAnsi="Times New Roman" w:cs="Times New Roman"/>
                <w:sz w:val="24"/>
                <w:szCs w:val="24"/>
                <w:vertAlign w:val="superscript"/>
              </w:rPr>
              <w:t>3</w:t>
            </w:r>
          </w:p>
          <w:p>
            <w:pPr>
              <w:spacing w:after="0" w:line="240" w:lineRule="auto"/>
              <w:rPr>
                <w:rFonts w:ascii="Times New Roman" w:hAnsi="Times New Roman" w:cs="Times New Roman"/>
                <w:sz w:val="24"/>
                <w:szCs w:val="24"/>
              </w:rPr>
            </w:pPr>
          </w:p>
        </w:tc>
        <w:tc>
          <w:tcPr>
            <w:tcW w:w="1620" w:type="dxa"/>
          </w:tcPr>
          <w:p>
            <w:pPr>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Moisture content</w:t>
            </w:r>
          </w:p>
        </w:tc>
        <w:tc>
          <w:tcPr>
            <w:tcW w:w="1620"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Absorption (%)</w:t>
            </w:r>
          </w:p>
        </w:tc>
        <w:tc>
          <w:tcPr>
            <w:tcW w:w="171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gravity </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9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Fine</w:t>
            </w:r>
          </w:p>
        </w:tc>
        <w:tc>
          <w:tcPr>
            <w:tcW w:w="1890" w:type="dxa"/>
          </w:tcPr>
          <w:p>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1,565.00</w:t>
            </w:r>
          </w:p>
        </w:tc>
        <w:tc>
          <w:tcPr>
            <w:tcW w:w="1620" w:type="dxa"/>
          </w:tcPr>
          <w:p>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2.10</w:t>
            </w:r>
          </w:p>
        </w:tc>
        <w:tc>
          <w:tcPr>
            <w:tcW w:w="1620" w:type="dxa"/>
          </w:tcPr>
          <w:p>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1.52</w:t>
            </w:r>
          </w:p>
        </w:tc>
        <w:tc>
          <w:tcPr>
            <w:tcW w:w="1710"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2.35</w:t>
            </w:r>
          </w:p>
        </w:tc>
      </w:tr>
    </w:tbl>
    <w:p>
      <w:pPr>
        <w:pStyle w:val="2"/>
        <w:numPr>
          <w:ilvl w:val="1"/>
          <w:numId w:val="3"/>
        </w:numPr>
        <w:rPr>
          <w:rFonts w:ascii="Times New Roman" w:hAnsi="Times New Roman"/>
          <w:color w:val="auto"/>
          <w:sz w:val="32"/>
          <w:szCs w:val="24"/>
        </w:rPr>
      </w:pPr>
      <w:r>
        <w:rPr>
          <w:rFonts w:ascii="Times New Roman" w:hAnsi="Times New Roman"/>
          <w:color w:val="auto"/>
          <w:sz w:val="32"/>
          <w:szCs w:val="24"/>
        </w:rPr>
        <w:t>Some Physical Properties of Coarse Aggregates</w:t>
      </w:r>
    </w:p>
    <w:p>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this experimental study the main aim was to evaluate the effects of coarse aggregates size on fresh and hardened concrete properties. Therefore the researcher has taken three different coarse aggregate sizes which are 20mm, 14mm and 10mm. some of the physical properties of coarse aggregates were as tabulated below tables.</w:t>
      </w:r>
    </w:p>
    <w:p>
      <w:pPr>
        <w:pStyle w:val="2"/>
        <w:numPr>
          <w:ilvl w:val="2"/>
          <w:numId w:val="3"/>
        </w:numPr>
        <w:rPr>
          <w:rFonts w:ascii="Times New Roman" w:hAnsi="Times New Roman"/>
          <w:color w:val="auto"/>
          <w:szCs w:val="24"/>
        </w:rPr>
      </w:pPr>
      <w:r>
        <w:rPr>
          <w:rFonts w:ascii="Times New Roman" w:hAnsi="Times New Roman"/>
          <w:color w:val="auto"/>
          <w:szCs w:val="24"/>
        </w:rPr>
        <w:t>Grading Of Coarse Aggregate with 20mm, 14mm And 10mm Maximum Size</w:t>
      </w:r>
    </w:p>
    <w:p>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As we have seen from tables 3, 4, 5 and figure 2 below the gradation analysis of coarse aggregates were done. The percentage pass of coarse aggregates satisfied </w:t>
      </w:r>
      <w:r>
        <w:rPr>
          <w:rFonts w:ascii="Times New Roman" w:hAnsi="Times New Roman" w:eastAsia="Times New Roman" w:cs="Times New Roman"/>
          <w:bCs/>
          <w:color w:val="000000"/>
          <w:sz w:val="24"/>
          <w:szCs w:val="24"/>
        </w:rPr>
        <w:t xml:space="preserve">ASTM C33 standard of percentage of passing on each sieve opening sizes. All the three samples were within ASTM 33 standard in their grain distribution. As it is seen from figure 2 aggregate size of 14mm and 20mm were near to the upper limit for larger opening size of the sieve. </w:t>
      </w:r>
    </w:p>
    <w:p>
      <w:pPr>
        <w:pStyle w:val="5"/>
        <w:keepNext/>
        <w:jc w:val="center"/>
        <w:rPr>
          <w:rFonts w:ascii="Times New Roman" w:hAnsi="Times New Roman" w:cs="Times New Roman"/>
          <w:b w:val="0"/>
          <w:color w:val="auto"/>
          <w:sz w:val="24"/>
          <w:szCs w:val="24"/>
        </w:rPr>
      </w:pPr>
      <w:bookmarkStart w:id="11" w:name="_Toc20924725"/>
      <w:r>
        <w:rPr>
          <w:rFonts w:ascii="Times New Roman" w:hAnsi="Times New Roman" w:cs="Times New Roman"/>
          <w:b w:val="0"/>
          <w:color w:val="auto"/>
          <w:sz w:val="24"/>
          <w:szCs w:val="24"/>
        </w:rPr>
        <w:t>Table 3 Gradation analysis for 20mm coarse aggregate</w:t>
      </w:r>
      <w:bookmarkEnd w:id="11"/>
    </w:p>
    <w:tbl>
      <w:tblPr>
        <w:tblStyle w:val="27"/>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999"/>
        <w:gridCol w:w="1506"/>
        <w:gridCol w:w="1890"/>
        <w:gridCol w:w="153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43"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Sieves size in mm</w:t>
            </w:r>
          </w:p>
        </w:tc>
        <w:tc>
          <w:tcPr>
            <w:tcW w:w="999"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Weight retained</w:t>
            </w:r>
          </w:p>
        </w:tc>
        <w:tc>
          <w:tcPr>
            <w:tcW w:w="1506"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weight retained</w:t>
            </w:r>
          </w:p>
        </w:tc>
        <w:tc>
          <w:tcPr>
            <w:tcW w:w="189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Cumulative percentage retained</w:t>
            </w:r>
          </w:p>
        </w:tc>
        <w:tc>
          <w:tcPr>
            <w:tcW w:w="153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passing</w:t>
            </w:r>
          </w:p>
        </w:tc>
        <w:tc>
          <w:tcPr>
            <w:tcW w:w="2610"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ASTM C33 Percentage of passing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37.5</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2610" w:type="dxa"/>
          </w:tcPr>
          <w:p>
            <w:pPr>
              <w:spacing w:after="0" w:line="360" w:lineRule="auto"/>
              <w:jc w:val="center"/>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188.2</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3.764</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3.764</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96.236</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2048.6</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40.972</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44.736</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55.264</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1257.7</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25.154</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69.89</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30.11</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1169</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23.38</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93.27</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6.73</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336.5</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6.73</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2610" w:type="dxa"/>
          </w:tcPr>
          <w:p>
            <w:pPr>
              <w:spacing w:after="0" w:line="360" w:lineRule="auto"/>
              <w:jc w:val="center"/>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0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890"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53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261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43"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w:t>
            </w:r>
          </w:p>
        </w:tc>
        <w:tc>
          <w:tcPr>
            <w:tcW w:w="999"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5000</w:t>
            </w:r>
          </w:p>
        </w:tc>
        <w:tc>
          <w:tcPr>
            <w:tcW w:w="1506" w:type="dxa"/>
            <w:noWrap/>
          </w:tcPr>
          <w:p>
            <w:pPr>
              <w:spacing w:after="0" w:line="360" w:lineRule="auto"/>
              <w:jc w:val="center"/>
              <w:rPr>
                <w:rFonts w:ascii="Times New Roman" w:hAnsi="Times New Roman" w:eastAsia="Times New Roman" w:cs="Times New Roman"/>
                <w:color w:val="000000"/>
                <w:sz w:val="24"/>
                <w:szCs w:val="24"/>
              </w:rPr>
            </w:pPr>
          </w:p>
        </w:tc>
        <w:tc>
          <w:tcPr>
            <w:tcW w:w="1890" w:type="dxa"/>
            <w:noWrap/>
          </w:tcPr>
          <w:p>
            <w:pPr>
              <w:spacing w:after="0" w:line="360" w:lineRule="auto"/>
              <w:jc w:val="center"/>
              <w:rPr>
                <w:rFonts w:ascii="Times New Roman" w:hAnsi="Times New Roman" w:eastAsia="Times New Roman" w:cs="Times New Roman"/>
                <w:color w:val="000000"/>
                <w:sz w:val="24"/>
                <w:szCs w:val="24"/>
              </w:rPr>
            </w:pPr>
          </w:p>
        </w:tc>
        <w:tc>
          <w:tcPr>
            <w:tcW w:w="1530" w:type="dxa"/>
          </w:tcPr>
          <w:p>
            <w:pPr>
              <w:spacing w:after="0" w:line="360" w:lineRule="auto"/>
              <w:jc w:val="center"/>
              <w:rPr>
                <w:rFonts w:ascii="Times New Roman" w:hAnsi="Times New Roman" w:eastAsia="Times New Roman" w:cs="Times New Roman"/>
                <w:color w:val="000000"/>
                <w:sz w:val="24"/>
                <w:szCs w:val="24"/>
              </w:rPr>
            </w:pPr>
          </w:p>
        </w:tc>
        <w:tc>
          <w:tcPr>
            <w:tcW w:w="2610" w:type="dxa"/>
          </w:tcPr>
          <w:p>
            <w:pPr>
              <w:keepNext/>
              <w:spacing w:after="0" w:line="360" w:lineRule="auto"/>
              <w:jc w:val="center"/>
              <w:rPr>
                <w:rFonts w:ascii="Times New Roman" w:hAnsi="Times New Roman" w:eastAsia="Times New Roman" w:cs="Times New Roman"/>
                <w:color w:val="000000"/>
                <w:sz w:val="24"/>
                <w:szCs w:val="24"/>
              </w:rPr>
            </w:pPr>
          </w:p>
        </w:tc>
      </w:tr>
    </w:tbl>
    <w:p>
      <w:pPr>
        <w:spacing w:line="360" w:lineRule="auto"/>
        <w:jc w:val="both"/>
        <w:rPr>
          <w:rFonts w:ascii="Times New Roman" w:hAnsi="Times New Roman" w:eastAsia="Times New Roman" w:cs="Times New Roman"/>
          <w:sz w:val="24"/>
          <w:szCs w:val="24"/>
        </w:rPr>
      </w:pPr>
    </w:p>
    <w:p>
      <w:pPr>
        <w:pStyle w:val="5"/>
        <w:keepNext/>
        <w:rPr>
          <w:rFonts w:ascii="Times New Roman" w:hAnsi="Times New Roman" w:cs="Times New Roman"/>
          <w:b w:val="0"/>
          <w:color w:val="auto"/>
          <w:sz w:val="24"/>
          <w:szCs w:val="24"/>
        </w:rPr>
      </w:pPr>
      <w:bookmarkStart w:id="12" w:name="_Toc20924726"/>
      <w:r>
        <w:rPr>
          <w:rFonts w:ascii="Times New Roman" w:hAnsi="Times New Roman" w:cs="Times New Roman"/>
          <w:b w:val="0"/>
          <w:color w:val="auto"/>
          <w:sz w:val="24"/>
          <w:szCs w:val="24"/>
        </w:rPr>
        <w:t xml:space="preserve">Table 4 </w:t>
      </w:r>
      <w:bookmarkEnd w:id="12"/>
      <w:r>
        <w:rPr>
          <w:rFonts w:ascii="Times New Roman" w:hAnsi="Times New Roman" w:cs="Times New Roman"/>
          <w:b w:val="0"/>
          <w:color w:val="auto"/>
          <w:sz w:val="24"/>
          <w:szCs w:val="24"/>
        </w:rPr>
        <w:t xml:space="preserve">Gradation analysis for 14mm </w:t>
      </w:r>
    </w:p>
    <w:tbl>
      <w:tblPr>
        <w:tblStyle w:val="27"/>
        <w:tblW w:w="7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999"/>
        <w:gridCol w:w="1269"/>
        <w:gridCol w:w="1336"/>
        <w:gridCol w:w="126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95"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sieves size in mm</w:t>
            </w:r>
          </w:p>
        </w:tc>
        <w:tc>
          <w:tcPr>
            <w:tcW w:w="999"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weight retained</w:t>
            </w:r>
          </w:p>
        </w:tc>
        <w:tc>
          <w:tcPr>
            <w:tcW w:w="1255"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weight retained</w:t>
            </w:r>
          </w:p>
        </w:tc>
        <w:tc>
          <w:tcPr>
            <w:tcW w:w="1316"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Cumulative percentage retained</w:t>
            </w:r>
          </w:p>
        </w:tc>
        <w:tc>
          <w:tcPr>
            <w:tcW w:w="1255"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passing</w:t>
            </w:r>
          </w:p>
        </w:tc>
        <w:tc>
          <w:tcPr>
            <w:tcW w:w="1426" w:type="dxa"/>
          </w:tcPr>
          <w:p>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ASTM C33 Percentage of passing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26" w:type="dxa"/>
          </w:tcPr>
          <w:p>
            <w:pPr>
              <w:spacing w:after="0" w:line="360" w:lineRule="auto"/>
              <w:jc w:val="both"/>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138.3</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2.766</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2.766</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97.234</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1933.2</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38.664</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41.43</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58.57</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1207</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24.14</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65.57</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34.43</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1250</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90.57</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9.43</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356.5</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7.13</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97.7</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w:t>
            </w:r>
          </w:p>
        </w:tc>
        <w:tc>
          <w:tcPr>
            <w:tcW w:w="1426" w:type="dxa"/>
          </w:tcPr>
          <w:p>
            <w:pPr>
              <w:spacing w:after="0" w:line="360" w:lineRule="auto"/>
              <w:jc w:val="both"/>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115</w:t>
            </w:r>
          </w:p>
        </w:tc>
        <w:tc>
          <w:tcPr>
            <w:tcW w:w="125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w:t>
            </w:r>
          </w:p>
        </w:tc>
        <w:tc>
          <w:tcPr>
            <w:tcW w:w="131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255"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26"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5000</w:t>
            </w:r>
          </w:p>
        </w:tc>
        <w:tc>
          <w:tcPr>
            <w:tcW w:w="1255" w:type="dxa"/>
            <w:noWrap/>
          </w:tcPr>
          <w:p>
            <w:pPr>
              <w:spacing w:after="0" w:line="360" w:lineRule="auto"/>
              <w:jc w:val="both"/>
              <w:rPr>
                <w:rFonts w:ascii="Times New Roman" w:hAnsi="Times New Roman" w:eastAsia="Times New Roman" w:cs="Times New Roman"/>
                <w:color w:val="000000"/>
                <w:sz w:val="24"/>
                <w:szCs w:val="24"/>
              </w:rPr>
            </w:pPr>
          </w:p>
        </w:tc>
        <w:tc>
          <w:tcPr>
            <w:tcW w:w="1316" w:type="dxa"/>
            <w:noWrap/>
          </w:tcPr>
          <w:p>
            <w:pPr>
              <w:spacing w:after="0" w:line="360" w:lineRule="auto"/>
              <w:jc w:val="both"/>
              <w:rPr>
                <w:rFonts w:ascii="Times New Roman" w:hAnsi="Times New Roman" w:eastAsia="Times New Roman" w:cs="Times New Roman"/>
                <w:color w:val="000000"/>
                <w:sz w:val="24"/>
                <w:szCs w:val="24"/>
              </w:rPr>
            </w:pPr>
          </w:p>
        </w:tc>
        <w:tc>
          <w:tcPr>
            <w:tcW w:w="1255" w:type="dxa"/>
          </w:tcPr>
          <w:p>
            <w:pPr>
              <w:spacing w:after="0" w:line="360" w:lineRule="auto"/>
              <w:jc w:val="both"/>
              <w:rPr>
                <w:rFonts w:ascii="Times New Roman" w:hAnsi="Times New Roman" w:eastAsia="Times New Roman" w:cs="Times New Roman"/>
                <w:color w:val="000000"/>
                <w:sz w:val="24"/>
                <w:szCs w:val="24"/>
              </w:rPr>
            </w:pPr>
          </w:p>
        </w:tc>
        <w:tc>
          <w:tcPr>
            <w:tcW w:w="1426" w:type="dxa"/>
          </w:tcPr>
          <w:p>
            <w:pPr>
              <w:spacing w:after="0" w:line="360" w:lineRule="auto"/>
              <w:jc w:val="both"/>
              <w:rPr>
                <w:rFonts w:ascii="Times New Roman" w:hAnsi="Times New Roman" w:eastAsia="Times New Roman" w:cs="Times New Roman"/>
                <w:color w:val="000000"/>
                <w:sz w:val="24"/>
                <w:szCs w:val="24"/>
              </w:rPr>
            </w:pPr>
          </w:p>
        </w:tc>
      </w:tr>
    </w:tbl>
    <w:p>
      <w:pPr>
        <w:pStyle w:val="5"/>
        <w:keepNext/>
        <w:rPr>
          <w:rFonts w:ascii="Times New Roman" w:hAnsi="Times New Roman" w:cs="Times New Roman"/>
          <w:b w:val="0"/>
          <w:color w:val="auto"/>
          <w:sz w:val="24"/>
          <w:szCs w:val="24"/>
        </w:rPr>
      </w:pPr>
      <w:bookmarkStart w:id="13" w:name="_Toc20924727"/>
    </w:p>
    <w:p>
      <w:pPr>
        <w:pStyle w:val="5"/>
        <w:keepNext/>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Table 5 </w:t>
      </w:r>
      <w:bookmarkEnd w:id="13"/>
      <w:r>
        <w:rPr>
          <w:rFonts w:ascii="Times New Roman" w:hAnsi="Times New Roman" w:cs="Times New Roman"/>
          <w:b w:val="0"/>
          <w:color w:val="auto"/>
          <w:sz w:val="24"/>
          <w:szCs w:val="24"/>
        </w:rPr>
        <w:t xml:space="preserve">Gradation analysis for 10mm </w:t>
      </w:r>
    </w:p>
    <w:tbl>
      <w:tblPr>
        <w:tblStyle w:val="27"/>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266"/>
        <w:gridCol w:w="1439"/>
        <w:gridCol w:w="1515"/>
        <w:gridCol w:w="1439"/>
        <w:gridCol w:w="168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56"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Sieves size in mm</w:t>
            </w:r>
          </w:p>
        </w:tc>
        <w:tc>
          <w:tcPr>
            <w:tcW w:w="1266"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Weight retained</w:t>
            </w:r>
          </w:p>
        </w:tc>
        <w:tc>
          <w:tcPr>
            <w:tcW w:w="1439"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weight retained</w:t>
            </w:r>
          </w:p>
        </w:tc>
        <w:tc>
          <w:tcPr>
            <w:tcW w:w="1515"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Cumulative percentage retained</w:t>
            </w:r>
          </w:p>
        </w:tc>
        <w:tc>
          <w:tcPr>
            <w:tcW w:w="1439"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Percentage  of passing</w:t>
            </w:r>
          </w:p>
        </w:tc>
        <w:tc>
          <w:tcPr>
            <w:tcW w:w="1682" w:type="dxa"/>
          </w:tcPr>
          <w:p>
            <w:pPr>
              <w:spacing w:after="0" w:line="36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ASTM C33 Percentage of passing Specification</w:t>
            </w:r>
          </w:p>
        </w:tc>
        <w:tc>
          <w:tcPr>
            <w:tcW w:w="862" w:type="dxa"/>
          </w:tcPr>
          <w:p>
            <w:pPr>
              <w:spacing w:after="0" w:line="360" w:lineRule="auto"/>
              <w:rPr>
                <w:rFonts w:ascii="Times New Roman" w:hAnsi="Times New Roman" w:eastAsia="Times New Roman"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682"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95-100</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10</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1833.210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36.664</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36.664</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63.336</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40-85</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1445.290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28.906</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65.57</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34.43</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25-55</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1350.810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27.016</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92.586</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7.414</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265.790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5.316</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97.902</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2.098</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6" w:type="dxa"/>
            <w:noWrap/>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pan</w:t>
            </w:r>
          </w:p>
        </w:tc>
        <w:tc>
          <w:tcPr>
            <w:tcW w:w="1266"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105.000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1515"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39"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682"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w:t>
            </w:r>
          </w:p>
        </w:tc>
        <w:tc>
          <w:tcPr>
            <w:tcW w:w="862" w:type="dxa"/>
          </w:tcPr>
          <w:p>
            <w:pPr>
              <w:spacing w:after="0" w:line="360" w:lineRule="auto"/>
              <w:jc w:val="right"/>
              <w:rPr>
                <w:rFonts w:ascii="Times New Roman" w:hAnsi="Times New Roman" w:eastAsia="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6" w:type="dxa"/>
            <w:noWrap/>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w:t>
            </w:r>
          </w:p>
        </w:tc>
        <w:tc>
          <w:tcPr>
            <w:tcW w:w="1266" w:type="dxa"/>
            <w:noWrap/>
          </w:tcPr>
          <w:p>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5000</w:t>
            </w:r>
          </w:p>
        </w:tc>
        <w:tc>
          <w:tcPr>
            <w:tcW w:w="1439" w:type="dxa"/>
            <w:noWrap/>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515" w:type="dxa"/>
            <w:noWrap/>
          </w:tcPr>
          <w:p>
            <w:pPr>
              <w:spacing w:after="0" w:line="360" w:lineRule="auto"/>
              <w:jc w:val="right"/>
              <w:rPr>
                <w:rFonts w:ascii="Times New Roman" w:hAnsi="Times New Roman" w:eastAsia="Times New Roman" w:cs="Times New Roman"/>
                <w:color w:val="000000"/>
                <w:sz w:val="24"/>
                <w:szCs w:val="24"/>
              </w:rPr>
            </w:pPr>
          </w:p>
        </w:tc>
        <w:tc>
          <w:tcPr>
            <w:tcW w:w="1439" w:type="dxa"/>
          </w:tcPr>
          <w:p>
            <w:pPr>
              <w:spacing w:after="0" w:line="360" w:lineRule="auto"/>
              <w:jc w:val="right"/>
              <w:rPr>
                <w:rFonts w:ascii="Times New Roman" w:hAnsi="Times New Roman" w:eastAsia="Times New Roman" w:cs="Times New Roman"/>
                <w:color w:val="000000"/>
                <w:sz w:val="24"/>
                <w:szCs w:val="24"/>
              </w:rPr>
            </w:pPr>
          </w:p>
        </w:tc>
        <w:tc>
          <w:tcPr>
            <w:tcW w:w="1682" w:type="dxa"/>
          </w:tcPr>
          <w:p>
            <w:pPr>
              <w:spacing w:after="0" w:line="360" w:lineRule="auto"/>
              <w:rPr>
                <w:rFonts w:ascii="Times New Roman" w:hAnsi="Times New Roman" w:eastAsia="Times New Roman" w:cs="Times New Roman"/>
                <w:color w:val="000000"/>
                <w:sz w:val="24"/>
                <w:szCs w:val="24"/>
              </w:rPr>
            </w:pPr>
          </w:p>
        </w:tc>
        <w:tc>
          <w:tcPr>
            <w:tcW w:w="862" w:type="dxa"/>
          </w:tcPr>
          <w:p>
            <w:pPr>
              <w:spacing w:after="0" w:line="360" w:lineRule="auto"/>
              <w:jc w:val="right"/>
              <w:rPr>
                <w:rFonts w:ascii="Times New Roman" w:hAnsi="Times New Roman" w:eastAsia="Times New Roman" w:cs="Times New Roman"/>
                <w:color w:val="000000"/>
                <w:sz w:val="24"/>
                <w:szCs w:val="24"/>
              </w:rPr>
            </w:pPr>
          </w:p>
        </w:tc>
      </w:tr>
    </w:tbl>
    <w:p>
      <w:pPr>
        <w:keepNext/>
        <w:jc w:val="center"/>
        <w:rPr>
          <w:rFonts w:ascii="Times New Roman" w:hAnsi="Times New Roman" w:cs="Times New Roman"/>
          <w:sz w:val="24"/>
          <w:szCs w:val="24"/>
        </w:rPr>
      </w:pPr>
    </w:p>
    <w:p>
      <w:pPr>
        <w:rPr>
          <w:rFonts w:ascii="Times New Roman" w:hAnsi="Times New Roman" w:eastAsia="Times New Roman" w:cs="Times New Roman"/>
          <w:bCs/>
          <w:sz w:val="24"/>
          <w:szCs w:val="24"/>
          <w:lang w:eastAsia="ja-JP"/>
        </w:rPr>
      </w:pPr>
      <w:r>
        <w:rPr>
          <w:rFonts w:ascii="Times New Roman" w:hAnsi="Times New Roman" w:cs="Times New Roman"/>
          <w:sz w:val="24"/>
          <w:szCs w:val="24"/>
        </w:rPr>
        <w:drawing>
          <wp:inline distT="0" distB="0" distL="0" distR="0">
            <wp:extent cx="6162675" cy="35623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Figure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Figure \* ARABIC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2</w:t>
      </w:r>
      <w:r>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Gradation curves of coarse aggregate for 20mm, 14mm and 10mm by their percentage of passing</w:t>
      </w:r>
    </w:p>
    <w:p>
      <w:pPr>
        <w:pStyle w:val="2"/>
        <w:numPr>
          <w:ilvl w:val="2"/>
          <w:numId w:val="3"/>
        </w:numPr>
        <w:rPr>
          <w:rFonts w:ascii="Times New Roman" w:hAnsi="Times New Roman"/>
          <w:color w:val="auto"/>
          <w:szCs w:val="24"/>
        </w:rPr>
      </w:pPr>
      <w:r>
        <w:rPr>
          <w:rFonts w:ascii="Times New Roman" w:hAnsi="Times New Roman"/>
          <w:color w:val="auto"/>
          <w:szCs w:val="24"/>
        </w:rPr>
        <w:t xml:space="preserve">The Coarse Aggregates’ Unit Weight, Absorption and Specific Gravity </w:t>
      </w:r>
    </w:p>
    <w:p>
      <w:pPr>
        <w:pStyle w:val="5"/>
        <w:keepNext/>
        <w:jc w:val="center"/>
        <w:rPr>
          <w:rFonts w:ascii="Times New Roman" w:hAnsi="Times New Roman" w:cs="Times New Roman"/>
          <w:b w:val="0"/>
          <w:color w:val="auto"/>
          <w:sz w:val="24"/>
          <w:szCs w:val="24"/>
        </w:rPr>
      </w:pPr>
      <w:bookmarkStart w:id="14" w:name="_Toc20924728"/>
      <w:r>
        <w:rPr>
          <w:rFonts w:ascii="Times New Roman" w:hAnsi="Times New Roman" w:cs="Times New Roman"/>
          <w:b w:val="0"/>
          <w:color w:val="auto"/>
          <w:sz w:val="24"/>
          <w:szCs w:val="24"/>
        </w:rPr>
        <w:t>Table 6 Unit weight, water absorption and specific gravity of coarse aggregates</w:t>
      </w:r>
      <w:bookmarkEnd w:id="14"/>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816"/>
        <w:gridCol w:w="1808"/>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3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S.No</w:t>
            </w:r>
          </w:p>
        </w:tc>
        <w:tc>
          <w:tcPr>
            <w:tcW w:w="28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Type of aggregate</w:t>
            </w:r>
          </w:p>
        </w:tc>
        <w:tc>
          <w:tcPr>
            <w:tcW w:w="180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 weight </w:t>
            </w:r>
          </w:p>
          <w:p>
            <w:pPr>
              <w:spacing w:after="0" w:line="240" w:lineRule="auto"/>
              <w:rPr>
                <w:rFonts w:ascii="Times New Roman" w:hAnsi="Times New Roman" w:cs="Times New Roman"/>
                <w:sz w:val="24"/>
                <w:szCs w:val="24"/>
              </w:rPr>
            </w:pPr>
            <w:r>
              <w:rPr>
                <w:rFonts w:ascii="Times New Roman" w:hAnsi="Times New Roman" w:cs="Times New Roman"/>
                <w:sz w:val="24"/>
                <w:szCs w:val="24"/>
              </w:rPr>
              <w:t>kg/m3</w:t>
            </w:r>
          </w:p>
          <w:p>
            <w:pPr>
              <w:spacing w:after="0" w:line="240" w:lineRule="auto"/>
              <w:rPr>
                <w:rFonts w:ascii="Times New Roman" w:hAnsi="Times New Roman" w:cs="Times New Roman"/>
                <w:sz w:val="24"/>
                <w:szCs w:val="24"/>
              </w:rPr>
            </w:pPr>
          </w:p>
        </w:tc>
        <w:tc>
          <w:tcPr>
            <w:tcW w:w="159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gravity </w:t>
            </w:r>
          </w:p>
          <w:p>
            <w:pPr>
              <w:spacing w:after="0" w:line="240" w:lineRule="auto"/>
              <w:rPr>
                <w:rFonts w:ascii="Times New Roman" w:hAnsi="Times New Roman" w:cs="Times New Roman"/>
                <w:bCs/>
                <w:sz w:val="24"/>
                <w:szCs w:val="24"/>
              </w:rPr>
            </w:pPr>
          </w:p>
        </w:tc>
        <w:tc>
          <w:tcPr>
            <w:tcW w:w="1592" w:type="dxa"/>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Absorption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Coarse aggregate with 20mm (Basalt)</w:t>
            </w:r>
          </w:p>
        </w:tc>
        <w:tc>
          <w:tcPr>
            <w:tcW w:w="1808" w:type="dxa"/>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1623</w:t>
            </w:r>
          </w:p>
        </w:tc>
        <w:tc>
          <w:tcPr>
            <w:tcW w:w="1592" w:type="dxa"/>
          </w:tcPr>
          <w:p>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2.48</w:t>
            </w:r>
          </w:p>
        </w:tc>
        <w:tc>
          <w:tcPr>
            <w:tcW w:w="1592" w:type="dxa"/>
          </w:tcPr>
          <w:p>
            <w:pPr>
              <w:spacing w:after="0" w:line="240" w:lineRule="auto"/>
              <w:jc w:val="center"/>
              <w:rPr>
                <w:rFonts w:ascii="Times New Roman" w:hAnsi="Times New Roman" w:cs="Times New Roman"/>
                <w:bCs/>
                <w:sz w:val="24"/>
                <w:szCs w:val="24"/>
              </w:rPr>
            </w:pPr>
            <w:r>
              <w:rPr>
                <w:rFonts w:ascii="Times New Roman" w:hAnsi="Times New Roman" w:cs="Times New Roman"/>
                <w:color w:val="000000"/>
                <w:sz w:val="24"/>
                <w:szCs w:val="24"/>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Coarse aggregate with 14mm (Basalt)</w:t>
            </w:r>
          </w:p>
        </w:tc>
        <w:tc>
          <w:tcPr>
            <w:tcW w:w="1808" w:type="dxa"/>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592" w:type="dxa"/>
          </w:tcPr>
          <w:p>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2.37</w:t>
            </w:r>
          </w:p>
        </w:tc>
        <w:tc>
          <w:tcPr>
            <w:tcW w:w="1592"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4"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16"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Coarse aggregate with 10mm (Basalt)</w:t>
            </w:r>
          </w:p>
        </w:tc>
        <w:tc>
          <w:tcPr>
            <w:tcW w:w="1808" w:type="dxa"/>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1597</w:t>
            </w:r>
          </w:p>
        </w:tc>
        <w:tc>
          <w:tcPr>
            <w:tcW w:w="1592" w:type="dxa"/>
          </w:tcPr>
          <w:p>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2.25</w:t>
            </w:r>
          </w:p>
        </w:tc>
        <w:tc>
          <w:tcPr>
            <w:tcW w:w="1592" w:type="dxa"/>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1.62</w:t>
            </w:r>
          </w:p>
        </w:tc>
      </w:tr>
    </w:tbl>
    <w:p>
      <w:pPr>
        <w:spacing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coarse aggregate that are used in Jimma town is not definitely known by the construction parties but the actual maximum size is vary from site to site since the source of the coarse aggregates are different for different constructing parties in the town.</w:t>
      </w:r>
    </w:p>
    <w:p>
      <w:pPr>
        <w:pStyle w:val="2"/>
        <w:numPr>
          <w:ilvl w:val="1"/>
          <w:numId w:val="3"/>
        </w:numPr>
        <w:rPr>
          <w:rFonts w:ascii="Times New Roman" w:hAnsi="Times New Roman"/>
          <w:color w:val="auto"/>
          <w:sz w:val="32"/>
          <w:szCs w:val="24"/>
        </w:rPr>
      </w:pPr>
      <w:bookmarkStart w:id="15" w:name="_Toc20925650"/>
      <w:r>
        <w:rPr>
          <w:rFonts w:ascii="Times New Roman" w:hAnsi="Times New Roman"/>
          <w:color w:val="auto"/>
          <w:sz w:val="32"/>
          <w:szCs w:val="24"/>
        </w:rPr>
        <w:t>Concrete Properties with Different Aggregates Sizes</w:t>
      </w:r>
      <w:bookmarkEnd w:id="15"/>
    </w:p>
    <w:p>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As we have seen from tables 7, 8 and 9 the slump value of the concrete is increased when the coarse aggregates size increased. The is due to the physical properties of the coarse aggregates in which the aggregates size increase the surface area of the aggregate decrease and this leads to the decrease the water absorption. This in turn increases the flow ability of the fresh concrete and that is why the slump value is increase as the size of coarse aggregate increased. From experimental result the compressive strength of the concrete increased as the coarse aggregate sizes decreased as shown from the tables and figures below.</w:t>
      </w:r>
    </w:p>
    <w:p>
      <w:pPr>
        <w:pStyle w:val="5"/>
        <w:keepNext/>
        <w:spacing w:line="360" w:lineRule="auto"/>
        <w:jc w:val="both"/>
        <w:rPr>
          <w:rFonts w:ascii="Times New Roman" w:hAnsi="Times New Roman" w:cs="Times New Roman"/>
          <w:b w:val="0"/>
          <w:color w:val="auto"/>
          <w:sz w:val="24"/>
          <w:szCs w:val="24"/>
        </w:rPr>
      </w:pPr>
      <w:bookmarkStart w:id="16" w:name="_Toc20924729"/>
      <w:r>
        <w:rPr>
          <w:rFonts w:ascii="Times New Roman" w:hAnsi="Times New Roman" w:cs="Times New Roman"/>
          <w:b w:val="0"/>
          <w:color w:val="auto"/>
          <w:sz w:val="24"/>
          <w:szCs w:val="24"/>
        </w:rPr>
        <w:t>Table 7 Results of slump value and compressive strength for aggregate size of 10mm</w:t>
      </w:r>
      <w:bookmarkEnd w:id="16"/>
    </w:p>
    <w:tbl>
      <w:tblPr>
        <w:tblStyle w:val="27"/>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999"/>
        <w:gridCol w:w="1026"/>
        <w:gridCol w:w="1429"/>
        <w:gridCol w:w="1183"/>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934"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Maximum coarse aggregate size</w:t>
            </w:r>
          </w:p>
        </w:tc>
        <w:tc>
          <w:tcPr>
            <w:tcW w:w="999"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Slump (mm)</w:t>
            </w:r>
          </w:p>
        </w:tc>
        <w:tc>
          <w:tcPr>
            <w:tcW w:w="1026" w:type="dxa"/>
            <w:noWrap/>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Age     (Days)</w:t>
            </w:r>
          </w:p>
        </w:tc>
        <w:tc>
          <w:tcPr>
            <w:tcW w:w="1429"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Average Weight (Kg)</w:t>
            </w:r>
          </w:p>
        </w:tc>
        <w:tc>
          <w:tcPr>
            <w:tcW w:w="1183"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Average failure load (KN)</w:t>
            </w:r>
          </w:p>
        </w:tc>
        <w:tc>
          <w:tcPr>
            <w:tcW w:w="1912" w:type="dxa"/>
          </w:tcPr>
          <w:p>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Average      compressive strength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34" w:type="dxa"/>
            <w:vMerge w:val="restart"/>
            <w:noWrap/>
          </w:tcPr>
          <w:p>
            <w:pPr>
              <w:spacing w:after="0" w:line="240" w:lineRule="auto"/>
              <w:jc w:val="center"/>
              <w:rPr>
                <w:rFonts w:ascii="Times New Roman" w:hAnsi="Times New Roman" w:eastAsia="Times New Roman" w:cs="Times New Roman"/>
                <w:color w:val="000000"/>
                <w:sz w:val="24"/>
                <w:szCs w:val="24"/>
              </w:rPr>
            </w:pPr>
          </w:p>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10mm</w:t>
            </w:r>
          </w:p>
          <w:p>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sz w:val="24"/>
                <w:szCs w:val="24"/>
              </w:rPr>
              <w:t>(Basalt)</w:t>
            </w:r>
          </w:p>
        </w:tc>
        <w:tc>
          <w:tcPr>
            <w:tcW w:w="99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w:t>
            </w:r>
          </w:p>
        </w:tc>
        <w:tc>
          <w:tcPr>
            <w:tcW w:w="1026"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42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8.08</w:t>
            </w:r>
          </w:p>
        </w:tc>
        <w:tc>
          <w:tcPr>
            <w:tcW w:w="1183"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487.13</w:t>
            </w:r>
          </w:p>
        </w:tc>
        <w:tc>
          <w:tcPr>
            <w:tcW w:w="1912"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34" w:type="dxa"/>
            <w:vMerge w:val="continue"/>
          </w:tcPr>
          <w:p>
            <w:pPr>
              <w:spacing w:after="0" w:line="240" w:lineRule="auto"/>
              <w:rPr>
                <w:rFonts w:ascii="Times New Roman" w:hAnsi="Times New Roman" w:eastAsia="Times New Roman" w:cs="Times New Roman"/>
                <w:color w:val="000000"/>
                <w:sz w:val="24"/>
                <w:szCs w:val="24"/>
              </w:rPr>
            </w:pPr>
          </w:p>
        </w:tc>
        <w:tc>
          <w:tcPr>
            <w:tcW w:w="99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w:t>
            </w:r>
          </w:p>
        </w:tc>
        <w:tc>
          <w:tcPr>
            <w:tcW w:w="1026"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42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8.12</w:t>
            </w:r>
          </w:p>
        </w:tc>
        <w:tc>
          <w:tcPr>
            <w:tcW w:w="1183"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513.27</w:t>
            </w:r>
          </w:p>
        </w:tc>
        <w:tc>
          <w:tcPr>
            <w:tcW w:w="1912"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34" w:type="dxa"/>
            <w:vMerge w:val="continue"/>
          </w:tcPr>
          <w:p>
            <w:pPr>
              <w:spacing w:after="0" w:line="240" w:lineRule="auto"/>
              <w:rPr>
                <w:rFonts w:ascii="Times New Roman" w:hAnsi="Times New Roman" w:eastAsia="Times New Roman" w:cs="Times New Roman"/>
                <w:color w:val="000000"/>
                <w:sz w:val="24"/>
                <w:szCs w:val="24"/>
              </w:rPr>
            </w:pPr>
          </w:p>
        </w:tc>
        <w:tc>
          <w:tcPr>
            <w:tcW w:w="99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w:t>
            </w:r>
          </w:p>
        </w:tc>
        <w:tc>
          <w:tcPr>
            <w:tcW w:w="1026"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1429" w:type="dxa"/>
            <w:noWrap/>
          </w:tcPr>
          <w:p>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8.23</w:t>
            </w:r>
          </w:p>
        </w:tc>
        <w:tc>
          <w:tcPr>
            <w:tcW w:w="1183"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529.29</w:t>
            </w:r>
          </w:p>
        </w:tc>
        <w:tc>
          <w:tcPr>
            <w:tcW w:w="1912" w:type="dxa"/>
            <w:noWrap/>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23.524</w:t>
            </w:r>
          </w:p>
        </w:tc>
      </w:tr>
    </w:tbl>
    <w:p>
      <w:pPr>
        <w:spacing w:line="360" w:lineRule="auto"/>
        <w:jc w:val="both"/>
        <w:rPr>
          <w:rFonts w:ascii="Times New Roman" w:hAnsi="Times New Roman" w:eastAsia="Times New Roman" w:cs="Times New Roman"/>
          <w:bCs/>
          <w:sz w:val="24"/>
          <w:szCs w:val="24"/>
        </w:rPr>
      </w:pPr>
    </w:p>
    <w:p>
      <w:pPr>
        <w:pStyle w:val="5"/>
        <w:keepNext/>
        <w:jc w:val="center"/>
        <w:rPr>
          <w:rFonts w:ascii="Times New Roman" w:hAnsi="Times New Roman" w:cs="Times New Roman"/>
          <w:b w:val="0"/>
          <w:color w:val="auto"/>
          <w:sz w:val="24"/>
          <w:szCs w:val="24"/>
        </w:rPr>
      </w:pPr>
      <w:bookmarkStart w:id="17" w:name="_Toc20924730"/>
      <w:r>
        <w:rPr>
          <w:rFonts w:ascii="Times New Roman" w:hAnsi="Times New Roman" w:cs="Times New Roman"/>
          <w:b w:val="0"/>
          <w:color w:val="auto"/>
          <w:sz w:val="24"/>
          <w:szCs w:val="24"/>
        </w:rPr>
        <w:t>Table 8 Results of slump value and compressive strength of aggregate size 14mm</w:t>
      </w:r>
      <w:bookmarkEnd w:id="17"/>
    </w:p>
    <w:tbl>
      <w:tblPr>
        <w:tblStyle w:val="2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623"/>
        <w:gridCol w:w="1350"/>
        <w:gridCol w:w="1080"/>
        <w:gridCol w:w="990"/>
        <w:gridCol w:w="3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815"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Maximum size of coarse aggregate </w:t>
            </w:r>
          </w:p>
        </w:tc>
        <w:tc>
          <w:tcPr>
            <w:tcW w:w="1623"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Slump value (mm)</w:t>
            </w:r>
          </w:p>
        </w:tc>
        <w:tc>
          <w:tcPr>
            <w:tcW w:w="135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Curing  Age (Days)</w:t>
            </w:r>
          </w:p>
        </w:tc>
        <w:tc>
          <w:tcPr>
            <w:tcW w:w="108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Weight (Kg)</w:t>
            </w:r>
          </w:p>
        </w:tc>
        <w:tc>
          <w:tcPr>
            <w:tcW w:w="1350" w:type="dxa"/>
            <w:gridSpan w:val="2"/>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Peak load (KN)</w:t>
            </w:r>
          </w:p>
        </w:tc>
        <w:tc>
          <w:tcPr>
            <w:tcW w:w="189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Compressive strength(Mpa)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restart"/>
          </w:tcPr>
          <w:p>
            <w:pPr>
              <w:spacing w:after="0" w:line="360" w:lineRule="auto"/>
              <w:jc w:val="center"/>
              <w:rPr>
                <w:rFonts w:ascii="Times New Roman" w:hAnsi="Times New Roman" w:eastAsia="Times New Roman" w:cs="Times New Roman"/>
                <w:color w:val="000000"/>
                <w:sz w:val="24"/>
                <w:szCs w:val="24"/>
              </w:rPr>
            </w:pP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14mm</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cs="Times New Roman"/>
                <w:sz w:val="24"/>
                <w:szCs w:val="24"/>
              </w:rPr>
              <w:t>(Basalt)</w:t>
            </w:r>
          </w:p>
        </w:tc>
        <w:tc>
          <w:tcPr>
            <w:tcW w:w="1623"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w:t>
            </w:r>
          </w:p>
        </w:tc>
        <w:tc>
          <w:tcPr>
            <w:tcW w:w="135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08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8.010</w:t>
            </w:r>
          </w:p>
        </w:tc>
        <w:tc>
          <w:tcPr>
            <w:tcW w:w="99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471.83</w:t>
            </w:r>
          </w:p>
        </w:tc>
        <w:tc>
          <w:tcPr>
            <w:tcW w:w="2250" w:type="dxa"/>
            <w:gridSpan w:val="2"/>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continue"/>
          </w:tcPr>
          <w:p>
            <w:pPr>
              <w:spacing w:after="0" w:line="360" w:lineRule="auto"/>
              <w:rPr>
                <w:rFonts w:ascii="Times New Roman" w:hAnsi="Times New Roman" w:eastAsia="Times New Roman" w:cs="Times New Roman"/>
                <w:color w:val="000000"/>
                <w:sz w:val="24"/>
                <w:szCs w:val="24"/>
              </w:rPr>
            </w:pPr>
          </w:p>
        </w:tc>
        <w:tc>
          <w:tcPr>
            <w:tcW w:w="1623"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w:t>
            </w:r>
          </w:p>
        </w:tc>
        <w:tc>
          <w:tcPr>
            <w:tcW w:w="135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08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8.033</w:t>
            </w:r>
          </w:p>
        </w:tc>
        <w:tc>
          <w:tcPr>
            <w:tcW w:w="99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502.18</w:t>
            </w:r>
          </w:p>
        </w:tc>
        <w:tc>
          <w:tcPr>
            <w:tcW w:w="2250" w:type="dxa"/>
            <w:gridSpan w:val="2"/>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continue"/>
          </w:tcPr>
          <w:p>
            <w:pPr>
              <w:spacing w:after="0" w:line="360" w:lineRule="auto"/>
              <w:rPr>
                <w:rFonts w:ascii="Times New Roman" w:hAnsi="Times New Roman" w:eastAsia="Times New Roman" w:cs="Times New Roman"/>
                <w:color w:val="000000"/>
                <w:sz w:val="24"/>
                <w:szCs w:val="24"/>
              </w:rPr>
            </w:pPr>
          </w:p>
        </w:tc>
        <w:tc>
          <w:tcPr>
            <w:tcW w:w="1623"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w:t>
            </w:r>
          </w:p>
        </w:tc>
        <w:tc>
          <w:tcPr>
            <w:tcW w:w="135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108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8.116</w:t>
            </w:r>
          </w:p>
        </w:tc>
        <w:tc>
          <w:tcPr>
            <w:tcW w:w="99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509.47</w:t>
            </w:r>
          </w:p>
        </w:tc>
        <w:tc>
          <w:tcPr>
            <w:tcW w:w="2250" w:type="dxa"/>
            <w:gridSpan w:val="2"/>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22.643</w:t>
            </w:r>
          </w:p>
        </w:tc>
      </w:tr>
    </w:tbl>
    <w:p>
      <w:pPr>
        <w:spacing w:line="360" w:lineRule="auto"/>
        <w:jc w:val="both"/>
        <w:rPr>
          <w:rFonts w:ascii="Times New Roman" w:hAnsi="Times New Roman" w:eastAsia="Times New Roman" w:cs="Times New Roman"/>
          <w:bCs/>
          <w:sz w:val="24"/>
          <w:szCs w:val="24"/>
        </w:rPr>
      </w:pPr>
    </w:p>
    <w:p>
      <w:pPr>
        <w:pStyle w:val="5"/>
        <w:keepNext/>
        <w:jc w:val="center"/>
        <w:rPr>
          <w:rFonts w:ascii="Times New Roman" w:hAnsi="Times New Roman" w:cs="Times New Roman"/>
          <w:b w:val="0"/>
          <w:color w:val="auto"/>
          <w:sz w:val="24"/>
          <w:szCs w:val="24"/>
        </w:rPr>
      </w:pPr>
      <w:bookmarkStart w:id="18" w:name="_Toc20924731"/>
      <w:r>
        <w:rPr>
          <w:rFonts w:ascii="Times New Roman" w:hAnsi="Times New Roman" w:cs="Times New Roman"/>
          <w:b w:val="0"/>
          <w:color w:val="auto"/>
          <w:sz w:val="24"/>
          <w:szCs w:val="24"/>
        </w:rPr>
        <w:t>Table 9 Results of slump value and compressive strength of aggregate size 20mm</w:t>
      </w:r>
      <w:bookmarkEnd w:id="18"/>
    </w:p>
    <w:tbl>
      <w:tblPr>
        <w:tblStyle w:val="27"/>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900"/>
        <w:gridCol w:w="880"/>
        <w:gridCol w:w="1093"/>
        <w:gridCol w:w="1537"/>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815"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Maximum size and type of coarse aggregate</w:t>
            </w:r>
          </w:p>
        </w:tc>
        <w:tc>
          <w:tcPr>
            <w:tcW w:w="90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Slump (mm)</w:t>
            </w:r>
          </w:p>
        </w:tc>
        <w:tc>
          <w:tcPr>
            <w:tcW w:w="88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Age (Days)</w:t>
            </w:r>
          </w:p>
        </w:tc>
        <w:tc>
          <w:tcPr>
            <w:tcW w:w="1093"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Average Weight (Kg)</w:t>
            </w:r>
          </w:p>
        </w:tc>
        <w:tc>
          <w:tcPr>
            <w:tcW w:w="1537"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Average failure load (KN)</w:t>
            </w:r>
          </w:p>
        </w:tc>
        <w:tc>
          <w:tcPr>
            <w:tcW w:w="2070" w:type="dxa"/>
          </w:tcPr>
          <w:p>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Average compressive strength(Mpa)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restart"/>
          </w:tcPr>
          <w:p>
            <w:pPr>
              <w:spacing w:after="0" w:line="360" w:lineRule="auto"/>
              <w:jc w:val="center"/>
              <w:rPr>
                <w:rFonts w:ascii="Times New Roman" w:hAnsi="Times New Roman" w:eastAsia="Times New Roman" w:cs="Times New Roman"/>
                <w:color w:val="000000"/>
                <w:sz w:val="24"/>
                <w:szCs w:val="24"/>
              </w:rPr>
            </w:pP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20mm</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cs="Times New Roman"/>
                <w:sz w:val="24"/>
                <w:szCs w:val="24"/>
              </w:rPr>
              <w:t>(Basalt)</w:t>
            </w:r>
          </w:p>
        </w:tc>
        <w:tc>
          <w:tcPr>
            <w:tcW w:w="9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83</w:t>
            </w:r>
          </w:p>
        </w:tc>
        <w:tc>
          <w:tcPr>
            <w:tcW w:w="88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093"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7.99</w:t>
            </w:r>
          </w:p>
        </w:tc>
        <w:tc>
          <w:tcPr>
            <w:tcW w:w="1537"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467.42</w:t>
            </w:r>
          </w:p>
        </w:tc>
        <w:tc>
          <w:tcPr>
            <w:tcW w:w="207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continue"/>
          </w:tcPr>
          <w:p>
            <w:pPr>
              <w:spacing w:after="0" w:line="360" w:lineRule="auto"/>
              <w:rPr>
                <w:rFonts w:ascii="Times New Roman" w:hAnsi="Times New Roman" w:eastAsia="Times New Roman" w:cs="Times New Roman"/>
                <w:color w:val="000000"/>
                <w:sz w:val="24"/>
                <w:szCs w:val="24"/>
              </w:rPr>
            </w:pPr>
          </w:p>
        </w:tc>
        <w:tc>
          <w:tcPr>
            <w:tcW w:w="900" w:type="dxa"/>
          </w:tcPr>
          <w:p>
            <w:pPr>
              <w:tabs>
                <w:tab w:val="center" w:pos="342"/>
                <w:tab w:val="right" w:pos="684"/>
              </w:tabs>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83</w:t>
            </w:r>
          </w:p>
        </w:tc>
        <w:tc>
          <w:tcPr>
            <w:tcW w:w="88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093"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8.12</w:t>
            </w:r>
          </w:p>
        </w:tc>
        <w:tc>
          <w:tcPr>
            <w:tcW w:w="1537"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497.05</w:t>
            </w:r>
          </w:p>
        </w:tc>
        <w:tc>
          <w:tcPr>
            <w:tcW w:w="207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vMerge w:val="continue"/>
          </w:tcPr>
          <w:p>
            <w:pPr>
              <w:spacing w:after="0" w:line="360" w:lineRule="auto"/>
              <w:rPr>
                <w:rFonts w:ascii="Times New Roman" w:hAnsi="Times New Roman" w:eastAsia="Times New Roman" w:cs="Times New Roman"/>
                <w:color w:val="000000"/>
                <w:sz w:val="24"/>
                <w:szCs w:val="24"/>
              </w:rPr>
            </w:pPr>
          </w:p>
        </w:tc>
        <w:tc>
          <w:tcPr>
            <w:tcW w:w="900" w:type="dxa"/>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83</w:t>
            </w:r>
          </w:p>
        </w:tc>
        <w:tc>
          <w:tcPr>
            <w:tcW w:w="88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1093"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8.26</w:t>
            </w:r>
          </w:p>
        </w:tc>
        <w:tc>
          <w:tcPr>
            <w:tcW w:w="1537"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504.23</w:t>
            </w:r>
          </w:p>
        </w:tc>
        <w:tc>
          <w:tcPr>
            <w:tcW w:w="2070" w:type="dxa"/>
          </w:tcPr>
          <w:p>
            <w:pPr>
              <w:spacing w:after="0" w:line="36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15" w:type="dxa"/>
          </w:tcPr>
          <w:p>
            <w:pPr>
              <w:spacing w:after="0" w:line="360" w:lineRule="auto"/>
              <w:rPr>
                <w:rFonts w:ascii="Times New Roman" w:hAnsi="Times New Roman" w:eastAsia="Times New Roman" w:cs="Times New Roman"/>
                <w:color w:val="000000"/>
                <w:sz w:val="24"/>
                <w:szCs w:val="24"/>
              </w:rPr>
            </w:pPr>
          </w:p>
        </w:tc>
        <w:tc>
          <w:tcPr>
            <w:tcW w:w="900" w:type="dxa"/>
          </w:tcPr>
          <w:p>
            <w:pPr>
              <w:spacing w:after="0" w:line="360" w:lineRule="auto"/>
              <w:jc w:val="right"/>
              <w:rPr>
                <w:rFonts w:ascii="Times New Roman" w:hAnsi="Times New Roman" w:eastAsia="Times New Roman" w:cs="Times New Roman"/>
                <w:color w:val="000000"/>
                <w:sz w:val="24"/>
                <w:szCs w:val="24"/>
              </w:rPr>
            </w:pPr>
          </w:p>
        </w:tc>
        <w:tc>
          <w:tcPr>
            <w:tcW w:w="880" w:type="dxa"/>
          </w:tcPr>
          <w:p>
            <w:pPr>
              <w:spacing w:after="0" w:line="360" w:lineRule="auto"/>
              <w:jc w:val="right"/>
              <w:rPr>
                <w:rFonts w:ascii="Times New Roman" w:hAnsi="Times New Roman" w:eastAsia="Times New Roman" w:cs="Times New Roman"/>
                <w:color w:val="000000"/>
                <w:sz w:val="24"/>
                <w:szCs w:val="24"/>
              </w:rPr>
            </w:pPr>
          </w:p>
        </w:tc>
        <w:tc>
          <w:tcPr>
            <w:tcW w:w="1093" w:type="dxa"/>
          </w:tcPr>
          <w:p>
            <w:pPr>
              <w:spacing w:after="0" w:line="360" w:lineRule="auto"/>
              <w:jc w:val="right"/>
              <w:rPr>
                <w:rFonts w:ascii="Times New Roman" w:hAnsi="Times New Roman" w:eastAsia="Times New Roman" w:cs="Times New Roman"/>
                <w:color w:val="000000"/>
                <w:sz w:val="24"/>
                <w:szCs w:val="24"/>
              </w:rPr>
            </w:pPr>
          </w:p>
        </w:tc>
        <w:tc>
          <w:tcPr>
            <w:tcW w:w="1537" w:type="dxa"/>
          </w:tcPr>
          <w:p>
            <w:pPr>
              <w:spacing w:after="0" w:line="360" w:lineRule="auto"/>
              <w:jc w:val="right"/>
              <w:rPr>
                <w:rFonts w:ascii="Times New Roman" w:hAnsi="Times New Roman" w:eastAsia="Times New Roman" w:cs="Times New Roman"/>
                <w:color w:val="000000"/>
                <w:sz w:val="24"/>
                <w:szCs w:val="24"/>
              </w:rPr>
            </w:pPr>
          </w:p>
        </w:tc>
        <w:tc>
          <w:tcPr>
            <w:tcW w:w="2070" w:type="dxa"/>
          </w:tcPr>
          <w:p>
            <w:pPr>
              <w:spacing w:after="0" w:line="360" w:lineRule="auto"/>
              <w:jc w:val="right"/>
              <w:rPr>
                <w:rFonts w:ascii="Times New Roman" w:hAnsi="Times New Roman" w:eastAsia="Times New Roman" w:cs="Times New Roman"/>
                <w:color w:val="000000"/>
                <w:sz w:val="24"/>
                <w:szCs w:val="24"/>
              </w:rPr>
            </w:pPr>
          </w:p>
        </w:tc>
      </w:tr>
    </w:tbl>
    <w:p>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As we have seen from the bar graph of figure 4 below the compressive strength of the concrete is increased as the aggregate size is decreased at different curing age of the concrete. This is due to an existence of high bondage of paste to aggregate when the size of the coarse aggregate decreased.</w:t>
      </w:r>
    </w:p>
    <w:p>
      <w:pPr>
        <w:keepNext/>
        <w:rPr>
          <w:rFonts w:ascii="Times New Roman" w:hAnsi="Times New Roman" w:cs="Times New Roman"/>
          <w:sz w:val="24"/>
          <w:szCs w:val="24"/>
        </w:rPr>
      </w:pPr>
      <w:r>
        <w:rPr>
          <w:rFonts w:ascii="Times New Roman" w:hAnsi="Times New Roman" w:cs="Times New Roman"/>
          <w:sz w:val="24"/>
          <w:szCs w:val="24"/>
        </w:rPr>
        <w:drawing>
          <wp:inline distT="0" distB="0" distL="0" distR="0">
            <wp:extent cx="5200650" cy="26955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Figure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Figure \* ARABIC </w:instrText>
      </w:r>
      <w:r>
        <w:rPr>
          <w:rFonts w:ascii="Times New Roman" w:hAnsi="Times New Roman" w:cs="Times New Roman"/>
          <w:b w:val="0"/>
          <w:color w:val="auto"/>
          <w:sz w:val="24"/>
          <w:szCs w:val="24"/>
        </w:rPr>
        <w:fldChar w:fldCharType="separate"/>
      </w:r>
      <w:r>
        <w:rPr>
          <w:rFonts w:ascii="Times New Roman" w:hAnsi="Times New Roman" w:cs="Times New Roman"/>
          <w:b w:val="0"/>
          <w:color w:val="auto"/>
          <w:sz w:val="24"/>
          <w:szCs w:val="24"/>
        </w:rPr>
        <w:t>4</w:t>
      </w:r>
      <w:r>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Compressive strength of concrete at different ages with different aggregate sizes</w:t>
      </w:r>
      <w:bookmarkStart w:id="19" w:name="_Toc20925651"/>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pStyle w:val="2"/>
        <w:numPr>
          <w:ilvl w:val="0"/>
          <w:numId w:val="3"/>
        </w:numPr>
        <w:spacing w:before="0"/>
        <w:rPr>
          <w:rFonts w:ascii="Times New Roman" w:hAnsi="Times New Roman"/>
          <w:color w:val="auto"/>
          <w:sz w:val="44"/>
          <w:szCs w:val="24"/>
        </w:rPr>
      </w:pPr>
      <w:r>
        <w:rPr>
          <w:rFonts w:ascii="Times New Roman" w:hAnsi="Times New Roman"/>
          <w:color w:val="auto"/>
          <w:sz w:val="44"/>
          <w:szCs w:val="24"/>
        </w:rPr>
        <w:t>Conclusion and Recommendation</w:t>
      </w:r>
      <w:bookmarkEnd w:id="19"/>
    </w:p>
    <w:p>
      <w:pPr>
        <w:pStyle w:val="2"/>
        <w:numPr>
          <w:ilvl w:val="1"/>
          <w:numId w:val="3"/>
        </w:numPr>
        <w:spacing w:before="0"/>
        <w:rPr>
          <w:rFonts w:ascii="Times New Roman" w:hAnsi="Times New Roman"/>
          <w:color w:val="auto"/>
          <w:sz w:val="32"/>
          <w:szCs w:val="24"/>
        </w:rPr>
      </w:pPr>
      <w:r>
        <w:rPr>
          <w:rFonts w:ascii="Times New Roman" w:hAnsi="Times New Roman"/>
          <w:color w:val="auto"/>
          <w:sz w:val="32"/>
          <w:szCs w:val="24"/>
        </w:rPr>
        <w:t>Conclusion</w:t>
      </w:r>
    </w:p>
    <w:p>
      <w:pPr>
        <w:spacing w:after="16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The source of coarse aggregate for Jimma town construction activity is from surrounding quarry sites. The constructing parties did not know the exact coarse aggregate sizes that are used in their construction. As the size of coarse aggregate size increases, the slump height of fresh concrete increase, this due to the reason that when the aggregate size increases the surface area of the aggregates decreases and in turn the mixing water absorption capacity  of the aggregates decreases at constant water/cement ratio. Therefore when the water/cement ratio is the same for all types of aggregate sizes, there is more amount of water requirement in order to increase the slump height for concrete with smaller aggregate size. But the larger size aggregates consume less amount of water relative to the smaller size aggregates.  The concrete compressive strength of 10mm aggregate was greater than that of 14mm and 20mm nominal sizes due to the above reason. However, regarding to the slump height, concrete with 20mm coarse aggregate size is higher than that of 10mm and 14mm sizes at the same water/cement ratio. For this study, 10mm coarse aggregate size is an optimum maximum size for production of high compressive strength concrete at 28 days</w:t>
      </w:r>
      <w:bookmarkStart w:id="20" w:name="_Toc20925653"/>
      <w:r>
        <w:rPr>
          <w:rFonts w:ascii="Times New Roman" w:hAnsi="Times New Roman" w:cs="Times New Roman"/>
          <w:color w:val="000000"/>
          <w:sz w:val="24"/>
          <w:szCs w:val="24"/>
        </w:rPr>
        <w:t>.</w:t>
      </w:r>
    </w:p>
    <w:p>
      <w:pPr>
        <w:pStyle w:val="2"/>
        <w:numPr>
          <w:ilvl w:val="1"/>
          <w:numId w:val="3"/>
        </w:numPr>
        <w:spacing w:before="0"/>
        <w:rPr>
          <w:rFonts w:ascii="Times New Roman" w:hAnsi="Times New Roman"/>
          <w:color w:val="auto"/>
          <w:sz w:val="32"/>
          <w:szCs w:val="24"/>
        </w:rPr>
      </w:pPr>
      <w:r>
        <w:rPr>
          <w:rFonts w:ascii="Times New Roman" w:hAnsi="Times New Roman"/>
          <w:color w:val="auto"/>
          <w:sz w:val="32"/>
          <w:szCs w:val="24"/>
        </w:rPr>
        <w:t>Recommendation</w:t>
      </w:r>
      <w:bookmarkEnd w:id="20"/>
    </w:p>
    <w:p>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is recommended that the all constructing parties in Jimma town should be knew what is the maximum size of their coarse aggregate that should be used for concreting. Because it has its own effect on concrete quality and when the researcher conducting pilot surveying they did not know the exact size of the coarse aggregate what they are using. It is strongly recommended to all stakeholders who are participating in the construction activities to use the coarse aggregate which has the maximum aggregate size of 10mm aggregates if they want to have the maximum compressive strength of concrete for their construction.</w:t>
      </w:r>
    </w:p>
    <w:p>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further researcher it is recommended that to do their research on other sizes of coarse aggregates which are not considered in this study because the maximum compressive strength of the concrete may be achieved with other size of coarse aggregates which was not checked here in this research.</w:t>
      </w:r>
      <w:r>
        <w:rPr>
          <w:rFonts w:ascii="Times New Roman" w:hAnsi="Times New Roman" w:cs="Times New Roman"/>
          <w:color w:val="000000"/>
          <w:sz w:val="24"/>
          <w:szCs w:val="24"/>
        </w:rPr>
        <w:br w:type="page"/>
      </w:r>
    </w:p>
    <w:p>
      <w:pPr>
        <w:spacing w:after="160" w:line="259" w:lineRule="auto"/>
        <w:ind w:left="360"/>
        <w:contextualSpacing/>
        <w:rPr>
          <w:rFonts w:ascii="Times New Roman" w:hAnsi="Times New Roman" w:eastAsia="Times New Roman" w:cs="Times New Roman"/>
          <w:bCs/>
          <w:sz w:val="24"/>
          <w:szCs w:val="24"/>
        </w:rPr>
      </w:pPr>
    </w:p>
    <w:p>
      <w:pPr>
        <w:spacing w:after="160" w:line="259" w:lineRule="auto"/>
        <w:ind w:left="720"/>
        <w:contextualSpacing/>
        <w:rPr>
          <w:rFonts w:ascii="Times New Roman" w:hAnsi="Times New Roman" w:eastAsia="Times New Roman" w:cs="Times New Roman"/>
          <w:bCs/>
          <w:sz w:val="24"/>
          <w:szCs w:val="24"/>
        </w:rPr>
      </w:pPr>
    </w:p>
    <w:sdt>
      <w:sdtPr>
        <w:rPr>
          <w:rFonts w:ascii="Times New Roman" w:hAnsi="Times New Roman" w:eastAsiaTheme="minorHAnsi" w:cstheme="minorBidi"/>
          <w:b w:val="0"/>
          <w:bCs w:val="0"/>
          <w:color w:val="auto"/>
          <w:sz w:val="24"/>
          <w:szCs w:val="24"/>
          <w:lang w:eastAsia="en-US"/>
        </w:rPr>
        <w:id w:val="1317066542"/>
        <w:docPartObj>
          <w:docPartGallery w:val="AutoText"/>
        </w:docPartObj>
      </w:sdtPr>
      <w:sdtEndPr>
        <w:rPr>
          <w:rFonts w:ascii="Times New Roman" w:hAnsi="Times New Roman" w:eastAsiaTheme="minorHAnsi" w:cstheme="minorBidi"/>
          <w:b w:val="0"/>
          <w:bCs w:val="0"/>
          <w:color w:val="auto"/>
          <w:sz w:val="24"/>
          <w:szCs w:val="24"/>
          <w:lang w:eastAsia="en-US"/>
        </w:rPr>
      </w:sdtEndPr>
      <w:sdtContent>
        <w:p>
          <w:pPr>
            <w:pStyle w:val="2"/>
            <w:numPr>
              <w:ilvl w:val="0"/>
              <w:numId w:val="3"/>
            </w:numPr>
            <w:rPr>
              <w:rFonts w:ascii="Times New Roman" w:hAnsi="Times New Roman"/>
              <w:color w:val="auto"/>
              <w:sz w:val="24"/>
              <w:szCs w:val="24"/>
            </w:rPr>
          </w:pPr>
          <w:r>
            <w:rPr>
              <w:rFonts w:ascii="Times New Roman" w:hAnsi="Times New Roman"/>
              <w:color w:val="auto"/>
              <w:sz w:val="24"/>
              <w:szCs w:val="24"/>
            </w:rPr>
            <w:t>REFERENCES</w:t>
          </w:r>
        </w:p>
        <w:sdt>
          <w:sdtPr>
            <w:rPr>
              <w:rFonts w:ascii="Times New Roman" w:hAnsi="Times New Roman" w:cs="Times New Roman" w:eastAsiaTheme="minorHAnsi"/>
              <w:sz w:val="24"/>
              <w:szCs w:val="24"/>
            </w:rPr>
            <w:id w:val="111145805"/>
          </w:sdtPr>
          <w:sdtEndPr>
            <w:rPr>
              <w:rFonts w:ascii="Times New Roman" w:hAnsi="Times New Roman" w:cs="Times New Roman" w:eastAsiaTheme="minorHAnsi"/>
              <w:sz w:val="24"/>
              <w:szCs w:val="24"/>
            </w:rPr>
          </w:sdtEndPr>
          <w:sdtContent>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A.M.NEVILLE, J.J.BROOKS. </w:t>
              </w:r>
              <w:r>
                <w:rPr>
                  <w:rFonts w:ascii="Times New Roman" w:hAnsi="Times New Roman" w:cs="Times New Roman"/>
                  <w:i/>
                  <w:iCs/>
                  <w:sz w:val="24"/>
                  <w:szCs w:val="24"/>
                </w:rPr>
                <w:t>Concrete technology (second Edition).</w:t>
              </w:r>
              <w:r>
                <w:rPr>
                  <w:rFonts w:ascii="Times New Roman" w:hAnsi="Times New Roman" w:cs="Times New Roman"/>
                  <w:sz w:val="24"/>
                  <w:szCs w:val="24"/>
                </w:rPr>
                <w:t xml:space="preserve"> London: second Edition, 2010.</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Abayneh, Mikyas. </w:t>
              </w:r>
              <w:r>
                <w:rPr>
                  <w:rFonts w:ascii="Times New Roman" w:hAnsi="Times New Roman" w:cs="Times New Roman"/>
                  <w:i/>
                  <w:iCs/>
                  <w:sz w:val="24"/>
                  <w:szCs w:val="24"/>
                </w:rPr>
                <w:t>Construction Materials, A Teaching Material.</w:t>
              </w:r>
              <w:r>
                <w:rPr>
                  <w:rFonts w:ascii="Times New Roman" w:hAnsi="Times New Roman" w:cs="Times New Roman"/>
                  <w:sz w:val="24"/>
                  <w:szCs w:val="24"/>
                </w:rPr>
                <w:t xml:space="preserve"> Addis Ababa: Addis Ababa University Press, June 1987 , 1987.</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Aginam, Chidolue, Nwakire,. "Investigating the Effects of Coarse Aggregate Types on The Compressive Strength Of Concrete." </w:t>
              </w:r>
              <w:r>
                <w:rPr>
                  <w:rFonts w:ascii="Times New Roman" w:hAnsi="Times New Roman" w:cs="Times New Roman"/>
                  <w:i/>
                  <w:iCs/>
                  <w:sz w:val="24"/>
                  <w:szCs w:val="24"/>
                </w:rPr>
                <w:t>International Journal of Engineering Research and Applications (IJERA)</w:t>
              </w:r>
              <w:r>
                <w:rPr>
                  <w:rFonts w:ascii="Times New Roman" w:hAnsi="Times New Roman" w:cs="Times New Roman"/>
                  <w:sz w:val="24"/>
                  <w:szCs w:val="24"/>
                </w:rPr>
                <w:t>, 2013: 1140-1144.</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Ajamu, S.O. "Effect of Coarse Aggregate Size on the Compressive Strength and." </w:t>
              </w:r>
              <w:r>
                <w:rPr>
                  <w:rFonts w:ascii="Times New Roman" w:hAnsi="Times New Roman" w:cs="Times New Roman"/>
                  <w:i/>
                  <w:iCs/>
                  <w:sz w:val="24"/>
                  <w:szCs w:val="24"/>
                </w:rPr>
                <w:t xml:space="preserve">Journal of Engineering Research and Applications </w:t>
              </w:r>
              <w:r>
                <w:rPr>
                  <w:rFonts w:ascii="Times New Roman" w:hAnsi="Times New Roman" w:cs="Times New Roman"/>
                  <w:sz w:val="24"/>
                  <w:szCs w:val="24"/>
                </w:rPr>
                <w:t>, 2015: 67-75.</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American Concrete Institute Supersedes, E1-99. </w:t>
              </w:r>
              <w:r>
                <w:rPr>
                  <w:rFonts w:ascii="Times New Roman" w:hAnsi="Times New Roman" w:cs="Times New Roman"/>
                  <w:i/>
                  <w:iCs/>
                  <w:sz w:val="24"/>
                  <w:szCs w:val="24"/>
                </w:rPr>
                <w:t>E1-07, ACI Education Bulletin.</w:t>
              </w:r>
              <w:r>
                <w:rPr>
                  <w:rFonts w:ascii="Times New Roman" w:hAnsi="Times New Roman" w:cs="Times New Roman"/>
                  <w:sz w:val="24"/>
                  <w:szCs w:val="24"/>
                </w:rPr>
                <w:t xml:space="preserve"> 2007.</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Dinku, Abebe. "The Need for Standardization of Aggregates for Concrete Production in Ethiopian Construction Industry." </w:t>
              </w:r>
              <w:r>
                <w:rPr>
                  <w:rFonts w:ascii="Times New Roman" w:hAnsi="Times New Roman" w:cs="Times New Roman"/>
                  <w:i/>
                  <w:iCs/>
                  <w:sz w:val="24"/>
                  <w:szCs w:val="24"/>
                </w:rPr>
                <w:t>International Conference on African Development.</w:t>
              </w:r>
              <w:r>
                <w:rPr>
                  <w:rFonts w:ascii="Times New Roman" w:hAnsi="Times New Roman" w:cs="Times New Roman"/>
                  <w:sz w:val="24"/>
                  <w:szCs w:val="24"/>
                </w:rPr>
                <w:t xml:space="preserve"> Michigan: Western Michigan University, 2005 . 1-16.</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Ethiopian Standard, ES.C.D3.201.1990. "Specific Gravity for fine Aggregate." </w:t>
              </w:r>
              <w:r>
                <w:rPr>
                  <w:rFonts w:ascii="Times New Roman" w:hAnsi="Times New Roman" w:cs="Times New Roman"/>
                  <w:i/>
                  <w:iCs/>
                  <w:sz w:val="24"/>
                  <w:szCs w:val="24"/>
                </w:rPr>
                <w:t>ES.C.D3.201.1990</w:t>
              </w:r>
              <w:r>
                <w:rPr>
                  <w:rFonts w:ascii="Times New Roman" w:hAnsi="Times New Roman" w:cs="Times New Roman"/>
                  <w:sz w:val="24"/>
                  <w:szCs w:val="24"/>
                </w:rPr>
                <w:t>, 1990.</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Gambhir, M L. "Concrete Industry." In </w:t>
              </w:r>
              <w:r>
                <w:rPr>
                  <w:rFonts w:ascii="Times New Roman" w:hAnsi="Times New Roman" w:cs="Times New Roman"/>
                  <w:i/>
                  <w:iCs/>
                  <w:sz w:val="24"/>
                  <w:szCs w:val="24"/>
                </w:rPr>
                <w:t>Concrete technology</w:t>
              </w:r>
              <w:r>
                <w:rPr>
                  <w:rFonts w:ascii="Times New Roman" w:hAnsi="Times New Roman" w:cs="Times New Roman"/>
                  <w:sz w:val="24"/>
                  <w:szCs w:val="24"/>
                </w:rPr>
                <w:t>, by MGHILL, 763. New Delhi: McGRAW HILL EDUCATION, 2013.</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Ganesh Kumar S, Zeryhun Mulu2 Dinesh S. "Comparitive Study On Engineering Propoerties Of The Aggregates And Compressive Strength Of Conventional Concrete Using Crushed And River Gravel, Coarse Aggregates Around Jimma Zone." </w:t>
              </w:r>
              <w:r>
                <w:rPr>
                  <w:rFonts w:ascii="Times New Roman" w:hAnsi="Times New Roman" w:cs="Times New Roman"/>
                  <w:i/>
                  <w:iCs/>
                  <w:sz w:val="24"/>
                  <w:szCs w:val="24"/>
                </w:rPr>
                <w:t xml:space="preserve">International Research Journal of Engineering and Technology (IRJET) </w:t>
              </w:r>
              <w:r>
                <w:rPr>
                  <w:rFonts w:ascii="Times New Roman" w:hAnsi="Times New Roman" w:cs="Times New Roman"/>
                  <w:sz w:val="24"/>
                  <w:szCs w:val="24"/>
                </w:rPr>
                <w:t>, 2018: 496-506.</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Ige, Ajamu and. "Effect of Coarse Aggregate Size on the Compressive Strength and the Flexural Strength of Concrete Beam." </w:t>
              </w:r>
              <w:r>
                <w:rPr>
                  <w:rFonts w:ascii="Times New Roman" w:hAnsi="Times New Roman" w:cs="Times New Roman"/>
                  <w:i/>
                  <w:iCs/>
                  <w:sz w:val="24"/>
                  <w:szCs w:val="24"/>
                </w:rPr>
                <w:t>S.O. Ajamu Int. Journal of Engineering Research and Applications</w:t>
              </w:r>
              <w:r>
                <w:rPr>
                  <w:rFonts w:ascii="Times New Roman" w:hAnsi="Times New Roman" w:cs="Times New Roman"/>
                  <w:sz w:val="24"/>
                  <w:szCs w:val="24"/>
                </w:rPr>
                <w:t>, 2015: 67-75.</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Mitchell, Clive. "Construction aggregates: evaluation and specification." </w:t>
              </w:r>
              <w:r>
                <w:rPr>
                  <w:rFonts w:ascii="Times New Roman" w:hAnsi="Times New Roman" w:cs="Times New Roman"/>
                  <w:i/>
                  <w:iCs/>
                  <w:sz w:val="24"/>
                  <w:szCs w:val="24"/>
                </w:rPr>
                <w:t>Nottingham, UK</w:t>
              </w:r>
              <w:r>
                <w:rPr>
                  <w:rFonts w:ascii="Times New Roman" w:hAnsi="Times New Roman" w:cs="Times New Roman"/>
                  <w:sz w:val="24"/>
                  <w:szCs w:val="24"/>
                </w:rPr>
                <w:t>, 2015: 1-7.</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Mohammadi, Emadaldin, Behnood, Ali, Arashpour, Mehrdad. "Predicting the compressive strength of normal and High-Performance Concretes using ANN and ANFIS hybridized with Grey Wolf Optimizer." </w:t>
              </w:r>
              <w:r>
                <w:rPr>
                  <w:rFonts w:ascii="Times New Roman" w:hAnsi="Times New Roman" w:cs="Times New Roman"/>
                  <w:i/>
                  <w:iCs/>
                  <w:sz w:val="24"/>
                  <w:szCs w:val="24"/>
                </w:rPr>
                <w:t>Elsevier</w:t>
              </w:r>
              <w:r>
                <w:rPr>
                  <w:rFonts w:ascii="Times New Roman" w:hAnsi="Times New Roman" w:cs="Times New Roman"/>
                  <w:sz w:val="24"/>
                  <w:szCs w:val="24"/>
                </w:rPr>
                <w:t>, 2019: 1-14.</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Neville A.M. </w:t>
              </w:r>
              <w:r>
                <w:rPr>
                  <w:rFonts w:ascii="Times New Roman" w:hAnsi="Times New Roman" w:cs="Times New Roman"/>
                  <w:i/>
                  <w:iCs/>
                  <w:sz w:val="24"/>
                  <w:szCs w:val="24"/>
                </w:rPr>
                <w:t>Concrete Technology.</w:t>
              </w:r>
              <w:r>
                <w:rPr>
                  <w:rFonts w:ascii="Times New Roman" w:hAnsi="Times New Roman" w:cs="Times New Roman"/>
                  <w:sz w:val="24"/>
                  <w:szCs w:val="24"/>
                </w:rPr>
                <w:t xml:space="preserve"> New York: Longman Scientific &amp; Technical Series,, 1987.</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Neville, A.M. </w:t>
              </w:r>
              <w:r>
                <w:rPr>
                  <w:rFonts w:ascii="Times New Roman" w:hAnsi="Times New Roman" w:cs="Times New Roman"/>
                  <w:i/>
                  <w:iCs/>
                  <w:sz w:val="24"/>
                  <w:szCs w:val="24"/>
                </w:rPr>
                <w:t>Properties of concrete, 5th edition. p. Cm.</w:t>
              </w:r>
              <w:r>
                <w:rPr>
                  <w:rFonts w:ascii="Times New Roman" w:hAnsi="Times New Roman" w:cs="Times New Roman"/>
                  <w:sz w:val="24"/>
                  <w:szCs w:val="24"/>
                </w:rPr>
                <w:t xml:space="preserve"> 2011.</w:t>
              </w:r>
            </w:p>
            <w:p>
              <w:pPr>
                <w:pStyle w:val="2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wickpidia. </w:t>
              </w:r>
              <w:r>
                <w:rPr>
                  <w:rFonts w:ascii="Times New Roman" w:hAnsi="Times New Roman" w:cs="Times New Roman"/>
                  <w:i/>
                  <w:iCs/>
                  <w:sz w:val="24"/>
                  <w:szCs w:val="24"/>
                </w:rPr>
                <w:t>The Effect of Aggregate Properties on Concrete.</w:t>
              </w:r>
              <w:r>
                <w:rPr>
                  <w:rFonts w:ascii="Times New Roman" w:hAnsi="Times New Roman" w:cs="Times New Roman"/>
                  <w:sz w:val="24"/>
                  <w:szCs w:val="24"/>
                </w:rPr>
                <w:t xml:space="preserve"> jan 12, 2014. https://www.engr.psu.edu/ce/courses/ce584/concrete/library/materials/aggregate/aggregatesmain.htm (accessed 10 26, 2019).</w:t>
              </w:r>
            </w:p>
            <w:p>
              <w:pPr>
                <w:spacing w:line="36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sdtContent>
    </w:sdt>
    <w:p>
      <w:pPr>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sectPr>
      <w:type w:val="continuous"/>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4055D"/>
    <w:multiLevelType w:val="multilevel"/>
    <w:tmpl w:val="01B4055D"/>
    <w:lvl w:ilvl="0" w:tentative="0">
      <w:start w:val="2"/>
      <w:numFmt w:val="decimal"/>
      <w:lvlText w:val="%1."/>
      <w:lvlJc w:val="left"/>
      <w:pPr>
        <w:ind w:left="450" w:hanging="450"/>
      </w:pPr>
      <w:rPr>
        <w:rFonts w:hint="default"/>
        <w:sz w:val="28"/>
      </w:rPr>
    </w:lvl>
    <w:lvl w:ilvl="1" w:tentative="0">
      <w:start w:val="0"/>
      <w:numFmt w:val="decimal"/>
      <w:lvlText w:val="%1.%2."/>
      <w:lvlJc w:val="left"/>
      <w:pPr>
        <w:ind w:left="720" w:hanging="720"/>
      </w:pPr>
      <w:rPr>
        <w:rFonts w:hint="default"/>
        <w:sz w:val="28"/>
      </w:rPr>
    </w:lvl>
    <w:lvl w:ilvl="2" w:tentative="0">
      <w:start w:val="1"/>
      <w:numFmt w:val="decimal"/>
      <w:lvlText w:val="%1.%2.%3."/>
      <w:lvlJc w:val="left"/>
      <w:pPr>
        <w:ind w:left="720" w:hanging="720"/>
      </w:pPr>
      <w:rPr>
        <w:rFonts w:hint="default"/>
        <w:b w:val="0"/>
        <w:color w:val="auto"/>
        <w:sz w:val="28"/>
      </w:rPr>
    </w:lvl>
    <w:lvl w:ilvl="3" w:tentative="0">
      <w:start w:val="1"/>
      <w:numFmt w:val="decimal"/>
      <w:lvlText w:val="%1.%2.%3.%4."/>
      <w:lvlJc w:val="left"/>
      <w:pPr>
        <w:ind w:left="1080" w:hanging="1080"/>
      </w:pPr>
      <w:rPr>
        <w:rFonts w:hint="default"/>
        <w:sz w:val="28"/>
      </w:rPr>
    </w:lvl>
    <w:lvl w:ilvl="4" w:tentative="0">
      <w:start w:val="1"/>
      <w:numFmt w:val="decimal"/>
      <w:lvlText w:val="%1.%2.%3.%4.%5."/>
      <w:lvlJc w:val="left"/>
      <w:pPr>
        <w:ind w:left="1440" w:hanging="1440"/>
      </w:pPr>
      <w:rPr>
        <w:rFonts w:hint="default"/>
        <w:sz w:val="28"/>
      </w:rPr>
    </w:lvl>
    <w:lvl w:ilvl="5" w:tentative="0">
      <w:start w:val="1"/>
      <w:numFmt w:val="decimal"/>
      <w:lvlText w:val="%1.%2.%3.%4.%5.%6."/>
      <w:lvlJc w:val="left"/>
      <w:pPr>
        <w:ind w:left="1440" w:hanging="1440"/>
      </w:pPr>
      <w:rPr>
        <w:rFonts w:hint="default"/>
        <w:sz w:val="28"/>
      </w:rPr>
    </w:lvl>
    <w:lvl w:ilvl="6" w:tentative="0">
      <w:start w:val="1"/>
      <w:numFmt w:val="decimal"/>
      <w:lvlText w:val="%1.%2.%3.%4.%5.%6.%7."/>
      <w:lvlJc w:val="left"/>
      <w:pPr>
        <w:ind w:left="1800" w:hanging="1800"/>
      </w:pPr>
      <w:rPr>
        <w:rFonts w:hint="default"/>
        <w:sz w:val="28"/>
      </w:rPr>
    </w:lvl>
    <w:lvl w:ilvl="7" w:tentative="0">
      <w:start w:val="1"/>
      <w:numFmt w:val="decimal"/>
      <w:lvlText w:val="%1.%2.%3.%4.%5.%6.%7.%8."/>
      <w:lvlJc w:val="left"/>
      <w:pPr>
        <w:ind w:left="2160" w:hanging="2160"/>
      </w:pPr>
      <w:rPr>
        <w:rFonts w:hint="default"/>
        <w:sz w:val="28"/>
      </w:rPr>
    </w:lvl>
    <w:lvl w:ilvl="8" w:tentative="0">
      <w:start w:val="1"/>
      <w:numFmt w:val="decimal"/>
      <w:lvlText w:val="%1.%2.%3.%4.%5.%6.%7.%8.%9."/>
      <w:lvlJc w:val="left"/>
      <w:pPr>
        <w:ind w:left="2160" w:hanging="2160"/>
      </w:pPr>
      <w:rPr>
        <w:rFonts w:hint="default"/>
        <w:sz w:val="28"/>
      </w:rPr>
    </w:lvl>
  </w:abstractNum>
  <w:abstractNum w:abstractNumId="1">
    <w:nsid w:val="51171A35"/>
    <w:multiLevelType w:val="multilevel"/>
    <w:tmpl w:val="51171A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436687"/>
    <w:multiLevelType w:val="multilevel"/>
    <w:tmpl w:val="66436687"/>
    <w:lvl w:ilvl="0" w:tentative="0">
      <w:start w:val="1"/>
      <w:numFmt w:val="decimal"/>
      <w:lvlText w:val="%1."/>
      <w:lvlJc w:val="left"/>
      <w:pPr>
        <w:ind w:left="720" w:hanging="720"/>
      </w:pPr>
      <w:rPr>
        <w:rFonts w:ascii="Times New Roman" w:hAnsi="Times New Roman" w:eastAsia="Times New Roman" w:cs="Times New Roman"/>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nsid w:val="6A0B7CD0"/>
    <w:multiLevelType w:val="multilevel"/>
    <w:tmpl w:val="6A0B7CD0"/>
    <w:lvl w:ilvl="0" w:tentative="0">
      <w:start w:val="4"/>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54"/>
    <w:rsid w:val="00000CF1"/>
    <w:rsid w:val="00002CD4"/>
    <w:rsid w:val="00005390"/>
    <w:rsid w:val="00020A54"/>
    <w:rsid w:val="0004012C"/>
    <w:rsid w:val="00041CCB"/>
    <w:rsid w:val="000455F8"/>
    <w:rsid w:val="00055D0E"/>
    <w:rsid w:val="00072F30"/>
    <w:rsid w:val="00077D1C"/>
    <w:rsid w:val="00080ADA"/>
    <w:rsid w:val="00081A3F"/>
    <w:rsid w:val="00081BAC"/>
    <w:rsid w:val="00083DCE"/>
    <w:rsid w:val="00083E03"/>
    <w:rsid w:val="000851A9"/>
    <w:rsid w:val="000A1D85"/>
    <w:rsid w:val="000A3538"/>
    <w:rsid w:val="000A3B41"/>
    <w:rsid w:val="000A641C"/>
    <w:rsid w:val="000B1457"/>
    <w:rsid w:val="000B3E25"/>
    <w:rsid w:val="000B5E2D"/>
    <w:rsid w:val="000C3C6D"/>
    <w:rsid w:val="000D0C7B"/>
    <w:rsid w:val="000D4C83"/>
    <w:rsid w:val="000D62FD"/>
    <w:rsid w:val="000E092A"/>
    <w:rsid w:val="000E48C6"/>
    <w:rsid w:val="000E4BE1"/>
    <w:rsid w:val="000E681C"/>
    <w:rsid w:val="000F0C58"/>
    <w:rsid w:val="00102473"/>
    <w:rsid w:val="00105626"/>
    <w:rsid w:val="00112246"/>
    <w:rsid w:val="0011581E"/>
    <w:rsid w:val="001211F4"/>
    <w:rsid w:val="00124422"/>
    <w:rsid w:val="00133996"/>
    <w:rsid w:val="0014003D"/>
    <w:rsid w:val="0014313E"/>
    <w:rsid w:val="00147C95"/>
    <w:rsid w:val="00152DA3"/>
    <w:rsid w:val="001612EE"/>
    <w:rsid w:val="001660E2"/>
    <w:rsid w:val="0016696C"/>
    <w:rsid w:val="00166D64"/>
    <w:rsid w:val="0016750B"/>
    <w:rsid w:val="0017321B"/>
    <w:rsid w:val="001778CA"/>
    <w:rsid w:val="001818A2"/>
    <w:rsid w:val="00181B72"/>
    <w:rsid w:val="00183A22"/>
    <w:rsid w:val="001852C7"/>
    <w:rsid w:val="0019068F"/>
    <w:rsid w:val="00191013"/>
    <w:rsid w:val="001A427A"/>
    <w:rsid w:val="001A5173"/>
    <w:rsid w:val="001A743F"/>
    <w:rsid w:val="001B46A4"/>
    <w:rsid w:val="001B5C0D"/>
    <w:rsid w:val="001C1C13"/>
    <w:rsid w:val="001D28FA"/>
    <w:rsid w:val="001D3EE4"/>
    <w:rsid w:val="001D56A0"/>
    <w:rsid w:val="001D74B2"/>
    <w:rsid w:val="001E3687"/>
    <w:rsid w:val="001E6796"/>
    <w:rsid w:val="001F044F"/>
    <w:rsid w:val="001F2BB0"/>
    <w:rsid w:val="001F3738"/>
    <w:rsid w:val="0020057F"/>
    <w:rsid w:val="00207C77"/>
    <w:rsid w:val="002120E6"/>
    <w:rsid w:val="00213D5F"/>
    <w:rsid w:val="00233E57"/>
    <w:rsid w:val="00235C6C"/>
    <w:rsid w:val="00236B01"/>
    <w:rsid w:val="00240720"/>
    <w:rsid w:val="00246367"/>
    <w:rsid w:val="00255627"/>
    <w:rsid w:val="0028149C"/>
    <w:rsid w:val="00284E65"/>
    <w:rsid w:val="00293AF1"/>
    <w:rsid w:val="0029640A"/>
    <w:rsid w:val="00296A62"/>
    <w:rsid w:val="002B2F97"/>
    <w:rsid w:val="002B57B3"/>
    <w:rsid w:val="002B5AA0"/>
    <w:rsid w:val="002C0F3C"/>
    <w:rsid w:val="002D0732"/>
    <w:rsid w:val="002D17BC"/>
    <w:rsid w:val="002D2FEE"/>
    <w:rsid w:val="002E2B99"/>
    <w:rsid w:val="002E4CB0"/>
    <w:rsid w:val="002E6DB8"/>
    <w:rsid w:val="002F4762"/>
    <w:rsid w:val="002F6CAC"/>
    <w:rsid w:val="00304D8E"/>
    <w:rsid w:val="00305B71"/>
    <w:rsid w:val="0031263F"/>
    <w:rsid w:val="00312A9B"/>
    <w:rsid w:val="00314FDF"/>
    <w:rsid w:val="003162F9"/>
    <w:rsid w:val="00317039"/>
    <w:rsid w:val="003235AA"/>
    <w:rsid w:val="0032381E"/>
    <w:rsid w:val="003312F0"/>
    <w:rsid w:val="0033689A"/>
    <w:rsid w:val="00337BC4"/>
    <w:rsid w:val="00342351"/>
    <w:rsid w:val="00344905"/>
    <w:rsid w:val="00350698"/>
    <w:rsid w:val="00351AD6"/>
    <w:rsid w:val="00353352"/>
    <w:rsid w:val="00360270"/>
    <w:rsid w:val="0036407E"/>
    <w:rsid w:val="003649E8"/>
    <w:rsid w:val="00366AE0"/>
    <w:rsid w:val="00370E38"/>
    <w:rsid w:val="00373BB5"/>
    <w:rsid w:val="00380A99"/>
    <w:rsid w:val="00381E2C"/>
    <w:rsid w:val="0038341B"/>
    <w:rsid w:val="00384758"/>
    <w:rsid w:val="00390882"/>
    <w:rsid w:val="00392735"/>
    <w:rsid w:val="00393F73"/>
    <w:rsid w:val="003A1964"/>
    <w:rsid w:val="003A4BD3"/>
    <w:rsid w:val="003A52D9"/>
    <w:rsid w:val="003B0BB8"/>
    <w:rsid w:val="003B7A25"/>
    <w:rsid w:val="003B7CA7"/>
    <w:rsid w:val="003C3BBD"/>
    <w:rsid w:val="003D10AA"/>
    <w:rsid w:val="003D15D7"/>
    <w:rsid w:val="003D4C88"/>
    <w:rsid w:val="003D67E8"/>
    <w:rsid w:val="003D7DF5"/>
    <w:rsid w:val="003F0AD4"/>
    <w:rsid w:val="003F16EC"/>
    <w:rsid w:val="003F5897"/>
    <w:rsid w:val="003F6264"/>
    <w:rsid w:val="004012B9"/>
    <w:rsid w:val="00403AA2"/>
    <w:rsid w:val="004202CA"/>
    <w:rsid w:val="00425418"/>
    <w:rsid w:val="004278BA"/>
    <w:rsid w:val="00430024"/>
    <w:rsid w:val="00430186"/>
    <w:rsid w:val="00443BC7"/>
    <w:rsid w:val="00445497"/>
    <w:rsid w:val="00446854"/>
    <w:rsid w:val="004508DE"/>
    <w:rsid w:val="00451A49"/>
    <w:rsid w:val="00454653"/>
    <w:rsid w:val="004639D4"/>
    <w:rsid w:val="00464E15"/>
    <w:rsid w:val="00465FB7"/>
    <w:rsid w:val="004716C7"/>
    <w:rsid w:val="004726F8"/>
    <w:rsid w:val="00481373"/>
    <w:rsid w:val="004819CC"/>
    <w:rsid w:val="00482669"/>
    <w:rsid w:val="00492409"/>
    <w:rsid w:val="00494B60"/>
    <w:rsid w:val="004A2B11"/>
    <w:rsid w:val="004A43C5"/>
    <w:rsid w:val="004A4CF5"/>
    <w:rsid w:val="004A7A50"/>
    <w:rsid w:val="004B5DCC"/>
    <w:rsid w:val="004C0052"/>
    <w:rsid w:val="004C0DC5"/>
    <w:rsid w:val="004C3009"/>
    <w:rsid w:val="004C7C1F"/>
    <w:rsid w:val="004D04F1"/>
    <w:rsid w:val="004D0958"/>
    <w:rsid w:val="004D5E14"/>
    <w:rsid w:val="004E0201"/>
    <w:rsid w:val="004E0C8A"/>
    <w:rsid w:val="004E5E05"/>
    <w:rsid w:val="00501330"/>
    <w:rsid w:val="005055C4"/>
    <w:rsid w:val="005124BE"/>
    <w:rsid w:val="00512B53"/>
    <w:rsid w:val="00513F81"/>
    <w:rsid w:val="005247B3"/>
    <w:rsid w:val="0052500F"/>
    <w:rsid w:val="00533E87"/>
    <w:rsid w:val="00534988"/>
    <w:rsid w:val="005453E2"/>
    <w:rsid w:val="005525B4"/>
    <w:rsid w:val="005633AD"/>
    <w:rsid w:val="00566477"/>
    <w:rsid w:val="005737CF"/>
    <w:rsid w:val="0058053F"/>
    <w:rsid w:val="00587E49"/>
    <w:rsid w:val="00594F40"/>
    <w:rsid w:val="005A29B0"/>
    <w:rsid w:val="005A581C"/>
    <w:rsid w:val="005A773F"/>
    <w:rsid w:val="005B1218"/>
    <w:rsid w:val="005B53E5"/>
    <w:rsid w:val="005C26B4"/>
    <w:rsid w:val="005C40CB"/>
    <w:rsid w:val="005C4C3F"/>
    <w:rsid w:val="005D2FB4"/>
    <w:rsid w:val="005E4B91"/>
    <w:rsid w:val="005F1CB6"/>
    <w:rsid w:val="005F38FC"/>
    <w:rsid w:val="005F43AA"/>
    <w:rsid w:val="006064B8"/>
    <w:rsid w:val="006118D2"/>
    <w:rsid w:val="00611D71"/>
    <w:rsid w:val="00612637"/>
    <w:rsid w:val="00621292"/>
    <w:rsid w:val="00627F2B"/>
    <w:rsid w:val="00630AE5"/>
    <w:rsid w:val="00633A5B"/>
    <w:rsid w:val="006346AF"/>
    <w:rsid w:val="006358AA"/>
    <w:rsid w:val="00641878"/>
    <w:rsid w:val="006624C8"/>
    <w:rsid w:val="00674E8E"/>
    <w:rsid w:val="00675395"/>
    <w:rsid w:val="0067645B"/>
    <w:rsid w:val="006778EF"/>
    <w:rsid w:val="00687211"/>
    <w:rsid w:val="006A2806"/>
    <w:rsid w:val="006A2830"/>
    <w:rsid w:val="006B2FC0"/>
    <w:rsid w:val="006C45C3"/>
    <w:rsid w:val="006C5340"/>
    <w:rsid w:val="006E09C8"/>
    <w:rsid w:val="006E19B0"/>
    <w:rsid w:val="006E2F92"/>
    <w:rsid w:val="006F6EF1"/>
    <w:rsid w:val="006F7F5A"/>
    <w:rsid w:val="00700A66"/>
    <w:rsid w:val="00702655"/>
    <w:rsid w:val="00702976"/>
    <w:rsid w:val="00703E84"/>
    <w:rsid w:val="007107AC"/>
    <w:rsid w:val="00715FD9"/>
    <w:rsid w:val="007212A3"/>
    <w:rsid w:val="00742EA7"/>
    <w:rsid w:val="00745543"/>
    <w:rsid w:val="00746ECB"/>
    <w:rsid w:val="00753408"/>
    <w:rsid w:val="00762377"/>
    <w:rsid w:val="00765DFD"/>
    <w:rsid w:val="00765E46"/>
    <w:rsid w:val="00772240"/>
    <w:rsid w:val="00775A53"/>
    <w:rsid w:val="00782745"/>
    <w:rsid w:val="00784973"/>
    <w:rsid w:val="00793F9F"/>
    <w:rsid w:val="007A5DF5"/>
    <w:rsid w:val="007A7002"/>
    <w:rsid w:val="007B1F95"/>
    <w:rsid w:val="007B488E"/>
    <w:rsid w:val="007C4973"/>
    <w:rsid w:val="007D2FE5"/>
    <w:rsid w:val="007D5B7D"/>
    <w:rsid w:val="007D7168"/>
    <w:rsid w:val="007E4048"/>
    <w:rsid w:val="007E435A"/>
    <w:rsid w:val="007F38AE"/>
    <w:rsid w:val="007F7A76"/>
    <w:rsid w:val="00803A7A"/>
    <w:rsid w:val="00815A99"/>
    <w:rsid w:val="00817302"/>
    <w:rsid w:val="008225BF"/>
    <w:rsid w:val="008228EF"/>
    <w:rsid w:val="008268A8"/>
    <w:rsid w:val="008271CF"/>
    <w:rsid w:val="00832D5D"/>
    <w:rsid w:val="00836637"/>
    <w:rsid w:val="00841E8A"/>
    <w:rsid w:val="00845B4D"/>
    <w:rsid w:val="00850AA5"/>
    <w:rsid w:val="00856789"/>
    <w:rsid w:val="00857B90"/>
    <w:rsid w:val="00865F4F"/>
    <w:rsid w:val="008803EB"/>
    <w:rsid w:val="00881F39"/>
    <w:rsid w:val="008A0B5B"/>
    <w:rsid w:val="008A6FBA"/>
    <w:rsid w:val="008C1D9C"/>
    <w:rsid w:val="008C4E02"/>
    <w:rsid w:val="008C588C"/>
    <w:rsid w:val="008C60EA"/>
    <w:rsid w:val="008C65D0"/>
    <w:rsid w:val="008D1C4E"/>
    <w:rsid w:val="008D51AC"/>
    <w:rsid w:val="008E2256"/>
    <w:rsid w:val="008E262C"/>
    <w:rsid w:val="008E511B"/>
    <w:rsid w:val="008F27C7"/>
    <w:rsid w:val="008F5B28"/>
    <w:rsid w:val="009000FB"/>
    <w:rsid w:val="009009EF"/>
    <w:rsid w:val="00905824"/>
    <w:rsid w:val="00910CEF"/>
    <w:rsid w:val="00910F81"/>
    <w:rsid w:val="00924CEA"/>
    <w:rsid w:val="00926E3F"/>
    <w:rsid w:val="00931603"/>
    <w:rsid w:val="00934218"/>
    <w:rsid w:val="009356F8"/>
    <w:rsid w:val="00935FEC"/>
    <w:rsid w:val="009453A4"/>
    <w:rsid w:val="00947FC2"/>
    <w:rsid w:val="009501D1"/>
    <w:rsid w:val="0096006D"/>
    <w:rsid w:val="00971779"/>
    <w:rsid w:val="009733D6"/>
    <w:rsid w:val="009838DC"/>
    <w:rsid w:val="00984A39"/>
    <w:rsid w:val="0099263F"/>
    <w:rsid w:val="00996892"/>
    <w:rsid w:val="009A0303"/>
    <w:rsid w:val="009A5F93"/>
    <w:rsid w:val="009B0A1C"/>
    <w:rsid w:val="009B3E29"/>
    <w:rsid w:val="009B4930"/>
    <w:rsid w:val="009C28D5"/>
    <w:rsid w:val="009D38A7"/>
    <w:rsid w:val="009D5517"/>
    <w:rsid w:val="009E2CA4"/>
    <w:rsid w:val="009E4D86"/>
    <w:rsid w:val="009E6DDD"/>
    <w:rsid w:val="009F6E61"/>
    <w:rsid w:val="009F7D04"/>
    <w:rsid w:val="00A05AEA"/>
    <w:rsid w:val="00A068AD"/>
    <w:rsid w:val="00A17455"/>
    <w:rsid w:val="00A1769E"/>
    <w:rsid w:val="00A17C92"/>
    <w:rsid w:val="00A231DF"/>
    <w:rsid w:val="00A27F92"/>
    <w:rsid w:val="00A35322"/>
    <w:rsid w:val="00A403C1"/>
    <w:rsid w:val="00A47954"/>
    <w:rsid w:val="00A52A91"/>
    <w:rsid w:val="00A535CA"/>
    <w:rsid w:val="00A551A2"/>
    <w:rsid w:val="00A62209"/>
    <w:rsid w:val="00A62B3B"/>
    <w:rsid w:val="00A640C4"/>
    <w:rsid w:val="00A747AF"/>
    <w:rsid w:val="00A75561"/>
    <w:rsid w:val="00A857F8"/>
    <w:rsid w:val="00A8593B"/>
    <w:rsid w:val="00A958BA"/>
    <w:rsid w:val="00A95F7A"/>
    <w:rsid w:val="00A97E17"/>
    <w:rsid w:val="00AA0ADD"/>
    <w:rsid w:val="00AA13C9"/>
    <w:rsid w:val="00AC27CE"/>
    <w:rsid w:val="00AC4EC4"/>
    <w:rsid w:val="00AD059E"/>
    <w:rsid w:val="00AD7316"/>
    <w:rsid w:val="00AD772B"/>
    <w:rsid w:val="00AE5D72"/>
    <w:rsid w:val="00AF1123"/>
    <w:rsid w:val="00B018F6"/>
    <w:rsid w:val="00B03AAC"/>
    <w:rsid w:val="00B05974"/>
    <w:rsid w:val="00B07248"/>
    <w:rsid w:val="00B12A7E"/>
    <w:rsid w:val="00B14747"/>
    <w:rsid w:val="00B155DE"/>
    <w:rsid w:val="00B21359"/>
    <w:rsid w:val="00B239C9"/>
    <w:rsid w:val="00B263C9"/>
    <w:rsid w:val="00B36FFD"/>
    <w:rsid w:val="00B40AB3"/>
    <w:rsid w:val="00B43F7F"/>
    <w:rsid w:val="00B50954"/>
    <w:rsid w:val="00B50C2C"/>
    <w:rsid w:val="00B67FAC"/>
    <w:rsid w:val="00B72559"/>
    <w:rsid w:val="00B76993"/>
    <w:rsid w:val="00B776BC"/>
    <w:rsid w:val="00B806C9"/>
    <w:rsid w:val="00B81D54"/>
    <w:rsid w:val="00B85310"/>
    <w:rsid w:val="00B85573"/>
    <w:rsid w:val="00B86DF9"/>
    <w:rsid w:val="00B91967"/>
    <w:rsid w:val="00B936FB"/>
    <w:rsid w:val="00B959DA"/>
    <w:rsid w:val="00BA69C3"/>
    <w:rsid w:val="00BB14C2"/>
    <w:rsid w:val="00BB3613"/>
    <w:rsid w:val="00BB3D2D"/>
    <w:rsid w:val="00BB5457"/>
    <w:rsid w:val="00BB7AD5"/>
    <w:rsid w:val="00BB7ED7"/>
    <w:rsid w:val="00BC324C"/>
    <w:rsid w:val="00BC3EAC"/>
    <w:rsid w:val="00BE072C"/>
    <w:rsid w:val="00BE14A8"/>
    <w:rsid w:val="00BF7BF3"/>
    <w:rsid w:val="00C04E92"/>
    <w:rsid w:val="00C110CE"/>
    <w:rsid w:val="00C1716F"/>
    <w:rsid w:val="00C23D1F"/>
    <w:rsid w:val="00C240E6"/>
    <w:rsid w:val="00C250AB"/>
    <w:rsid w:val="00C25705"/>
    <w:rsid w:val="00C32C95"/>
    <w:rsid w:val="00C32CCE"/>
    <w:rsid w:val="00C34354"/>
    <w:rsid w:val="00C4736B"/>
    <w:rsid w:val="00C52DEB"/>
    <w:rsid w:val="00C61258"/>
    <w:rsid w:val="00C64406"/>
    <w:rsid w:val="00C64F13"/>
    <w:rsid w:val="00C7446A"/>
    <w:rsid w:val="00C74662"/>
    <w:rsid w:val="00C81D88"/>
    <w:rsid w:val="00C829C5"/>
    <w:rsid w:val="00C8703E"/>
    <w:rsid w:val="00C90F0E"/>
    <w:rsid w:val="00C925A8"/>
    <w:rsid w:val="00C972B9"/>
    <w:rsid w:val="00CA1127"/>
    <w:rsid w:val="00CA1198"/>
    <w:rsid w:val="00CA54B9"/>
    <w:rsid w:val="00CA6C3E"/>
    <w:rsid w:val="00CB0983"/>
    <w:rsid w:val="00CB0AE2"/>
    <w:rsid w:val="00CB1D79"/>
    <w:rsid w:val="00CB2390"/>
    <w:rsid w:val="00CB5BC3"/>
    <w:rsid w:val="00CB7C75"/>
    <w:rsid w:val="00CC2252"/>
    <w:rsid w:val="00CC3B70"/>
    <w:rsid w:val="00CC730B"/>
    <w:rsid w:val="00CD45FC"/>
    <w:rsid w:val="00CD532D"/>
    <w:rsid w:val="00CE7318"/>
    <w:rsid w:val="00CF26B4"/>
    <w:rsid w:val="00CF5304"/>
    <w:rsid w:val="00D03670"/>
    <w:rsid w:val="00D03FB1"/>
    <w:rsid w:val="00D0624C"/>
    <w:rsid w:val="00D06F7A"/>
    <w:rsid w:val="00D13450"/>
    <w:rsid w:val="00D234D8"/>
    <w:rsid w:val="00D24216"/>
    <w:rsid w:val="00D364B6"/>
    <w:rsid w:val="00D411D6"/>
    <w:rsid w:val="00D43296"/>
    <w:rsid w:val="00D44A2E"/>
    <w:rsid w:val="00D52E81"/>
    <w:rsid w:val="00D55780"/>
    <w:rsid w:val="00D64A59"/>
    <w:rsid w:val="00D64FB7"/>
    <w:rsid w:val="00D71F40"/>
    <w:rsid w:val="00D7242F"/>
    <w:rsid w:val="00D752FB"/>
    <w:rsid w:val="00D80152"/>
    <w:rsid w:val="00D80711"/>
    <w:rsid w:val="00D83C31"/>
    <w:rsid w:val="00D942D5"/>
    <w:rsid w:val="00DA0A61"/>
    <w:rsid w:val="00DA7D6C"/>
    <w:rsid w:val="00DB0AB0"/>
    <w:rsid w:val="00DB1AD0"/>
    <w:rsid w:val="00DB546F"/>
    <w:rsid w:val="00DB7AC6"/>
    <w:rsid w:val="00DB7B9F"/>
    <w:rsid w:val="00DC0296"/>
    <w:rsid w:val="00DD3351"/>
    <w:rsid w:val="00DD6212"/>
    <w:rsid w:val="00DD7B5E"/>
    <w:rsid w:val="00DE66C8"/>
    <w:rsid w:val="00DE6C3E"/>
    <w:rsid w:val="00DF3549"/>
    <w:rsid w:val="00DF6B05"/>
    <w:rsid w:val="00E00FFA"/>
    <w:rsid w:val="00E0211A"/>
    <w:rsid w:val="00E13438"/>
    <w:rsid w:val="00E22E64"/>
    <w:rsid w:val="00E24414"/>
    <w:rsid w:val="00E32F37"/>
    <w:rsid w:val="00E56B9F"/>
    <w:rsid w:val="00E6417F"/>
    <w:rsid w:val="00E67143"/>
    <w:rsid w:val="00E75337"/>
    <w:rsid w:val="00E762AE"/>
    <w:rsid w:val="00E81E42"/>
    <w:rsid w:val="00E92BFF"/>
    <w:rsid w:val="00E92F0B"/>
    <w:rsid w:val="00E938AF"/>
    <w:rsid w:val="00E94A7C"/>
    <w:rsid w:val="00EB1D88"/>
    <w:rsid w:val="00EB24F1"/>
    <w:rsid w:val="00EB7092"/>
    <w:rsid w:val="00EC2FAB"/>
    <w:rsid w:val="00EC408C"/>
    <w:rsid w:val="00EC648D"/>
    <w:rsid w:val="00ED1612"/>
    <w:rsid w:val="00ED214C"/>
    <w:rsid w:val="00ED5E86"/>
    <w:rsid w:val="00EE39A2"/>
    <w:rsid w:val="00EF3C61"/>
    <w:rsid w:val="00EF484B"/>
    <w:rsid w:val="00EF4A21"/>
    <w:rsid w:val="00F0212B"/>
    <w:rsid w:val="00F077E1"/>
    <w:rsid w:val="00F11CD3"/>
    <w:rsid w:val="00F129FC"/>
    <w:rsid w:val="00F25028"/>
    <w:rsid w:val="00F2636E"/>
    <w:rsid w:val="00F36966"/>
    <w:rsid w:val="00F43992"/>
    <w:rsid w:val="00F5045D"/>
    <w:rsid w:val="00F534F1"/>
    <w:rsid w:val="00F551C5"/>
    <w:rsid w:val="00F63533"/>
    <w:rsid w:val="00F63711"/>
    <w:rsid w:val="00F6417B"/>
    <w:rsid w:val="00F6795E"/>
    <w:rsid w:val="00F74B90"/>
    <w:rsid w:val="00F84617"/>
    <w:rsid w:val="00F90FBA"/>
    <w:rsid w:val="00F92C7A"/>
    <w:rsid w:val="00FA2CD9"/>
    <w:rsid w:val="00FB1B44"/>
    <w:rsid w:val="00FB2C6B"/>
    <w:rsid w:val="00FC3C64"/>
    <w:rsid w:val="00FE5959"/>
    <w:rsid w:val="00FE616A"/>
    <w:rsid w:val="00FF68CF"/>
    <w:rsid w:val="00FF7F50"/>
    <w:rsid w:val="73A7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8"/>
    <w:qFormat/>
    <w:uiPriority w:val="9"/>
    <w:pPr>
      <w:keepNext/>
      <w:keepLines/>
      <w:spacing w:before="480" w:after="0"/>
      <w:outlineLvl w:val="0"/>
    </w:pPr>
    <w:rPr>
      <w:rFonts w:ascii="Cambria" w:hAnsi="Cambria" w:eastAsia="Times New Roman" w:cs="Times New Roman"/>
      <w:b/>
      <w:bCs/>
      <w:color w:val="0B5294"/>
      <w:sz w:val="28"/>
      <w:szCs w:val="28"/>
      <w:lang w:eastAsia="ja-JP"/>
    </w:rPr>
  </w:style>
  <w:style w:type="paragraph" w:styleId="3">
    <w:name w:val="heading 2"/>
    <w:basedOn w:val="1"/>
    <w:next w:val="1"/>
    <w:link w:val="3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1"/>
    <w:unhideWhenUsed/>
    <w:qFormat/>
    <w:uiPriority w:val="9"/>
    <w:pPr>
      <w:keepNext/>
      <w:keepLines/>
      <w:spacing w:before="200" w:after="0"/>
      <w:outlineLvl w:val="2"/>
    </w:pPr>
    <w:rPr>
      <w:rFonts w:ascii="Cambria" w:hAnsi="Cambria" w:eastAsia="Times New Roman" w:cs="Times New Roman"/>
      <w:b/>
      <w:bCs/>
      <w:color w:val="0F6FC6"/>
    </w:rPr>
  </w:style>
  <w:style w:type="character" w:default="1" w:styleId="16">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6">
    <w:name w:val="toc 3"/>
    <w:basedOn w:val="1"/>
    <w:next w:val="1"/>
    <w:unhideWhenUsed/>
    <w:qFormat/>
    <w:uiPriority w:val="39"/>
    <w:pPr>
      <w:spacing w:after="100"/>
      <w:ind w:left="440"/>
    </w:pPr>
  </w:style>
  <w:style w:type="paragraph" w:styleId="7">
    <w:name w:val="Balloon Text"/>
    <w:basedOn w:val="1"/>
    <w:link w:val="21"/>
    <w:semiHidden/>
    <w:unhideWhenUsed/>
    <w:qFormat/>
    <w:uiPriority w:val="99"/>
    <w:pPr>
      <w:spacing w:after="0" w:line="240" w:lineRule="auto"/>
    </w:pPr>
    <w:rPr>
      <w:rFonts w:ascii="Tahoma" w:hAnsi="Tahoma" w:eastAsia="Times New Roman" w:cs="Tahoma"/>
      <w:sz w:val="16"/>
      <w:szCs w:val="16"/>
    </w:rPr>
  </w:style>
  <w:style w:type="paragraph" w:styleId="8">
    <w:name w:val="footer"/>
    <w:basedOn w:val="1"/>
    <w:link w:val="33"/>
    <w:unhideWhenUsed/>
    <w:qFormat/>
    <w:uiPriority w:val="99"/>
    <w:pPr>
      <w:tabs>
        <w:tab w:val="center" w:pos="4680"/>
        <w:tab w:val="right" w:pos="9360"/>
      </w:tabs>
      <w:spacing w:after="0" w:line="240" w:lineRule="auto"/>
    </w:pPr>
    <w:rPr>
      <w:rFonts w:eastAsia="Times New Roman"/>
    </w:rPr>
  </w:style>
  <w:style w:type="paragraph" w:styleId="9">
    <w:name w:val="header"/>
    <w:basedOn w:val="1"/>
    <w:link w:val="32"/>
    <w:unhideWhenUsed/>
    <w:qFormat/>
    <w:uiPriority w:val="99"/>
    <w:pPr>
      <w:tabs>
        <w:tab w:val="center" w:pos="4680"/>
        <w:tab w:val="right" w:pos="9360"/>
      </w:tabs>
      <w:spacing w:after="0" w:line="240" w:lineRule="auto"/>
    </w:pPr>
    <w:rPr>
      <w:rFonts w:eastAsia="Times New Roman"/>
    </w:rPr>
  </w:style>
  <w:style w:type="paragraph" w:styleId="10">
    <w:name w:val="toc 1"/>
    <w:basedOn w:val="1"/>
    <w:next w:val="1"/>
    <w:unhideWhenUsed/>
    <w:qFormat/>
    <w:uiPriority w:val="39"/>
    <w:pPr>
      <w:spacing w:after="100"/>
    </w:pPr>
  </w:style>
  <w:style w:type="paragraph" w:styleId="11">
    <w:name w:val="table of figures"/>
    <w:basedOn w:val="1"/>
    <w:next w:val="1"/>
    <w:unhideWhenUsed/>
    <w:uiPriority w:val="99"/>
    <w:pPr>
      <w:spacing w:after="0"/>
    </w:pPr>
  </w:style>
  <w:style w:type="paragraph" w:styleId="12">
    <w:name w:val="toc 2"/>
    <w:basedOn w:val="1"/>
    <w:next w:val="1"/>
    <w:unhideWhenUsed/>
    <w:qFormat/>
    <w:uiPriority w:val="39"/>
    <w:pPr>
      <w:spacing w:after="100"/>
      <w:ind w:left="220"/>
    </w:pPr>
  </w:style>
  <w:style w:type="table" w:styleId="14">
    <w:name w:val="Table Grid"/>
    <w:basedOn w:val="13"/>
    <w:qFormat/>
    <w:uiPriority w:val="39"/>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5">
    <w:name w:val="Table Theme"/>
    <w:basedOn w:val="13"/>
    <w:semiHidden/>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Heading 11"/>
    <w:basedOn w:val="1"/>
    <w:next w:val="1"/>
    <w:qFormat/>
    <w:uiPriority w:val="9"/>
    <w:pPr>
      <w:keepNext/>
      <w:keepLines/>
      <w:spacing w:before="480" w:after="0"/>
      <w:outlineLvl w:val="0"/>
    </w:pPr>
    <w:rPr>
      <w:rFonts w:ascii="Cambria" w:hAnsi="Cambria" w:eastAsia="Times New Roman" w:cs="Times New Roman"/>
      <w:b/>
      <w:bCs/>
      <w:color w:val="0B5294"/>
      <w:sz w:val="28"/>
      <w:szCs w:val="28"/>
      <w:lang w:eastAsia="ja-JP"/>
    </w:rPr>
  </w:style>
  <w:style w:type="paragraph" w:customStyle="1" w:styleId="20">
    <w:name w:val="Heading 31"/>
    <w:basedOn w:val="1"/>
    <w:next w:val="1"/>
    <w:semiHidden/>
    <w:unhideWhenUsed/>
    <w:qFormat/>
    <w:uiPriority w:val="9"/>
    <w:pPr>
      <w:keepNext/>
      <w:keepLines/>
      <w:spacing w:before="200" w:after="0"/>
      <w:outlineLvl w:val="2"/>
    </w:pPr>
    <w:rPr>
      <w:rFonts w:ascii="Cambria" w:hAnsi="Cambria" w:eastAsia="Times New Roman" w:cs="Times New Roman"/>
      <w:b/>
      <w:bCs/>
      <w:color w:val="0F6FC6"/>
    </w:rPr>
  </w:style>
  <w:style w:type="character" w:customStyle="1" w:styleId="21">
    <w:name w:val="Balloon Text Char"/>
    <w:basedOn w:val="16"/>
    <w:link w:val="7"/>
    <w:semiHidden/>
    <w:qFormat/>
    <w:uiPriority w:val="99"/>
    <w:rPr>
      <w:rFonts w:ascii="Tahoma" w:hAnsi="Tahoma" w:eastAsia="Times New Roman" w:cs="Tahoma"/>
      <w:sz w:val="16"/>
      <w:szCs w:val="16"/>
    </w:rPr>
  </w:style>
  <w:style w:type="paragraph" w:customStyle="1" w:styleId="22">
    <w:name w:val="Default"/>
    <w:uiPriority w:val="0"/>
    <w:pPr>
      <w:autoSpaceDE w:val="0"/>
      <w:autoSpaceDN w:val="0"/>
      <w:adjustRightInd w:val="0"/>
      <w:spacing w:after="0" w:line="240" w:lineRule="auto"/>
    </w:pPr>
    <w:rPr>
      <w:rFonts w:ascii="Calibri" w:hAnsi="Calibri" w:eastAsia="Times New Roman" w:cs="Calibri"/>
      <w:color w:val="000000"/>
      <w:sz w:val="24"/>
      <w:szCs w:val="24"/>
      <w:lang w:val="en-US" w:eastAsia="en-US" w:bidi="ar-SA"/>
    </w:rPr>
  </w:style>
  <w:style w:type="paragraph" w:customStyle="1" w:styleId="23">
    <w:name w:val="List Paragraph11"/>
    <w:basedOn w:val="1"/>
    <w:next w:val="24"/>
    <w:link w:val="25"/>
    <w:qFormat/>
    <w:uiPriority w:val="34"/>
    <w:pPr>
      <w:spacing w:after="160" w:line="259" w:lineRule="auto"/>
      <w:ind w:left="720"/>
      <w:contextualSpacing/>
    </w:pPr>
  </w:style>
  <w:style w:type="paragraph" w:styleId="24">
    <w:name w:val="List Paragraph"/>
    <w:basedOn w:val="1"/>
    <w:qFormat/>
    <w:uiPriority w:val="34"/>
    <w:pPr>
      <w:ind w:left="720"/>
      <w:contextualSpacing/>
    </w:pPr>
  </w:style>
  <w:style w:type="character" w:customStyle="1" w:styleId="25">
    <w:name w:val="List Paragraph Char"/>
    <w:link w:val="23"/>
    <w:qFormat/>
    <w:locked/>
    <w:uiPriority w:val="34"/>
    <w:rPr>
      <w:rFonts w:eastAsia="Calibri"/>
    </w:rPr>
  </w:style>
  <w:style w:type="table" w:customStyle="1" w:styleId="26">
    <w:name w:val="Table Grid2"/>
    <w:basedOn w:val="13"/>
    <w:qFormat/>
    <w:uiPriority w:val="59"/>
    <w:pPr>
      <w:spacing w:after="0" w:line="240" w:lineRule="auto"/>
      <w:ind w:firstLine="28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Table Grid11"/>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Heading 1 Char"/>
    <w:basedOn w:val="16"/>
    <w:link w:val="2"/>
    <w:uiPriority w:val="9"/>
    <w:rPr>
      <w:rFonts w:ascii="Cambria" w:hAnsi="Cambria" w:eastAsia="Times New Roman" w:cs="Times New Roman"/>
      <w:b/>
      <w:bCs/>
      <w:color w:val="0B5294"/>
      <w:sz w:val="28"/>
      <w:szCs w:val="28"/>
      <w:lang w:eastAsia="ja-JP"/>
    </w:rPr>
  </w:style>
  <w:style w:type="paragraph" w:customStyle="1" w:styleId="29">
    <w:name w:val="Bibliography"/>
    <w:basedOn w:val="1"/>
    <w:next w:val="1"/>
    <w:unhideWhenUsed/>
    <w:qFormat/>
    <w:uiPriority w:val="37"/>
    <w:rPr>
      <w:rFonts w:eastAsia="Times New Roman"/>
    </w:rPr>
  </w:style>
  <w:style w:type="table" w:customStyle="1" w:styleId="30">
    <w:name w:val="Table Theme1"/>
    <w:basedOn w:val="13"/>
    <w:qFormat/>
    <w:uiPriority w:val="9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Heading 3 Char"/>
    <w:basedOn w:val="16"/>
    <w:link w:val="4"/>
    <w:uiPriority w:val="9"/>
    <w:rPr>
      <w:rFonts w:ascii="Cambria" w:hAnsi="Cambria" w:eastAsia="Times New Roman" w:cs="Times New Roman"/>
      <w:b/>
      <w:bCs/>
      <w:color w:val="0F6FC6"/>
    </w:rPr>
  </w:style>
  <w:style w:type="character" w:customStyle="1" w:styleId="32">
    <w:name w:val="Header Char"/>
    <w:basedOn w:val="16"/>
    <w:link w:val="9"/>
    <w:qFormat/>
    <w:uiPriority w:val="99"/>
    <w:rPr>
      <w:rFonts w:eastAsia="Times New Roman"/>
    </w:rPr>
  </w:style>
  <w:style w:type="character" w:customStyle="1" w:styleId="33">
    <w:name w:val="Footer Char"/>
    <w:basedOn w:val="16"/>
    <w:link w:val="8"/>
    <w:qFormat/>
    <w:uiPriority w:val="99"/>
    <w:rPr>
      <w:rFonts w:eastAsia="Times New Roman"/>
    </w:rPr>
  </w:style>
  <w:style w:type="character" w:customStyle="1" w:styleId="34">
    <w:name w:val="Heading 1 Char1"/>
    <w:basedOn w:val="16"/>
    <w:uiPriority w:val="9"/>
    <w:rPr>
      <w:rFonts w:asciiTheme="majorHAnsi" w:hAnsiTheme="majorHAnsi" w:eastAsiaTheme="majorEastAsia" w:cstheme="majorBidi"/>
      <w:b/>
      <w:bCs/>
      <w:color w:val="376092" w:themeColor="accent1" w:themeShade="BF"/>
      <w:sz w:val="28"/>
      <w:szCs w:val="28"/>
    </w:rPr>
  </w:style>
  <w:style w:type="character" w:customStyle="1" w:styleId="35">
    <w:name w:val="Heading 3 Char1"/>
    <w:basedOn w:val="16"/>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36">
    <w:name w:val="TOC Heading"/>
    <w:basedOn w:val="2"/>
    <w:next w:val="1"/>
    <w:unhideWhenUsed/>
    <w:qFormat/>
    <w:uiPriority w:val="39"/>
    <w:pPr>
      <w:outlineLvl w:val="9"/>
    </w:pPr>
    <w:rPr>
      <w:rFonts w:asciiTheme="majorHAnsi" w:hAnsiTheme="majorHAnsi" w:eastAsiaTheme="majorEastAsia" w:cstheme="majorBidi"/>
      <w:color w:val="376092" w:themeColor="accent1" w:themeShade="BF"/>
    </w:rPr>
  </w:style>
  <w:style w:type="character" w:customStyle="1" w:styleId="37">
    <w:name w:val="Heading 2 Char"/>
    <w:basedOn w:val="1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styleId="38">
    <w:name w:val="Placeholder Text"/>
    <w:basedOn w:val="1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cumulative percentage pass</c:f>
              <c:strCache>
                <c:ptCount val="1"/>
                <c:pt idx="0">
                  <c:v>cumulative percentage pass</c:v>
                </c:pt>
              </c:strCache>
            </c:strRef>
          </c:tx>
          <c:dLbls>
            <c:delete val="1"/>
          </c:dLbls>
          <c:xVal>
            <c:numRef>
              <c:f>Sheet2!$I$5:$I$11</c:f>
              <c:numCache>
                <c:formatCode>General</c:formatCode>
                <c:ptCount val="7"/>
                <c:pt idx="0">
                  <c:v>9.5</c:v>
                </c:pt>
                <c:pt idx="1">
                  <c:v>4.75</c:v>
                </c:pt>
                <c:pt idx="2">
                  <c:v>2.36</c:v>
                </c:pt>
                <c:pt idx="3">
                  <c:v>1.18</c:v>
                </c:pt>
                <c:pt idx="4">
                  <c:v>0.6</c:v>
                </c:pt>
                <c:pt idx="5">
                  <c:v>0.3</c:v>
                </c:pt>
                <c:pt idx="6">
                  <c:v>0.15</c:v>
                </c:pt>
              </c:numCache>
            </c:numRef>
          </c:xVal>
          <c:yVal>
            <c:numRef>
              <c:f>Sheet2!$J$5:$J$11</c:f>
              <c:numCache>
                <c:formatCode>General</c:formatCode>
                <c:ptCount val="7"/>
                <c:pt idx="0">
                  <c:v>100</c:v>
                </c:pt>
                <c:pt idx="1">
                  <c:v>95.75</c:v>
                </c:pt>
                <c:pt idx="2">
                  <c:v>85.75</c:v>
                </c:pt>
                <c:pt idx="3">
                  <c:v>68.5</c:v>
                </c:pt>
                <c:pt idx="4">
                  <c:v>33.75</c:v>
                </c:pt>
                <c:pt idx="5">
                  <c:v>9.5</c:v>
                </c:pt>
                <c:pt idx="6">
                  <c:v>1.05</c:v>
                </c:pt>
              </c:numCache>
            </c:numRef>
          </c:yVal>
          <c:smooth val="0"/>
        </c:ser>
        <c:ser>
          <c:idx val="1"/>
          <c:order val="1"/>
          <c:tx>
            <c:strRef>
              <c:f>Lower limit</c:f>
              <c:strCache>
                <c:ptCount val="1"/>
                <c:pt idx="0">
                  <c:v>Lower limit</c:v>
                </c:pt>
              </c:strCache>
            </c:strRef>
          </c:tx>
          <c:dLbls>
            <c:delete val="1"/>
          </c:dLbls>
          <c:xVal>
            <c:numRef>
              <c:f>Sheet2!$I$5:$I$11</c:f>
              <c:numCache>
                <c:formatCode>General</c:formatCode>
                <c:ptCount val="7"/>
                <c:pt idx="0">
                  <c:v>9.5</c:v>
                </c:pt>
                <c:pt idx="1">
                  <c:v>4.75</c:v>
                </c:pt>
                <c:pt idx="2">
                  <c:v>2.36</c:v>
                </c:pt>
                <c:pt idx="3">
                  <c:v>1.18</c:v>
                </c:pt>
                <c:pt idx="4">
                  <c:v>0.6</c:v>
                </c:pt>
                <c:pt idx="5">
                  <c:v>0.3</c:v>
                </c:pt>
                <c:pt idx="6">
                  <c:v>0.15</c:v>
                </c:pt>
              </c:numCache>
            </c:numRef>
          </c:xVal>
          <c:yVal>
            <c:numRef>
              <c:f>Sheet2!$K$5:$K$11</c:f>
              <c:numCache>
                <c:formatCode>General</c:formatCode>
                <c:ptCount val="7"/>
                <c:pt idx="0">
                  <c:v>100</c:v>
                </c:pt>
                <c:pt idx="1">
                  <c:v>95</c:v>
                </c:pt>
                <c:pt idx="2">
                  <c:v>80</c:v>
                </c:pt>
                <c:pt idx="3">
                  <c:v>50</c:v>
                </c:pt>
                <c:pt idx="4">
                  <c:v>25</c:v>
                </c:pt>
                <c:pt idx="5">
                  <c:v>5</c:v>
                </c:pt>
                <c:pt idx="6">
                  <c:v>0</c:v>
                </c:pt>
              </c:numCache>
            </c:numRef>
          </c:yVal>
          <c:smooth val="0"/>
        </c:ser>
        <c:ser>
          <c:idx val="2"/>
          <c:order val="2"/>
          <c:tx>
            <c:strRef>
              <c:f>Upper limit</c:f>
              <c:strCache>
                <c:ptCount val="1"/>
                <c:pt idx="0">
                  <c:v>Upper limit</c:v>
                </c:pt>
              </c:strCache>
            </c:strRef>
          </c:tx>
          <c:dLbls>
            <c:delete val="1"/>
          </c:dLbls>
          <c:xVal>
            <c:numRef>
              <c:f>Sheet2!$I$5:$I$11</c:f>
              <c:numCache>
                <c:formatCode>General</c:formatCode>
                <c:ptCount val="7"/>
                <c:pt idx="0">
                  <c:v>9.5</c:v>
                </c:pt>
                <c:pt idx="1">
                  <c:v>4.75</c:v>
                </c:pt>
                <c:pt idx="2">
                  <c:v>2.36</c:v>
                </c:pt>
                <c:pt idx="3">
                  <c:v>1.18</c:v>
                </c:pt>
                <c:pt idx="4">
                  <c:v>0.6</c:v>
                </c:pt>
                <c:pt idx="5">
                  <c:v>0.3</c:v>
                </c:pt>
                <c:pt idx="6">
                  <c:v>0.15</c:v>
                </c:pt>
              </c:numCache>
            </c:numRef>
          </c:xVal>
          <c:yVal>
            <c:numRef>
              <c:f>Sheet2!$L$5:$L$11</c:f>
              <c:numCache>
                <c:formatCode>General</c:formatCode>
                <c:ptCount val="7"/>
                <c:pt idx="0">
                  <c:v>100</c:v>
                </c:pt>
                <c:pt idx="1">
                  <c:v>100</c:v>
                </c:pt>
                <c:pt idx="2">
                  <c:v>100</c:v>
                </c:pt>
                <c:pt idx="3">
                  <c:v>85</c:v>
                </c:pt>
                <c:pt idx="4">
                  <c:v>60</c:v>
                </c:pt>
                <c:pt idx="5">
                  <c:v>30</c:v>
                </c:pt>
                <c:pt idx="6">
                  <c:v>10</c:v>
                </c:pt>
              </c:numCache>
            </c:numRef>
          </c:yVal>
          <c:smooth val="0"/>
        </c:ser>
        <c:dLbls>
          <c:showLegendKey val="0"/>
          <c:showVal val="0"/>
          <c:showCatName val="0"/>
          <c:showSerName val="0"/>
          <c:showPercent val="0"/>
          <c:showBubbleSize val="0"/>
        </c:dLbls>
        <c:axId val="234454016"/>
        <c:axId val="240170112"/>
      </c:scatterChart>
      <c:valAx>
        <c:axId val="234454016"/>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Seive size</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70112"/>
        <c:crosses val="autoZero"/>
        <c:crossBetween val="midCat"/>
      </c:valAx>
      <c:valAx>
        <c:axId val="24017011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percentage pass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4454016"/>
        <c:crosses val="autoZero"/>
        <c:crossBetween val="midCat"/>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Sheet2!$L$24</c:f>
              <c:strCache>
                <c:ptCount val="1"/>
                <c:pt idx="0">
                  <c:v>percentage pass 20mm</c:v>
                </c:pt>
              </c:strCache>
            </c:strRef>
          </c:tx>
          <c:dLbls>
            <c:delete val="1"/>
          </c:dLbls>
          <c:xVal>
            <c:strRef>
              <c:f>Sheet2!$K$25:$K$31</c:f>
              <c:strCache>
                <c:ptCount val="7"/>
                <c:pt idx="0">
                  <c:v>37.5</c:v>
                </c:pt>
                <c:pt idx="1">
                  <c:v>*28</c:v>
                </c:pt>
                <c:pt idx="2">
                  <c:v>20</c:v>
                </c:pt>
                <c:pt idx="3">
                  <c:v>*12.5</c:v>
                </c:pt>
                <c:pt idx="4">
                  <c:v>9.5</c:v>
                </c:pt>
                <c:pt idx="5">
                  <c:v>4.75</c:v>
                </c:pt>
                <c:pt idx="6">
                  <c:v>2.36</c:v>
                </c:pt>
              </c:strCache>
            </c:strRef>
          </c:xVal>
          <c:yVal>
            <c:numRef>
              <c:f>Sheet2!$L$25:$L$32</c:f>
              <c:numCache>
                <c:formatCode>General</c:formatCode>
                <c:ptCount val="8"/>
                <c:pt idx="0">
                  <c:v>100</c:v>
                </c:pt>
                <c:pt idx="1">
                  <c:v>100</c:v>
                </c:pt>
                <c:pt idx="2">
                  <c:v>96.236</c:v>
                </c:pt>
                <c:pt idx="3">
                  <c:v>55.264</c:v>
                </c:pt>
                <c:pt idx="4">
                  <c:v>30.11</c:v>
                </c:pt>
                <c:pt idx="5">
                  <c:v>6.73</c:v>
                </c:pt>
                <c:pt idx="6">
                  <c:v>0</c:v>
                </c:pt>
                <c:pt idx="7">
                  <c:v>0</c:v>
                </c:pt>
              </c:numCache>
            </c:numRef>
          </c:yVal>
          <c:smooth val="0"/>
        </c:ser>
        <c:ser>
          <c:idx val="1"/>
          <c:order val="1"/>
          <c:tx>
            <c:strRef>
              <c:f>Sheet2!$M$24</c:f>
              <c:strCache>
                <c:ptCount val="1"/>
                <c:pt idx="0">
                  <c:v>percentage pass 14mm</c:v>
                </c:pt>
              </c:strCache>
            </c:strRef>
          </c:tx>
          <c:dLbls>
            <c:delete val="1"/>
          </c:dLbls>
          <c:xVal>
            <c:strRef>
              <c:f>Sheet2!$K$25:$K$31</c:f>
              <c:strCache>
                <c:ptCount val="7"/>
                <c:pt idx="0">
                  <c:v>37.5</c:v>
                </c:pt>
                <c:pt idx="1">
                  <c:v>*28</c:v>
                </c:pt>
                <c:pt idx="2">
                  <c:v>20</c:v>
                </c:pt>
                <c:pt idx="3">
                  <c:v>*12.5</c:v>
                </c:pt>
                <c:pt idx="4">
                  <c:v>9.5</c:v>
                </c:pt>
                <c:pt idx="5">
                  <c:v>4.75</c:v>
                </c:pt>
                <c:pt idx="6">
                  <c:v>2.36</c:v>
                </c:pt>
              </c:strCache>
            </c:strRef>
          </c:xVal>
          <c:yVal>
            <c:numRef>
              <c:f>Sheet2!$M$25:$M$32</c:f>
              <c:numCache>
                <c:formatCode>General</c:formatCode>
                <c:ptCount val="8"/>
                <c:pt idx="0">
                  <c:v>100</c:v>
                </c:pt>
                <c:pt idx="1">
                  <c:v>100</c:v>
                </c:pt>
                <c:pt idx="2">
                  <c:v>97.234</c:v>
                </c:pt>
                <c:pt idx="3">
                  <c:v>58.57</c:v>
                </c:pt>
                <c:pt idx="4">
                  <c:v>34.43</c:v>
                </c:pt>
                <c:pt idx="5">
                  <c:v>9.43</c:v>
                </c:pt>
                <c:pt idx="6">
                  <c:v>2.3</c:v>
                </c:pt>
                <c:pt idx="7">
                  <c:v>0</c:v>
                </c:pt>
              </c:numCache>
            </c:numRef>
          </c:yVal>
          <c:smooth val="0"/>
        </c:ser>
        <c:ser>
          <c:idx val="2"/>
          <c:order val="2"/>
          <c:tx>
            <c:strRef>
              <c:f>Sheet2!$N$24</c:f>
              <c:strCache>
                <c:ptCount val="1"/>
                <c:pt idx="0">
                  <c:v>percentage pass 10mm</c:v>
                </c:pt>
              </c:strCache>
            </c:strRef>
          </c:tx>
          <c:dLbls>
            <c:delete val="1"/>
          </c:dLbls>
          <c:xVal>
            <c:strRef>
              <c:f>Sheet2!$K$25:$K$31</c:f>
              <c:strCache>
                <c:ptCount val="7"/>
                <c:pt idx="0">
                  <c:v>37.5</c:v>
                </c:pt>
                <c:pt idx="1">
                  <c:v>*28</c:v>
                </c:pt>
                <c:pt idx="2">
                  <c:v>20</c:v>
                </c:pt>
                <c:pt idx="3">
                  <c:v>*12.5</c:v>
                </c:pt>
                <c:pt idx="4">
                  <c:v>9.5</c:v>
                </c:pt>
                <c:pt idx="5">
                  <c:v>4.75</c:v>
                </c:pt>
                <c:pt idx="6">
                  <c:v>2.36</c:v>
                </c:pt>
              </c:strCache>
            </c:strRef>
          </c:xVal>
          <c:yVal>
            <c:numRef>
              <c:f>Sheet2!$N$25:$N$32</c:f>
              <c:numCache>
                <c:formatCode>General</c:formatCode>
                <c:ptCount val="8"/>
                <c:pt idx="0">
                  <c:v>100</c:v>
                </c:pt>
                <c:pt idx="1">
                  <c:v>100</c:v>
                </c:pt>
                <c:pt idx="2">
                  <c:v>100</c:v>
                </c:pt>
                <c:pt idx="3">
                  <c:v>63.336</c:v>
                </c:pt>
                <c:pt idx="4">
                  <c:v>34.43</c:v>
                </c:pt>
                <c:pt idx="5">
                  <c:v>7.414</c:v>
                </c:pt>
                <c:pt idx="6">
                  <c:v>2.098</c:v>
                </c:pt>
                <c:pt idx="7">
                  <c:v>0</c:v>
                </c:pt>
              </c:numCache>
            </c:numRef>
          </c:yVal>
          <c:smooth val="0"/>
        </c:ser>
        <c:ser>
          <c:idx val="3"/>
          <c:order val="3"/>
          <c:tx>
            <c:strRef>
              <c:f>Sheet2!$O$24</c:f>
              <c:strCache>
                <c:ptCount val="1"/>
                <c:pt idx="0">
                  <c:v>Lower limit</c:v>
                </c:pt>
              </c:strCache>
            </c:strRef>
          </c:tx>
          <c:dLbls>
            <c:delete val="1"/>
          </c:dLbls>
          <c:xVal>
            <c:strRef>
              <c:f>Sheet2!$K$25:$K$31</c:f>
              <c:strCache>
                <c:ptCount val="7"/>
                <c:pt idx="0">
                  <c:v>37.5</c:v>
                </c:pt>
                <c:pt idx="1">
                  <c:v>*28</c:v>
                </c:pt>
                <c:pt idx="2">
                  <c:v>20</c:v>
                </c:pt>
                <c:pt idx="3">
                  <c:v>*12.5</c:v>
                </c:pt>
                <c:pt idx="4">
                  <c:v>9.5</c:v>
                </c:pt>
                <c:pt idx="5">
                  <c:v>4.75</c:v>
                </c:pt>
                <c:pt idx="6">
                  <c:v>2.36</c:v>
                </c:pt>
              </c:strCache>
            </c:strRef>
          </c:xVal>
          <c:yVal>
            <c:numRef>
              <c:f>Sheet2!$O$25:$O$32</c:f>
              <c:numCache>
                <c:formatCode>General</c:formatCode>
                <c:ptCount val="8"/>
                <c:pt idx="0">
                  <c:v>100</c:v>
                </c:pt>
                <c:pt idx="2">
                  <c:v>95</c:v>
                </c:pt>
                <c:pt idx="3">
                  <c:v>40</c:v>
                </c:pt>
                <c:pt idx="4">
                  <c:v>25</c:v>
                </c:pt>
                <c:pt idx="5">
                  <c:v>0</c:v>
                </c:pt>
                <c:pt idx="7">
                  <c:v>0</c:v>
                </c:pt>
              </c:numCache>
            </c:numRef>
          </c:yVal>
          <c:smooth val="0"/>
        </c:ser>
        <c:ser>
          <c:idx val="4"/>
          <c:order val="4"/>
          <c:tx>
            <c:strRef>
              <c:f>Sheet2!$P$24</c:f>
              <c:strCache>
                <c:ptCount val="1"/>
                <c:pt idx="0">
                  <c:v>upper limit</c:v>
                </c:pt>
              </c:strCache>
            </c:strRef>
          </c:tx>
          <c:dLbls>
            <c:delete val="1"/>
          </c:dLbls>
          <c:xVal>
            <c:strRef>
              <c:f>Sheet2!$K$25:$K$32</c:f>
              <c:strCache>
                <c:ptCount val="7"/>
                <c:pt idx="0">
                  <c:v>37.5</c:v>
                </c:pt>
                <c:pt idx="1">
                  <c:v>*28</c:v>
                </c:pt>
                <c:pt idx="2">
                  <c:v>20</c:v>
                </c:pt>
                <c:pt idx="3">
                  <c:v>*12.5</c:v>
                </c:pt>
                <c:pt idx="4">
                  <c:v>9.5</c:v>
                </c:pt>
                <c:pt idx="5">
                  <c:v>4.75</c:v>
                </c:pt>
                <c:pt idx="6">
                  <c:v>2.36</c:v>
                </c:pt>
              </c:strCache>
            </c:strRef>
          </c:xVal>
          <c:yVal>
            <c:numRef>
              <c:f>Sheet2!$P$25:$P$32</c:f>
              <c:numCache>
                <c:formatCode>General</c:formatCode>
                <c:ptCount val="8"/>
                <c:pt idx="0">
                  <c:v>100</c:v>
                </c:pt>
                <c:pt idx="2">
                  <c:v>100</c:v>
                </c:pt>
                <c:pt idx="3">
                  <c:v>85</c:v>
                </c:pt>
                <c:pt idx="4">
                  <c:v>55</c:v>
                </c:pt>
                <c:pt idx="5">
                  <c:v>10</c:v>
                </c:pt>
                <c:pt idx="7">
                  <c:v>5</c:v>
                </c:pt>
              </c:numCache>
            </c:numRef>
          </c:yVal>
          <c:smooth val="0"/>
        </c:ser>
        <c:dLbls>
          <c:showLegendKey val="0"/>
          <c:showVal val="0"/>
          <c:showCatName val="0"/>
          <c:showSerName val="0"/>
          <c:showPercent val="0"/>
          <c:showBubbleSize val="0"/>
        </c:dLbls>
        <c:axId val="202924032"/>
        <c:axId val="202925952"/>
      </c:scatterChart>
      <c:valAx>
        <c:axId val="202924032"/>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Seive size</a:t>
                </a:r>
                <a:endParaRPr lang="en-US"/>
              </a:p>
            </c:rich>
          </c:tx>
          <c:layout/>
          <c:overlay val="0"/>
        </c:title>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925952"/>
        <c:crosses val="autoZero"/>
        <c:crossBetween val="midCat"/>
      </c:valAx>
      <c:valAx>
        <c:axId val="20292595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percentage of passing</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924032"/>
        <c:crosses val="autoZero"/>
        <c:crossBetween val="midCat"/>
      </c:valAx>
    </c:plotArea>
    <c:legend>
      <c:legendPos val="b"/>
      <c:layout>
        <c:manualLayout>
          <c:xMode val="edge"/>
          <c:yMode val="edge"/>
          <c:x val="0.103677876385853"/>
          <c:y val="0.836420648545239"/>
          <c:w val="0.859533879335317"/>
          <c:h val="0.13944419457624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10mm aggrgate size</c:f>
              <c:strCache>
                <c:ptCount val="1"/>
                <c:pt idx="0">
                  <c:v>10mm aggrgate size</c:v>
                </c:pt>
              </c:strCache>
            </c:strRef>
          </c:tx>
          <c:spPr>
            <a:ln w="285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Sheet1!$H$8:$H$10</c:f>
              <c:numCache>
                <c:formatCode>General</c:formatCode>
                <c:ptCount val="3"/>
                <c:pt idx="0">
                  <c:v>7</c:v>
                </c:pt>
                <c:pt idx="1">
                  <c:v>14</c:v>
                </c:pt>
                <c:pt idx="2">
                  <c:v>28</c:v>
                </c:pt>
              </c:numCache>
            </c:numRef>
          </c:cat>
          <c:val>
            <c:numRef>
              <c:f>Sheet1!$I$8:$I$10</c:f>
              <c:numCache>
                <c:formatCode>General</c:formatCode>
                <c:ptCount val="3"/>
                <c:pt idx="0">
                  <c:v>21.65</c:v>
                </c:pt>
                <c:pt idx="1">
                  <c:v>22.812</c:v>
                </c:pt>
                <c:pt idx="2">
                  <c:v>23.524</c:v>
                </c:pt>
              </c:numCache>
            </c:numRef>
          </c:val>
        </c:ser>
        <c:ser>
          <c:idx val="1"/>
          <c:order val="1"/>
          <c:tx>
            <c:strRef>
              <c:f>14mm aggrgate size</c:f>
              <c:strCache>
                <c:ptCount val="1"/>
                <c:pt idx="0">
                  <c:v>14mm aggrgate size</c:v>
                </c:pt>
              </c:strCache>
            </c:strRef>
          </c:tx>
          <c:spPr>
            <a:ln w="285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Sheet1!$H$11:$H$13</c:f>
              <c:numCache>
                <c:formatCode>General</c:formatCode>
                <c:ptCount val="3"/>
                <c:pt idx="0">
                  <c:v>7</c:v>
                </c:pt>
                <c:pt idx="1">
                  <c:v>14</c:v>
                </c:pt>
                <c:pt idx="2">
                  <c:v>28</c:v>
                </c:pt>
              </c:numCache>
            </c:numRef>
          </c:cat>
          <c:val>
            <c:numRef>
              <c:f>Sheet1!$I$11:$I$13</c:f>
              <c:numCache>
                <c:formatCode>General</c:formatCode>
                <c:ptCount val="3"/>
                <c:pt idx="0">
                  <c:v>20.97</c:v>
                </c:pt>
                <c:pt idx="1">
                  <c:v>22.319</c:v>
                </c:pt>
                <c:pt idx="2">
                  <c:v>22.643</c:v>
                </c:pt>
              </c:numCache>
            </c:numRef>
          </c:val>
        </c:ser>
        <c:ser>
          <c:idx val="2"/>
          <c:order val="2"/>
          <c:tx>
            <c:strRef>
              <c:f>20mm aggregate size</c:f>
              <c:strCache>
                <c:ptCount val="1"/>
                <c:pt idx="0">
                  <c:v>20mm aggregate size</c:v>
                </c:pt>
              </c:strCache>
            </c:strRef>
          </c:tx>
          <c:spPr>
            <a:ln w="285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Sheet1!$H$14:$H$16</c:f>
              <c:numCache>
                <c:formatCode>General</c:formatCode>
                <c:ptCount val="3"/>
                <c:pt idx="0">
                  <c:v>7</c:v>
                </c:pt>
                <c:pt idx="1">
                  <c:v>14</c:v>
                </c:pt>
                <c:pt idx="2">
                  <c:v>28</c:v>
                </c:pt>
              </c:numCache>
            </c:numRef>
          </c:cat>
          <c:val>
            <c:numRef>
              <c:f>Sheet1!$I$14:$I$16</c:f>
              <c:numCache>
                <c:formatCode>General</c:formatCode>
                <c:ptCount val="3"/>
                <c:pt idx="0">
                  <c:v>20.774</c:v>
                </c:pt>
                <c:pt idx="1">
                  <c:v>22.091</c:v>
                </c:pt>
                <c:pt idx="2">
                  <c:v>22.41</c:v>
                </c:pt>
              </c:numCache>
            </c:numRef>
          </c:val>
        </c:ser>
        <c:dLbls>
          <c:showLegendKey val="0"/>
          <c:showVal val="0"/>
          <c:showCatName val="0"/>
          <c:showSerName val="0"/>
          <c:showPercent val="0"/>
          <c:showBubbleSize val="0"/>
        </c:dLbls>
        <c:gapWidth val="150"/>
        <c:axId val="202937088"/>
        <c:axId val="202939008"/>
      </c:barChart>
      <c:catAx>
        <c:axId val="202937088"/>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Concrete age</a:t>
                </a:r>
                <a:endParaRPr lang="en-US"/>
              </a:p>
            </c:rich>
          </c:tx>
          <c:layout/>
          <c:overlay val="0"/>
        </c:title>
        <c:numFmt formatCode="General" sourceLinked="1"/>
        <c:majorTickMark val="cross"/>
        <c:minorTickMark val="cross"/>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939008"/>
        <c:crosses val="autoZero"/>
        <c:auto val="0"/>
        <c:lblAlgn val="ctr"/>
        <c:lblOffset val="100"/>
        <c:noMultiLvlLbl val="0"/>
      </c:catAx>
      <c:valAx>
        <c:axId val="202939008"/>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CONCRETE STRENGTH</a:t>
                </a:r>
                <a:endParaRPr lang="en-US"/>
              </a:p>
            </c:rich>
          </c:tx>
          <c:layout/>
          <c:overlay val="0"/>
        </c:title>
        <c:numFmt formatCode="@"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937088"/>
        <c:crosses val="autoZero"/>
        <c:crossBetween val="between"/>
        <c:majorUnit val="1"/>
        <c:minorUnit val="1"/>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b:Source>
    <b:Tag>Din05</b:Tag>
    <b:SourceType>ConferenceProceedings</b:SourceType>
    <b:Guid>{80A24C49-F1C0-4788-8D77-BC547777F548}</b:Guid>
    <b:Author>
      <b:Author>
        <b:NameList>
          <b:Person>
            <b:Last>Dinku</b:Last>
            <b:First>Abebe</b:First>
          </b:Person>
        </b:NameList>
      </b:Author>
    </b:Author>
    <b:Title>The Need for Standardization of Aggregates for Concrete Production in Ethiopian Construction Industry</b:Title>
    <b:Year>2005 </b:Year>
    <b:City>Michigan</b:City>
    <b:Publisher>Western Michigan University</b:Publisher>
    <b:Pages>1-16</b:Pages>
    <b:ConferenceName>International Conference on African Development</b:ConferenceName>
    <b:RefOrder>2</b:RefOrder>
  </b:Source>
  <b:Source>
    <b:Tag>Cli15</b:Tag>
    <b:SourceType>JournalArticle</b:SourceType>
    <b:Guid>{EDC8F5C2-97AC-4584-8693-F04030E8AE86}</b:Guid>
    <b:Author>
      <b:Author>
        <b:NameList>
          <b:Person>
            <b:Last>Mitchell</b:Last>
            <b:First>Clive</b:First>
          </b:Person>
        </b:NameList>
      </b:Author>
    </b:Author>
    <b:Title>Construction aggregates: evaluation and specification</b:Title>
    <b:JournalName>Nottingham, UK</b:JournalName>
    <b:Year>2015</b:Year>
    <b:Pages>1-7</b:Pages>
    <b:RefOrder>3</b:RefOrder>
  </b:Source>
  <b:Source xmlns:b="http://schemas.openxmlformats.org/officeDocument/2006/bibliography">
    <b:Tag>Agi13</b:Tag>
    <b:SourceType>JournalArticle</b:SourceType>
    <b:Guid>{EDAABAE8-5BDB-4AA3-9918-3556B71C8685}</b:Guid>
    <b:Title>Investigating the Effects of Coarse Aggregate Types on The Compressive Strength Of Concrete</b:Title>
    <b:Pages>1140-1144</b:Pages>
    <b:Year>2013</b:Year>
    <b:Author>
      <b:Author>
        <b:NameList>
          <b:Person>
            <b:Last>Aginam</b:Last>
            <b:First>Chidolue,</b:First>
            <b:Middle>Nwakire,</b:Middle>
          </b:Person>
        </b:NameList>
      </b:Author>
    </b:Author>
    <b:JournalName>International Journal of Engineering Research and Applications (IJERA)</b:JournalName>
    <b:RefOrder>4</b:RefOrder>
  </b:Source>
  <b:Source>
    <b:Tag>SOA15</b:Tag>
    <b:SourceType>JournalArticle</b:SourceType>
    <b:Guid>{32E951F6-9370-458A-A0B9-AA766A92BDF6}</b:Guid>
    <b:Author>
      <b:Author>
        <b:NameList>
          <b:Person>
            <b:Last>Ige</b:Last>
            <b:First>Ajamu</b:First>
            <b:Middle>and</b:Middle>
          </b:Person>
        </b:NameList>
      </b:Author>
    </b:Author>
    <b:Title>Effect of Coarse Aggregate Size on the Compressive Strength and the Flexural Strength of Concrete Beam</b:Title>
    <b:Year>2015</b:Year>
    <b:JournalName>S.O. Ajamu Int. Journal of Engineering Research and Applications</b:JournalName>
    <b:Pages>67-75</b:Pages>
    <b:RefOrder>5</b:RefOrder>
  </b:Source>
  <b:Source>
    <b:Tag>AMN11</b:Tag>
    <b:SourceType>Book</b:SourceType>
    <b:Guid>{26D28A54-97EF-4CF1-A0BF-2481570AAB56}</b:Guid>
    <b:Author>
      <b:Author>
        <b:NameList>
          <b:Person>
            <b:Last>Neville</b:Last>
            <b:First>A.M.</b:First>
          </b:Person>
        </b:NameList>
      </b:Author>
    </b:Author>
    <b:Title>Properties of concrete, 5th edition. p. Cm</b:Title>
    <b:Year>2011</b:Year>
    <b:RefOrder>6</b:RefOrder>
  </b:Source>
  <b:Source xmlns:b="http://schemas.openxmlformats.org/officeDocument/2006/bibliography">
    <b:Tag>Nev10</b:Tag>
    <b:SourceType>Book</b:SourceType>
    <b:Guid>{878EF5DA-0D0B-4016-84BD-2AE0329C9374}</b:Guid>
    <b:Author>
      <b:Author>
        <b:NameList>
          <b:Person>
            <b:Last>A.M.NEVILLE</b:Last>
            <b:First>J.J.BROOKS</b:First>
          </b:Person>
        </b:NameList>
      </b:Author>
    </b:Author>
    <b:Title>Concrete technology (second Edition)</b:Title>
    <b:Year>2010</b:Year>
    <b:Publisher>second Edition</b:Publisher>
    <b:City>London</b:City>
    <b:RefOrder>7</b:RefOrder>
  </b:Source>
  <b:Source>
    <b:Tag>Mik87</b:Tag>
    <b:SourceType>Book</b:SourceType>
    <b:Guid>{52539194-57BA-4441-B1DD-BE96F2FB0281}</b:Guid>
    <b:Author>
      <b:Author>
        <b:NameList>
          <b:Person>
            <b:Last>Abayneh</b:Last>
            <b:First>Mikyas</b:First>
          </b:Person>
        </b:NameList>
      </b:Author>
    </b:Author>
    <b:Title>Construction Materials, A Teaching Material</b:Title>
    <b:Year>1987</b:Year>
    <b:City>Addis Ababa</b:City>
    <b:Publisher>Addis Ababa University Press, June 1987 </b:Publisher>
    <b:RefOrder>8</b:RefOrder>
  </b:Source>
  <b:Source>
    <b:Tag>ABE05</b:Tag>
    <b:SourceType>Book</b:SourceType>
    <b:Guid>{DF78F449-909B-43EA-9F30-20D6BA6ECA76}</b:Guid>
    <b:Author>
      <b:Author>
        <b:NameList>
          <b:Person>
            <b:Last>American Concrete Institute Supersedes</b:Last>
            <b:First>E1-99</b:First>
          </b:Person>
        </b:NameList>
      </b:Author>
    </b:Author>
    <b:Title>E1-07, ACI Education Bulletin</b:Title>
    <b:Year>2007</b:Year>
    <b:RefOrder>9</b:RefOrder>
  </b:Source>
  <b:Source>
    <b:Tag>Eth90</b:Tag>
    <b:SourceType>ArticleInAPeriodical</b:SourceType>
    <b:Guid>{1A6C3F69-9B8E-4FEA-808F-B1ACE7378F29}</b:Guid>
    <b:Author>
      <b:Author>
        <b:NameList>
          <b:Person>
            <b:Last>Ethiopian Standard</b:Last>
            <b:First>ES.C.D3.201.1990</b:First>
          </b:Person>
        </b:NameList>
      </b:Author>
    </b:Author>
    <b:Title>Specific Gravity for fine Aggregate</b:Title>
    <b:PeriodicalTitle>ES.C.D3.201.1990</b:PeriodicalTitle>
    <b:Year>1990</b:Year>
    <b:RefOrder>10</b:RefOrder>
  </b:Source>
  <b:Source>
    <b:Tag>MLG13</b:Tag>
    <b:SourceType>BookSection</b:SourceType>
    <b:Guid>{8E9F7FEC-E7E3-4641-912E-CDC9B7786EF4}</b:Guid>
    <b:Title>Concrete Industry</b:Title>
    <b:Year>2013</b:Year>
    <b:Author>
      <b:Author>
        <b:NameList>
          <b:Person>
            <b:Last>Gambhir</b:Last>
            <b:First>M</b:First>
            <b:Middle>L</b:Middle>
          </b:Person>
        </b:NameList>
      </b:Author>
      <b:BookAuthor>
        <b:NameList>
          <b:Person>
            <b:Last>MGHILL</b:Last>
          </b:Person>
        </b:NameList>
      </b:BookAuthor>
    </b:Author>
    <b:BookTitle>Concrete technology</b:BookTitle>
    <b:Pages>763</b:Pages>
    <b:City>New Delhi</b:City>
    <b:Publisher>McGRAW HILL EDUCATION</b:Publisher>
    <b:RefOrder>11</b:RefOrder>
  </b:Source>
  <b:Source>
    <b:Tag>GAN181</b:Tag>
    <b:SourceType>JournalArticle</b:SourceType>
    <b:Guid>{6DD6D625-0D07-46B0-A4E0-F186B18C3C86}</b:Guid>
    <b:Title>COMPARITIVE STUDY ON ENGINEERING PROPOERTIES OF THE AGGREGATES AND COMPRESSIVE STRENGTH OF CONVENTIONAL CONCRETE USING CRUSHED AND RIVER GRAVEL, COARSE AGGREGATES  AROUND JIMMA ZONE</b:Title>
    <b:Year>2018</b:Year>
    <b:Author>
      <b:Author>
        <b:NameList>
          <b:Person>
            <b:Last>GANESH KUMAR S</b:Last>
            <b:First>ZERYHUN</b:First>
            <b:Middle>MULU2 DINESH S</b:Middle>
          </b:Person>
        </b:NameList>
      </b:Author>
    </b:Author>
    <b:JournalName>International Research Journal of Engineering and Technology (IRJET) </b:JournalName>
    <b:Pages>496-506</b:Pages>
    <b:RefOrder>12</b:RefOrder>
  </b:Source>
  <b:Source>
    <b:Tag>SOA151</b:Tag>
    <b:SourceType>JournalArticle</b:SourceType>
    <b:Guid>{DB90A792-A839-4823-B5BE-091D7A69EA6F}</b:Guid>
    <b:Author>
      <b:Author>
        <b:NameList>
          <b:Person>
            <b:Last>Ajamu</b:Last>
            <b:First>S.O.</b:First>
          </b:Person>
        </b:NameList>
      </b:Author>
    </b:Author>
    <b:Title>Effect of Coarse Aggregate Size on the Compressive Strength and</b:Title>
    <b:JournalName> Journal of Engineering Research and Applications </b:JournalName>
    <b:Year>2015</b:Year>
    <b:Pages>67-75</b:Pages>
    <b:RefOrder>13</b:RefOrder>
  </b:Source>
  <b:Source>
    <b:Tag>wic14</b:Tag>
    <b:SourceType>InternetSite</b:SourceType>
    <b:Guid>{DFAB161C-F050-410E-A684-D52004388871}</b:Guid>
    <b:Title>The Effect of Aggregate Properties on Concrete</b:Title>
    <b:Year>2014</b:Year>
    <b:Author>
      <b:Author>
        <b:NameList>
          <b:Person>
            <b:Last>wickpidia</b:Last>
          </b:Person>
        </b:NameList>
      </b:Author>
    </b:Author>
    <b:InternetSiteTitle>https://www.engr.psu.edu/ce/courses/ce584/concrete/library/materials/aggregate/aggregatesmain.htm</b:InternetSiteTitle>
    <b:Month>jan</b:Month>
    <b:Day>12</b:Day>
    <b:YearAccessed>2019</b:YearAccessed>
    <b:MonthAccessed>10</b:MonthAccessed>
    <b:DayAccessed>26</b:DayAccessed>
    <b:URL>https://www.engr.psu.edu/ce/courses/ce584/concrete/library/materials/aggregate/aggregatesmain.htm</b:URL>
    <b:RefOrder>14</b:RefOrder>
  </b:Source>
  <b:Source>
    <b:Tag>Nev87</b:Tag>
    <b:SourceType>Book</b:SourceType>
    <b:Guid>{D0F5189B-F904-46B3-BC11-4CF069F101EC}</b:Guid>
    <b:Title>Concrete Technology</b:Title>
    <b:Year>1987</b:Year>
    <b:Author>
      <b:Author>
        <b:NameList>
          <b:Person>
            <b:Last>Neville A.M</b:Last>
          </b:Person>
        </b:NameList>
      </b:Author>
    </b:Author>
    <b:City>New York</b:City>
    <b:Publisher>Longman Scientific &amp; Technical Series,</b:Publisher>
    <b:RefOrder>1</b:RefOrder>
  </b:Source>
  <b:Source>
    <b:Tag>Ema19</b:Tag>
    <b:SourceType>JournalArticle</b:SourceType>
    <b:Guid>{5A6D2EEA-A801-43DF-B843-67F091B2A3C6}</b:Guid>
    <b:Author>
      <b:Author>
        <b:NameList>
          <b:Person>
            <b:Last>Mohammadi</b:Last>
            <b:First>Emadaldin,</b:First>
            <b:Middle>Behnood, Ali, Arashpour, Mehrdad</b:Middle>
          </b:Person>
        </b:NameList>
      </b:Author>
    </b:Author>
    <b:Title>Predicting the compressive strength of normal and High-Performance Concretes using ANN and ANFIS hybridized with Grey Wolf Optimizer</b:Title>
    <b:JournalName>Elsevier</b:JournalName>
    <b:Year>2019</b:Year>
    <b:Pages>1-14</b:Pages>
    <b:RefOrder>15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F3351-D1B4-4EF7-B9BC-3AEDA2A62DF4}">
  <ds:schemaRefs/>
</ds:datastoreItem>
</file>

<file path=docProps/app.xml><?xml version="1.0" encoding="utf-8"?>
<Properties xmlns="http://schemas.openxmlformats.org/officeDocument/2006/extended-properties" xmlns:vt="http://schemas.openxmlformats.org/officeDocument/2006/docPropsVTypes">
  <Template>Normal</Template>
  <Pages>17</Pages>
  <Words>3818</Words>
  <Characters>21769</Characters>
  <Lines>181</Lines>
  <Paragraphs>51</Paragraphs>
  <TotalTime>186</TotalTime>
  <ScaleCrop>false</ScaleCrop>
  <LinksUpToDate>false</LinksUpToDate>
  <CharactersWithSpaces>25536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2020-06-19T15:01:00Z</dcterms:created>
  <dc:creator>dell</dc:creator>
  <cp:lastModifiedBy>Young_</cp:lastModifiedBy>
  <cp:lastPrinted>2019-10-02T13:27:00Z</cp:lastPrinted>
  <dcterms:modified xsi:type="dcterms:W3CDTF">2021-11-15T01:38:51Z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B11802168AD644939EB15D0690C882EA</vt:lpwstr>
  </property>
</Properties>
</file>