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9204" w14:textId="77777777" w:rsidR="00A66DA6" w:rsidRDefault="00105C54">
      <w:pPr>
        <w:jc w:val="center"/>
        <w:rPr>
          <w:b/>
          <w:bCs/>
          <w:sz w:val="32"/>
          <w:szCs w:val="28"/>
        </w:rPr>
      </w:pPr>
      <w:r>
        <w:rPr>
          <w:b/>
          <w:bCs/>
          <w:sz w:val="32"/>
          <w:szCs w:val="28"/>
        </w:rPr>
        <w:fldChar w:fldCharType="begin"/>
      </w:r>
      <w:r>
        <w:rPr>
          <w:b/>
          <w:bCs/>
          <w:sz w:val="32"/>
          <w:szCs w:val="28"/>
        </w:rPr>
        <w:instrText xml:space="preserve"> MACROBUTTON AMEditEquationSection2 </w:instrText>
      </w:r>
      <w:r>
        <w:rPr>
          <w:rStyle w:val="AMEquationSection"/>
        </w:rPr>
        <w:instrText>Equation Chapter 1 Section 1</w:instrText>
      </w:r>
      <w:r>
        <w:rPr>
          <w:b/>
          <w:bCs/>
          <w:sz w:val="32"/>
          <w:szCs w:val="28"/>
        </w:rPr>
        <w:fldChar w:fldCharType="begin"/>
      </w:r>
      <w:r>
        <w:rPr>
          <w:b/>
          <w:bCs/>
          <w:sz w:val="32"/>
          <w:szCs w:val="28"/>
        </w:rPr>
        <w:instrText xml:space="preserve"> SEQ AMEqn \r \h \* MERGEFORMAT </w:instrText>
      </w:r>
      <w:r>
        <w:rPr>
          <w:b/>
          <w:bCs/>
          <w:sz w:val="32"/>
          <w:szCs w:val="28"/>
        </w:rPr>
        <w:fldChar w:fldCharType="end"/>
      </w:r>
      <w:r>
        <w:rPr>
          <w:b/>
          <w:bCs/>
          <w:sz w:val="32"/>
          <w:szCs w:val="28"/>
        </w:rPr>
        <w:fldChar w:fldCharType="begin"/>
      </w:r>
      <w:r>
        <w:rPr>
          <w:b/>
          <w:bCs/>
          <w:sz w:val="32"/>
          <w:szCs w:val="28"/>
        </w:rPr>
        <w:instrText xml:space="preserve"> SEQ AMSec \r 1 \h \* MERGEFORMAT </w:instrText>
      </w:r>
      <w:r>
        <w:rPr>
          <w:b/>
          <w:bCs/>
          <w:sz w:val="32"/>
          <w:szCs w:val="28"/>
        </w:rPr>
        <w:fldChar w:fldCharType="end"/>
      </w:r>
      <w:r>
        <w:rPr>
          <w:b/>
          <w:bCs/>
          <w:sz w:val="32"/>
          <w:szCs w:val="28"/>
        </w:rPr>
        <w:fldChar w:fldCharType="begin"/>
      </w:r>
      <w:r>
        <w:rPr>
          <w:b/>
          <w:bCs/>
          <w:sz w:val="32"/>
          <w:szCs w:val="28"/>
        </w:rPr>
        <w:instrText xml:space="preserve"> SEQ AMChap \r 1 \h \* MERGEFORMAT </w:instrText>
      </w:r>
      <w:r>
        <w:rPr>
          <w:b/>
          <w:bCs/>
          <w:sz w:val="32"/>
          <w:szCs w:val="28"/>
        </w:rPr>
        <w:fldChar w:fldCharType="end"/>
      </w:r>
      <w:r>
        <w:rPr>
          <w:b/>
          <w:bCs/>
          <w:sz w:val="32"/>
          <w:szCs w:val="28"/>
        </w:rPr>
        <w:fldChar w:fldCharType="end"/>
      </w:r>
      <w:r>
        <w:rPr>
          <w:b/>
          <w:bCs/>
          <w:sz w:val="32"/>
          <w:szCs w:val="28"/>
        </w:rPr>
        <w:t>Wolf is Coming—</w:t>
      </w:r>
    </w:p>
    <w:p w14:paraId="441A8DED" w14:textId="77777777" w:rsidR="00A66DA6" w:rsidRDefault="00105C54">
      <w:pPr>
        <w:jc w:val="center"/>
        <w:rPr>
          <w:b/>
          <w:bCs/>
          <w:sz w:val="32"/>
          <w:szCs w:val="28"/>
        </w:rPr>
      </w:pPr>
      <w:r>
        <w:rPr>
          <w:b/>
          <w:bCs/>
          <w:sz w:val="32"/>
          <w:szCs w:val="28"/>
        </w:rPr>
        <w:t>Dynamic Classification Prediction Model of Vespa</w:t>
      </w:r>
    </w:p>
    <w:p w14:paraId="49C39B35" w14:textId="77777777" w:rsidR="00A66DA6" w:rsidRDefault="00105C54">
      <w:pPr>
        <w:jc w:val="center"/>
        <w:rPr>
          <w:b/>
          <w:bCs/>
          <w:sz w:val="32"/>
          <w:szCs w:val="28"/>
        </w:rPr>
      </w:pPr>
      <w:proofErr w:type="spellStart"/>
      <w:r>
        <w:rPr>
          <w:b/>
          <w:bCs/>
          <w:sz w:val="32"/>
          <w:szCs w:val="28"/>
        </w:rPr>
        <w:t>Mandarinia</w:t>
      </w:r>
      <w:proofErr w:type="spellEnd"/>
    </w:p>
    <w:p w14:paraId="70261F7C" w14:textId="77777777" w:rsidR="00A66DA6" w:rsidRDefault="00105C54">
      <w:r>
        <w:rPr>
          <w:rFonts w:hint="eastAsia"/>
        </w:rPr>
        <w:t>Y</w:t>
      </w:r>
      <w:r>
        <w:t>ue Yang</w:t>
      </w:r>
      <w:r>
        <w:rPr>
          <w:vertAlign w:val="superscript"/>
        </w:rPr>
        <w:t>1,</w:t>
      </w:r>
      <w:proofErr w:type="gramStart"/>
      <w:r>
        <w:rPr>
          <w:vertAlign w:val="superscript"/>
        </w:rPr>
        <w:t>2</w:t>
      </w:r>
      <w:r>
        <w:t xml:space="preserve">  </w:t>
      </w:r>
      <w:proofErr w:type="spellStart"/>
      <w:r>
        <w:t>Niu</w:t>
      </w:r>
      <w:proofErr w:type="spellEnd"/>
      <w:proofErr w:type="gramEnd"/>
      <w:r>
        <w:t xml:space="preserve"> Haomiao</w:t>
      </w:r>
      <w:r>
        <w:rPr>
          <w:vertAlign w:val="superscript"/>
        </w:rPr>
        <w:t>1,2</w:t>
      </w:r>
      <w:r>
        <w:t xml:space="preserve">  Liu Jiao</w:t>
      </w:r>
      <w:r>
        <w:rPr>
          <w:vertAlign w:val="superscript"/>
        </w:rPr>
        <w:t>3</w:t>
      </w:r>
    </w:p>
    <w:p w14:paraId="0192D315" w14:textId="77777777" w:rsidR="00A66DA6" w:rsidRDefault="00105C54">
      <w:r>
        <w:t>1.</w:t>
      </w:r>
      <w:bookmarkStart w:id="0" w:name="OLE_LINK1"/>
      <w:bookmarkStart w:id="1" w:name="OLE_LINK2"/>
      <w:r>
        <w:t>North China University of Science and Technology Mathematical Modeling Innovation Lab</w:t>
      </w:r>
      <w:bookmarkEnd w:id="0"/>
      <w:bookmarkEnd w:id="1"/>
      <w:r>
        <w:t>, Tangshan, Hebei,063210, China;</w:t>
      </w:r>
    </w:p>
    <w:p w14:paraId="78B889FE" w14:textId="77777777" w:rsidR="00A66DA6" w:rsidRDefault="00105C54">
      <w:pPr>
        <w:jc w:val="left"/>
      </w:pPr>
      <w:r>
        <w:t>2.</w:t>
      </w:r>
      <w:r>
        <w:rPr>
          <w:rFonts w:ascii="TimesNewRomanPSMT" w:eastAsiaTheme="minorEastAsia" w:hAnsi="TimesNewRomanPSMT" w:cs="TimesNewRomanPSMT"/>
          <w:kern w:val="0"/>
          <w:sz w:val="20"/>
          <w:szCs w:val="20"/>
        </w:rPr>
        <w:t xml:space="preserve"> </w:t>
      </w:r>
      <w:r>
        <w:t>School of Chemical Engineering, North China University of Science and Technology, Tangshan, Hebei, 063210, China</w:t>
      </w:r>
    </w:p>
    <w:p w14:paraId="5A92CC69" w14:textId="77777777" w:rsidR="00A66DA6" w:rsidRDefault="00105C54">
      <w:pPr>
        <w:jc w:val="left"/>
      </w:pPr>
      <w:r>
        <w:rPr>
          <w:rFonts w:hint="eastAsia"/>
        </w:rPr>
        <w:t>3</w:t>
      </w:r>
      <w:r>
        <w:t>.School of Clinical Medicine, North China University of Science and Technology, Tangshan, Hebei, 063210, China</w:t>
      </w:r>
    </w:p>
    <w:p w14:paraId="4CB8B62E" w14:textId="77777777" w:rsidR="00A66DA6" w:rsidRDefault="00105C54">
      <w:pPr>
        <w:rPr>
          <w:b/>
          <w:bCs/>
          <w:sz w:val="32"/>
          <w:szCs w:val="28"/>
        </w:rPr>
      </w:pPr>
      <w:r>
        <w:rPr>
          <w:b/>
          <w:bCs/>
          <w:sz w:val="32"/>
          <w:szCs w:val="28"/>
        </w:rPr>
        <w:t>Abstract</w:t>
      </w:r>
    </w:p>
    <w:p w14:paraId="6531DAF9" w14:textId="77777777" w:rsidR="00A66DA6" w:rsidRDefault="00105C54">
      <w:pPr>
        <w:ind w:firstLine="420"/>
      </w:pPr>
      <w:r>
        <w:t xml:space="preserve">Given the threat of Vespa </w:t>
      </w:r>
      <w:proofErr w:type="spellStart"/>
      <w:r>
        <w:t>mandarinia</w:t>
      </w:r>
      <w:proofErr w:type="spellEnd"/>
      <w:r>
        <w:t xml:space="preserve"> invasion to ecological balance, according to the</w:t>
      </w:r>
      <w:r>
        <w:rPr>
          <w:rFonts w:hint="eastAsia"/>
        </w:rPr>
        <w:t xml:space="preserve"> </w:t>
      </w:r>
      <w:r>
        <w:t xml:space="preserve">data and information provided, the dynamic reproduction model of Vespa </w:t>
      </w:r>
      <w:proofErr w:type="spellStart"/>
      <w:r>
        <w:t>mandarinia</w:t>
      </w:r>
      <w:proofErr w:type="spellEnd"/>
      <w:r>
        <w:t xml:space="preserve"> is</w:t>
      </w:r>
      <w:r>
        <w:rPr>
          <w:rFonts w:hint="eastAsia"/>
        </w:rPr>
        <w:t xml:space="preserve"> </w:t>
      </w:r>
      <w:r>
        <w:t>established by using natural domain interpolation, and the variation law of total bumblebee</w:t>
      </w:r>
      <w:r>
        <w:rPr>
          <w:rFonts w:hint="eastAsia"/>
        </w:rPr>
        <w:t xml:space="preserve"> </w:t>
      </w:r>
      <w:r>
        <w:t>with time, latitude, and longitude is obtained. At the same time, we established the</w:t>
      </w:r>
      <w:r>
        <w:rPr>
          <w:rFonts w:hint="eastAsia"/>
        </w:rPr>
        <w:t xml:space="preserve"> </w:t>
      </w:r>
      <w:r>
        <w:t>classification prediction model by using a neural network and established the mapping</w:t>
      </w:r>
      <w:r>
        <w:rPr>
          <w:rFonts w:hint="eastAsia"/>
        </w:rPr>
        <w:t xml:space="preserve"> </w:t>
      </w:r>
      <w:r>
        <w:t>relationship between time and space to evaluation grade.</w:t>
      </w:r>
    </w:p>
    <w:p w14:paraId="44AA819C" w14:textId="77777777" w:rsidR="00A66DA6" w:rsidRDefault="00105C54">
      <w:pPr>
        <w:ind w:firstLine="420"/>
      </w:pPr>
      <w:r>
        <w:rPr>
          <w:rFonts w:hint="eastAsia"/>
        </w:rPr>
        <w:t>W</w:t>
      </w:r>
      <w:r>
        <w:t>e meshed the area provided by the title, assigned values to the</w:t>
      </w:r>
      <w:r>
        <w:rPr>
          <w:rFonts w:hint="eastAsia"/>
        </w:rPr>
        <w:t xml:space="preserve"> </w:t>
      </w:r>
      <w:r>
        <w:t xml:space="preserve">location of Vespa </w:t>
      </w:r>
      <w:proofErr w:type="spellStart"/>
      <w:proofErr w:type="gramStart"/>
      <w:r>
        <w:t>mandarinia</w:t>
      </w:r>
      <w:proofErr w:type="spellEnd"/>
      <w:r>
        <w:t>(</w:t>
      </w:r>
      <w:proofErr w:type="gramEnd"/>
      <w:r>
        <w:t>VM), and established a VM diffusion model with natural</w:t>
      </w:r>
      <w:r>
        <w:rPr>
          <w:rFonts w:hint="eastAsia"/>
        </w:rPr>
        <w:t xml:space="preserve"> </w:t>
      </w:r>
      <w:r>
        <w:t>neighborhood interpolation. Its propagation process is simulated by cellular automata. It</w:t>
      </w:r>
      <w:r>
        <w:rPr>
          <w:rFonts w:hint="eastAsia"/>
        </w:rPr>
        <w:t xml:space="preserve"> </w:t>
      </w:r>
      <w:r>
        <w:t>is determined that VM spreads in a circular shape centered at (122.93174°W, 48.93457°N)</w:t>
      </w:r>
      <w:r>
        <w:rPr>
          <w:rFonts w:hint="eastAsia"/>
        </w:rPr>
        <w:t xml:space="preserve"> </w:t>
      </w:r>
      <w:r>
        <w:t>and (122.57376°W, 49.07848°N) in the Washington area, with the farthest distance being</w:t>
      </w:r>
      <w:r>
        <w:rPr>
          <w:rFonts w:hint="eastAsia"/>
        </w:rPr>
        <w:t xml:space="preserve"> </w:t>
      </w:r>
      <w:r>
        <w:t>1184.4 km and 985 km respectively.</w:t>
      </w:r>
    </w:p>
    <w:p w14:paraId="5C3B20E0" w14:textId="77777777" w:rsidR="00A66DA6" w:rsidRDefault="00105C54">
      <w:r>
        <w:tab/>
      </w:r>
      <w:r>
        <w:rPr>
          <w:rFonts w:hint="eastAsia"/>
        </w:rPr>
        <w:t>W</w:t>
      </w:r>
      <w:r>
        <w:t>e set up a classification prediction model for better classification. According to the image upload time and location, SVM and neural network are</w:t>
      </w:r>
      <w:r>
        <w:rPr>
          <w:rFonts w:hint="eastAsia"/>
        </w:rPr>
        <w:t xml:space="preserve"> </w:t>
      </w:r>
      <w:r>
        <w:t>used for classification prediction, and the classification accuracy is 74.26% and 97.60%,</w:t>
      </w:r>
      <w:r>
        <w:rPr>
          <w:rFonts w:hint="eastAsia"/>
        </w:rPr>
        <w:t xml:space="preserve"> </w:t>
      </w:r>
      <w:r>
        <w:t xml:space="preserve">respectively, and the neural network has higher classification accuracy. </w:t>
      </w:r>
      <w:proofErr w:type="gramStart"/>
      <w:r>
        <w:t>So</w:t>
      </w:r>
      <w:proofErr w:type="gramEnd"/>
      <w:r>
        <w:t xml:space="preserve"> we choose the neural network. </w:t>
      </w:r>
    </w:p>
    <w:p w14:paraId="6EEF3281" w14:textId="77777777" w:rsidR="00A66DA6" w:rsidRDefault="00105C54">
      <w:pPr>
        <w:rPr>
          <w:b/>
          <w:bCs/>
          <w:sz w:val="32"/>
          <w:szCs w:val="28"/>
        </w:rPr>
      </w:pPr>
      <w:r>
        <w:rPr>
          <w:b/>
          <w:bCs/>
          <w:sz w:val="32"/>
          <w:szCs w:val="28"/>
        </w:rPr>
        <w:t>1</w:t>
      </w:r>
      <w:r>
        <w:rPr>
          <w:b/>
          <w:bCs/>
          <w:sz w:val="32"/>
          <w:szCs w:val="28"/>
        </w:rPr>
        <w:tab/>
        <w:t>Introduction</w:t>
      </w:r>
    </w:p>
    <w:p w14:paraId="69715EC5" w14:textId="77777777" w:rsidR="00A66DA6" w:rsidRDefault="00105C54">
      <w:pPr>
        <w:ind w:firstLine="420"/>
      </w:pPr>
      <w:r>
        <w:t xml:space="preserve">The invasion of alien organisms has had a huge impact on local agriculture, food production, and species diversity. Recently, the VM was discovered in Vancouver and the neighboring Washington State area. The discovery of this invader has sounded a wake-up call for the locals. The frightening thing is that this insect is the largest known wasp in the </w:t>
      </w:r>
      <w:proofErr w:type="gramStart"/>
      <w:r>
        <w:t>world[</w:t>
      </w:r>
      <w:proofErr w:type="gramEnd"/>
      <w:r>
        <w:t>1]. The accidental introduction of the VM has brought serious consequences to European honeybees. While attacking the hive and preying on European honeybees, it also affected its foraging activities and living space. At the same time, they are voracious predators of other insects that are considered agricultural pests.</w:t>
      </w:r>
    </w:p>
    <w:p w14:paraId="3D4D9896" w14:textId="77777777" w:rsidR="00A66DA6" w:rsidRDefault="00105C54">
      <w:pPr>
        <w:ind w:firstLine="420"/>
      </w:pPr>
      <w:r>
        <w:t xml:space="preserve">In addition to the threat to the beekeeping industry, the invasion of Vespa </w:t>
      </w:r>
      <w:proofErr w:type="spellStart"/>
      <w:r>
        <w:t>mandarinia</w:t>
      </w:r>
      <w:proofErr w:type="spellEnd"/>
      <w:r>
        <w:t xml:space="preserve"> in North America is also concerning for public </w:t>
      </w:r>
      <w:proofErr w:type="gramStart"/>
      <w:r>
        <w:t>health[</w:t>
      </w:r>
      <w:proofErr w:type="gramEnd"/>
      <w:r>
        <w:t xml:space="preserve">2]. Their poisonous needles sting people and can cause severe allergic reactions and even death. Therefore, </w:t>
      </w:r>
      <w:r>
        <w:lastRenderedPageBreak/>
        <w:t xml:space="preserve">this caused greater anxiety among the locals, and Washington State has set up a help phone and web- site for this purpose to count the wasps. However, there are several other VM that may be confused for them. Because bumblebees spread quickly and become pests, it is necessary to reliably estimate the potential range of bumblebees in North America to assess the possible impact on humans and guide future efforts to eliminate </w:t>
      </w:r>
      <w:proofErr w:type="gramStart"/>
      <w:r>
        <w:t>bumblebees[</w:t>
      </w:r>
      <w:proofErr w:type="gramEnd"/>
      <w:r>
        <w:t>3].</w:t>
      </w:r>
    </w:p>
    <w:p w14:paraId="64E39758" w14:textId="6063E96C" w:rsidR="00A66DA6" w:rsidRDefault="00105C54">
      <w:proofErr w:type="gramStart"/>
      <w:r>
        <w:rPr>
          <w:b/>
          <w:bCs/>
          <w:sz w:val="32"/>
          <w:szCs w:val="28"/>
        </w:rPr>
        <w:t>2</w:t>
      </w:r>
      <w:r w:rsidR="00103DD4">
        <w:rPr>
          <w:b/>
          <w:bCs/>
          <w:sz w:val="32"/>
          <w:szCs w:val="28"/>
        </w:rPr>
        <w:t xml:space="preserve">  </w:t>
      </w:r>
      <w:r>
        <w:rPr>
          <w:b/>
          <w:bCs/>
          <w:sz w:val="32"/>
          <w:szCs w:val="28"/>
        </w:rPr>
        <w:t>The</w:t>
      </w:r>
      <w:proofErr w:type="gramEnd"/>
      <w:r>
        <w:rPr>
          <w:b/>
          <w:bCs/>
          <w:sz w:val="32"/>
          <w:szCs w:val="28"/>
        </w:rPr>
        <w:t xml:space="preserve"> Establishment of Dynamic Propagation Model</w:t>
      </w:r>
    </w:p>
    <w:p w14:paraId="0A31F78B" w14:textId="77777777" w:rsidR="00A66DA6" w:rsidRDefault="00105C54">
      <w:pPr>
        <w:ind w:firstLine="420"/>
      </w:pPr>
      <w:r>
        <w:t>Based on problems and data analysis results, we summarize the requirements to be considered in the VM propagation prediction model:</w:t>
      </w:r>
    </w:p>
    <w:p w14:paraId="1F226F12" w14:textId="77777777" w:rsidR="00A66DA6" w:rsidRDefault="00105C54">
      <w:pPr>
        <w:pStyle w:val="ad"/>
        <w:numPr>
          <w:ilvl w:val="0"/>
          <w:numId w:val="1"/>
        </w:numPr>
        <w:ind w:firstLineChars="0"/>
      </w:pPr>
      <w:r>
        <w:rPr>
          <w:rFonts w:hint="eastAsia"/>
        </w:rPr>
        <w:t>T</w:t>
      </w:r>
      <w:r>
        <w:t>he model can reflect the interaction between virtual machine propagation and diffusion in various regions.</w:t>
      </w:r>
    </w:p>
    <w:p w14:paraId="070BBE57" w14:textId="77777777" w:rsidR="00A66DA6" w:rsidRDefault="00105C54">
      <w:pPr>
        <w:pStyle w:val="ad"/>
        <w:numPr>
          <w:ilvl w:val="0"/>
          <w:numId w:val="1"/>
        </w:numPr>
        <w:ind w:firstLineChars="0"/>
      </w:pPr>
      <w:r>
        <w:rPr>
          <w:rFonts w:hint="eastAsia"/>
        </w:rPr>
        <w:t>T</w:t>
      </w:r>
      <w:r>
        <w:t>his model can reflect the influence of the historical development of the various region on their future.</w:t>
      </w:r>
    </w:p>
    <w:p w14:paraId="6891B6F1" w14:textId="77777777" w:rsidR="00A66DA6" w:rsidRDefault="00105C54">
      <w:pPr>
        <w:pStyle w:val="ad"/>
        <w:numPr>
          <w:ilvl w:val="0"/>
          <w:numId w:val="1"/>
        </w:numPr>
        <w:ind w:firstLineChars="0"/>
      </w:pPr>
      <w:r>
        <w:rPr>
          <w:rFonts w:hint="eastAsia"/>
        </w:rPr>
        <w:t>T</w:t>
      </w:r>
      <w:r>
        <w:t>he model must be able to simulate the change of virtual machines in all regions.</w:t>
      </w:r>
    </w:p>
    <w:p w14:paraId="39242341" w14:textId="77777777" w:rsidR="00A66DA6" w:rsidRDefault="00105C54">
      <w:pPr>
        <w:ind w:firstLine="420"/>
      </w:pPr>
      <w:r>
        <w:t>Based on the above conditions, we chose the cellular automata model. Cellular automata,</w:t>
      </w:r>
      <w:r>
        <w:rPr>
          <w:rFonts w:hint="eastAsia"/>
        </w:rPr>
        <w:t xml:space="preserve"> </w:t>
      </w:r>
      <w:r>
        <w:t xml:space="preserve">proposed by Stanislaw </w:t>
      </w:r>
      <w:proofErr w:type="spellStart"/>
      <w:r>
        <w:t>Ulam</w:t>
      </w:r>
      <w:proofErr w:type="spellEnd"/>
      <w:r>
        <w:t xml:space="preserve"> and John Von Neumann of Alamos National Laboratory,</w:t>
      </w:r>
      <w:r>
        <w:rPr>
          <w:rFonts w:hint="eastAsia"/>
        </w:rPr>
        <w:t xml:space="preserve"> </w:t>
      </w:r>
      <w:r>
        <w:t>New Mexico, USA, is a dynamic system based on time-space dispersion, which is widely</w:t>
      </w:r>
      <w:r>
        <w:rPr>
          <w:rFonts w:hint="eastAsia"/>
        </w:rPr>
        <w:t xml:space="preserve"> </w:t>
      </w:r>
      <w:r>
        <w:t xml:space="preserve">used to analyze diffusion and propagation </w:t>
      </w:r>
      <w:proofErr w:type="gramStart"/>
      <w:r>
        <w:t>problems[</w:t>
      </w:r>
      <w:proofErr w:type="gramEnd"/>
      <w:r>
        <w:t>4]. A cellular automaton is represented</w:t>
      </w:r>
      <w:r>
        <w:rPr>
          <w:rFonts w:hint="eastAsia"/>
        </w:rPr>
        <w:t xml:space="preserve"> </w:t>
      </w:r>
      <w:r>
        <w:t>by a regular grid, each grid represents a unit, and the state of each unit is finite (open or</w:t>
      </w:r>
      <w:r>
        <w:rPr>
          <w:rFonts w:hint="eastAsia"/>
        </w:rPr>
        <w:t xml:space="preserve"> </w:t>
      </w:r>
      <w:r>
        <w:t>closed). The cells around a cell are called neighbors. After the initial state is set at time t = 0, the next time t+1 will produce a new generation of cells. The status of the new unit is determined by the common status of itself and its neighbors at the previous moment,</w:t>
      </w:r>
      <w:r>
        <w:rPr>
          <w:rFonts w:hint="eastAsia"/>
        </w:rPr>
        <w:t xml:space="preserve"> </w:t>
      </w:r>
      <w:r>
        <w:t>and so on, until the status of each unit is updated. The cells in the system are scattered in</w:t>
      </w:r>
      <w:r>
        <w:rPr>
          <w:rFonts w:hint="eastAsia"/>
        </w:rPr>
        <w:t xml:space="preserve"> </w:t>
      </w:r>
      <w:r>
        <w:t>the grid, and the changes of neighbors are influenced by local evolutionary rules. Finally,</w:t>
      </w:r>
      <w:r>
        <w:rPr>
          <w:rFonts w:hint="eastAsia"/>
        </w:rPr>
        <w:t xml:space="preserve"> </w:t>
      </w:r>
      <w:r>
        <w:t>under the accumulation of time and iteration of space, it spreads to all parts of the system to realize the change of the whole state [5].</w:t>
      </w:r>
    </w:p>
    <w:p w14:paraId="3A693713" w14:textId="77777777" w:rsidR="00A66DA6" w:rsidRDefault="00105C54">
      <w:pPr>
        <w:rPr>
          <w:b/>
          <w:bCs/>
          <w:sz w:val="28"/>
          <w:szCs w:val="24"/>
        </w:rPr>
      </w:pPr>
      <w:r>
        <w:rPr>
          <w:b/>
          <w:bCs/>
          <w:sz w:val="28"/>
          <w:szCs w:val="24"/>
        </w:rPr>
        <w:t>2.1</w:t>
      </w:r>
      <w:r>
        <w:rPr>
          <w:b/>
          <w:bCs/>
          <w:sz w:val="28"/>
          <w:szCs w:val="24"/>
        </w:rPr>
        <w:tab/>
        <w:t>Cellular Automata Model</w:t>
      </w:r>
    </w:p>
    <w:p w14:paraId="7172B229" w14:textId="77777777" w:rsidR="00A66DA6" w:rsidRDefault="00105C54">
      <w:pPr>
        <w:ind w:firstLine="420"/>
      </w:pPr>
      <w:r>
        <w:t>The definition of two-dimensional cellular automata is as follows:</w:t>
      </w:r>
    </w:p>
    <w:p w14:paraId="5829BC10" w14:textId="77777777" w:rsidR="00A66DA6" w:rsidRDefault="00105C54">
      <w:pPr>
        <w:pStyle w:val="AMDisplayEquation"/>
      </w:pPr>
      <w:r>
        <w:tab/>
      </w:r>
      <w:r>
        <w:rPr>
          <w:position w:val="-13"/>
        </w:rPr>
        <w:object w:dxaOrig="1653" w:dyaOrig="387" w14:anchorId="6DF92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19.35pt" o:ole="">
            <v:imagedata r:id="rId8" o:title=""/>
          </v:shape>
          <o:OLEObject Type="Embed" ProgID="Equation.AxMath" ShapeID="_x0000_i1025" DrawAspect="Content" ObjectID="_1677611781" r:id="rId9"/>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instrText>1</w:instrText>
        </w:r>
      </w:fldSimple>
      <w:r>
        <w:instrText>)</w:instrText>
      </w:r>
      <w:r>
        <w:fldChar w:fldCharType="end"/>
      </w:r>
    </w:p>
    <w:p w14:paraId="4CA7C77F" w14:textId="77777777" w:rsidR="00A66DA6" w:rsidRDefault="00105C54">
      <w:pPr>
        <w:ind w:firstLine="420"/>
      </w:pPr>
      <w:r>
        <w:t>D</w:t>
      </w:r>
      <w:r>
        <w:rPr>
          <w:vertAlign w:val="subscript"/>
        </w:rPr>
        <w:t>2</w:t>
      </w:r>
      <w:r>
        <w:t xml:space="preserve"> represents a two-dimensional Euclidean space, S is the cell state set, N is the cell neighborhood, F is the cell state transformation rule.</w:t>
      </w:r>
    </w:p>
    <w:p w14:paraId="5B9D30CC" w14:textId="77777777" w:rsidR="00A66DA6" w:rsidRDefault="00105C54">
      <w:pPr>
        <w:ind w:firstLine="420"/>
      </w:pPr>
      <w:r>
        <w:t xml:space="preserve">For the unit located in the R unit, its state at that time is expressed </w:t>
      </w:r>
      <w:proofErr w:type="gramStart"/>
      <w:r>
        <w:t>as :</w:t>
      </w:r>
      <w:proofErr w:type="gramEnd"/>
    </w:p>
    <w:p w14:paraId="3865DDE6" w14:textId="77777777" w:rsidR="00A66DA6" w:rsidRDefault="00105C54">
      <w:pPr>
        <w:pStyle w:val="AMDisplayEquation"/>
      </w:pPr>
      <w:r>
        <w:tab/>
      </w:r>
      <w:r>
        <w:rPr>
          <w:position w:val="-13"/>
        </w:rPr>
        <w:object w:dxaOrig="3933" w:dyaOrig="387" w14:anchorId="6DBBD489">
          <v:shape id="_x0000_i1026" type="#_x0000_t75" style="width:196.65pt;height:19.35pt" o:ole="">
            <v:imagedata r:id="rId10" o:title=""/>
          </v:shape>
          <o:OLEObject Type="Embed" ProgID="Equation.AxMath" ShapeID="_x0000_i1026" DrawAspect="Content" ObjectID="_1677611782" r:id="rId11"/>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instrText>2</w:instrText>
        </w:r>
      </w:fldSimple>
      <w:r>
        <w:instrText>)</w:instrText>
      </w:r>
      <w:r>
        <w:fldChar w:fldCharType="end"/>
      </w:r>
    </w:p>
    <w:p w14:paraId="6D42C56A" w14:textId="77777777" w:rsidR="00A66DA6" w:rsidRDefault="00105C54">
      <w:pPr>
        <w:ind w:firstLine="420"/>
      </w:pPr>
      <w:r>
        <w:t xml:space="preserve">In which k States of the cell located in the r lattice at time t are shown. The corresponding States in the VM prediction model can be divided into the area where there is no VM nesting, that is, Clean Land (CL); There is an area where VM nests and no measures are taken to clean it up at time t, that is, Invaded Land (IL); There is an area where VM’s nest and measures are being taken to clean it at t moment, that is, </w:t>
      </w:r>
      <w:r>
        <w:lastRenderedPageBreak/>
        <w:t>Land Being Cleared (BL); And the land of hibernation (HB), where wolves are hibernating.</w:t>
      </w:r>
    </w:p>
    <w:p w14:paraId="359C56DD" w14:textId="77777777" w:rsidR="00A66DA6" w:rsidRDefault="00105C54">
      <w:pPr>
        <w:ind w:firstLine="420"/>
      </w:pPr>
      <w:r>
        <w:t>N</w:t>
      </w:r>
      <w:r>
        <w:rPr>
          <w:vertAlign w:val="subscript"/>
        </w:rPr>
        <w:t>q</w:t>
      </w:r>
      <w:r>
        <w:t xml:space="preserve"> is the q’s neighbor of the cell located at r.</w:t>
      </w:r>
    </w:p>
    <w:p w14:paraId="49BD30BB" w14:textId="77777777" w:rsidR="00A66DA6" w:rsidRDefault="00105C54">
      <w:pPr>
        <w:pStyle w:val="AMDisplayEquation"/>
      </w:pPr>
      <w:r>
        <w:tab/>
      </w:r>
      <w:r>
        <w:rPr>
          <w:position w:val="-13"/>
        </w:rPr>
        <w:object w:dxaOrig="2053" w:dyaOrig="387" w14:anchorId="108A2943">
          <v:shape id="_x0000_i1027" type="#_x0000_t75" style="width:102.65pt;height:19.35pt" o:ole="">
            <v:imagedata r:id="rId12" o:title=""/>
          </v:shape>
          <o:OLEObject Type="Embed" ProgID="Equation.AxMath" ShapeID="_x0000_i1027" DrawAspect="Content" ObjectID="_1677611783" r:id="rId13"/>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instrText>3</w:instrText>
        </w:r>
      </w:fldSimple>
      <w:r>
        <w:instrText>)</w:instrText>
      </w:r>
      <w:r>
        <w:fldChar w:fldCharType="end"/>
      </w:r>
    </w:p>
    <w:p w14:paraId="646492CE" w14:textId="3419FB36" w:rsidR="00A66DA6" w:rsidRDefault="00105C54">
      <w:pPr>
        <w:ind w:firstLine="420"/>
      </w:pPr>
      <w:r>
        <w:t>According to the propagation mode of virtual state, the distance from a new queen to build a nest is estimated to be 30 km</w:t>
      </w:r>
      <w:r>
        <w:rPr>
          <w:rFonts w:hint="eastAsia"/>
        </w:rPr>
        <w:t>.</w:t>
      </w:r>
      <w:r>
        <w:t xml:space="preserve"> 30 km is equivalent to </w:t>
      </w:r>
      <w:r w:rsidR="0043232A">
        <w:t>three or four</w:t>
      </w:r>
      <w:r>
        <w:t xml:space="preserve"> cells, so the grid with 7×7 neighbors is defined as shown in figure 6</w:t>
      </w:r>
      <w:r>
        <w:rPr>
          <w:rFonts w:hint="eastAsia"/>
        </w:rPr>
        <w:t>.</w:t>
      </w:r>
    </w:p>
    <w:p w14:paraId="7B94506D" w14:textId="77777777" w:rsidR="00A66DA6" w:rsidRDefault="00105C54">
      <w:pPr>
        <w:ind w:firstLine="420"/>
        <w:jc w:val="center"/>
      </w:pPr>
      <w:r>
        <w:rPr>
          <w:noProof/>
        </w:rPr>
        <w:drawing>
          <wp:inline distT="0" distB="0" distL="0" distR="0" wp14:anchorId="63C70974" wp14:editId="65C281E0">
            <wp:extent cx="1394460" cy="1394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4460" cy="1394460"/>
                    </a:xfrm>
                    <a:prstGeom prst="rect">
                      <a:avLst/>
                    </a:prstGeom>
                    <a:noFill/>
                    <a:ln>
                      <a:noFill/>
                    </a:ln>
                  </pic:spPr>
                </pic:pic>
              </a:graphicData>
            </a:graphic>
          </wp:inline>
        </w:drawing>
      </w:r>
    </w:p>
    <w:p w14:paraId="03DE59D1" w14:textId="77777777" w:rsidR="00A66DA6" w:rsidRDefault="00105C54">
      <w:pPr>
        <w:ind w:firstLine="420"/>
        <w:jc w:val="center"/>
      </w:pPr>
      <w:r>
        <w:t>Figure 1: Cellular automata neighbor structure diagram</w:t>
      </w:r>
    </w:p>
    <w:p w14:paraId="04285B74" w14:textId="77777777" w:rsidR="00A66DA6" w:rsidRDefault="00105C54">
      <w:pPr>
        <w:ind w:firstLine="420"/>
      </w:pPr>
      <w:r>
        <w:t xml:space="preserve">f is the transformation rule of the cellular state at position R from the time t to the time t+1. Where fi represents the </w:t>
      </w:r>
      <w:proofErr w:type="spellStart"/>
      <w:r>
        <w:t>ith</w:t>
      </w:r>
      <w:proofErr w:type="spellEnd"/>
      <w:r>
        <w:t xml:space="preserve"> transformation rule.</w:t>
      </w:r>
    </w:p>
    <w:p w14:paraId="1B493148" w14:textId="77777777" w:rsidR="00A66DA6" w:rsidRDefault="00105C54">
      <w:pPr>
        <w:pStyle w:val="AMDisplayEquation"/>
      </w:pPr>
      <w:r>
        <w:tab/>
      </w:r>
      <w:r>
        <w:rPr>
          <w:position w:val="-13"/>
        </w:rPr>
        <w:object w:dxaOrig="1773" w:dyaOrig="387" w14:anchorId="23DFEE57">
          <v:shape id="_x0000_i1028" type="#_x0000_t75" style="width:88.65pt;height:19.35pt" o:ole="">
            <v:imagedata r:id="rId15" o:title=""/>
          </v:shape>
          <o:OLEObject Type="Embed" ProgID="Equation.AxMath" ShapeID="_x0000_i1028" DrawAspect="Content" ObjectID="_1677611784" r:id="rId16"/>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instrText>4</w:instrText>
        </w:r>
      </w:fldSimple>
      <w:r>
        <w:instrText>)</w:instrText>
      </w:r>
      <w:r>
        <w:fldChar w:fldCharType="end"/>
      </w:r>
    </w:p>
    <w:p w14:paraId="56E26893" w14:textId="77777777" w:rsidR="00A66DA6" w:rsidRDefault="00105C54">
      <w:pPr>
        <w:ind w:firstLine="420"/>
      </w:pPr>
      <w:r>
        <w:t xml:space="preserve">If the current state of a cell is, then the </w:t>
      </w:r>
      <w:proofErr w:type="spellStart"/>
      <w:r>
        <w:t>jth</w:t>
      </w:r>
      <w:proofErr w:type="spellEnd"/>
      <w:r>
        <w:t xml:space="preserve"> transformation rule of its state at time t+1 is</w:t>
      </w:r>
    </w:p>
    <w:p w14:paraId="46D2A6FE" w14:textId="77777777" w:rsidR="00A66DA6" w:rsidRDefault="00105C54">
      <w:pPr>
        <w:pStyle w:val="AMDisplayEquation"/>
      </w:pPr>
      <w:r>
        <w:tab/>
      </w:r>
      <w:r>
        <w:rPr>
          <w:position w:val="-13"/>
        </w:rPr>
        <w:object w:dxaOrig="7440" w:dyaOrig="387" w14:anchorId="6CD45435">
          <v:shape id="_x0000_i1029" type="#_x0000_t75" style="width:372pt;height:19.35pt" o:ole="">
            <v:imagedata r:id="rId17" o:title=""/>
          </v:shape>
          <o:OLEObject Type="Embed" ProgID="Equation.AxMath" ShapeID="_x0000_i1029" DrawAspect="Content" ObjectID="_1677611785" r:id="rId18"/>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instrText>5</w:instrText>
        </w:r>
      </w:fldSimple>
      <w:r>
        <w:instrText>)</w:instrText>
      </w:r>
      <w:r>
        <w:fldChar w:fldCharType="end"/>
      </w:r>
    </w:p>
    <w:p w14:paraId="6C9BEDDF" w14:textId="77777777" w:rsidR="00A66DA6" w:rsidRDefault="00105C54">
      <w:pPr>
        <w:ind w:firstLine="420"/>
      </w:pPr>
      <w:r>
        <w:t>First, randomly assign cells whose initial state is IL in a cell space of 530</w:t>
      </w:r>
      <w:r>
        <w:rPr>
          <w:rFonts w:hint="eastAsia"/>
        </w:rPr>
        <w:t>×</w:t>
      </w:r>
      <w:r>
        <w:t xml:space="preserve">1000, and the number is less than 0.02% of the total cell space. Secondly, the cell space is traversed. According to the change probability determined by Robinet et </w:t>
      </w:r>
      <w:proofErr w:type="gramStart"/>
      <w:r>
        <w:t>al[</w:t>
      </w:r>
      <w:proofErr w:type="gramEnd"/>
      <w:r>
        <w:t>6]., the evolution rules in the determined topic are as follows:</w:t>
      </w:r>
    </w:p>
    <w:p w14:paraId="14263BBB" w14:textId="77777777" w:rsidR="00A66DA6" w:rsidRDefault="00105C54">
      <w:pPr>
        <w:ind w:firstLine="420"/>
      </w:pPr>
      <w:r>
        <w:t>Rule</w:t>
      </w:r>
      <w:r>
        <w:rPr>
          <w:rFonts w:hint="eastAsia"/>
        </w:rPr>
        <w:t xml:space="preserve"> 1 </w:t>
      </w:r>
      <w:r>
        <w:t xml:space="preserve">If there </w:t>
      </w:r>
      <w:proofErr w:type="gramStart"/>
      <w:r>
        <w:t>are</w:t>
      </w:r>
      <w:proofErr w:type="gramEnd"/>
      <w:r>
        <w:t xml:space="preserve"> I cells in the states of IL and BL in the neighborhood of a cell in the state of CL, r will change to the state of IL with a certain probability (i×0.14).</w:t>
      </w:r>
    </w:p>
    <w:p w14:paraId="19CE3107" w14:textId="77777777" w:rsidR="00A66DA6" w:rsidRDefault="00105C54">
      <w:pPr>
        <w:ind w:firstLine="420"/>
      </w:pPr>
      <w:r>
        <w:t>Rule</w:t>
      </w:r>
      <w:r>
        <w:rPr>
          <w:rFonts w:hint="eastAsia"/>
        </w:rPr>
        <w:t xml:space="preserve"> 2 A</w:t>
      </w:r>
      <w:r>
        <w:t>t present, the cell in HB state will become IL state with a certain probability. (0.5).</w:t>
      </w:r>
    </w:p>
    <w:p w14:paraId="163BA6F2" w14:textId="77777777" w:rsidR="00A66DA6" w:rsidRDefault="00105C54">
      <w:pPr>
        <w:ind w:firstLine="420"/>
      </w:pPr>
      <w:r>
        <w:t>Rule 3 At the present moment, the cell in the IL state will become a BL state with a certain probability. (0.3).</w:t>
      </w:r>
    </w:p>
    <w:p w14:paraId="09805DBF" w14:textId="77777777" w:rsidR="00A66DA6" w:rsidRDefault="00105C54">
      <w:pPr>
        <w:ind w:firstLine="420"/>
      </w:pPr>
      <w:r>
        <w:t>Rule 4 At the present moment, the cell in BL state will become CL state with a certain probability. (0.35).</w:t>
      </w:r>
    </w:p>
    <w:p w14:paraId="37C64ADB" w14:textId="77777777" w:rsidR="00A66DA6" w:rsidRDefault="00105C54">
      <w:pPr>
        <w:ind w:firstLine="420"/>
      </w:pPr>
      <w:r>
        <w:t>Rule 5 All rules are executed at the same time.</w:t>
      </w:r>
    </w:p>
    <w:p w14:paraId="4D328874" w14:textId="77777777" w:rsidR="00A66DA6" w:rsidRDefault="00105C54">
      <w:pPr>
        <w:ind w:firstLine="420"/>
        <w:rPr>
          <w:b/>
          <w:bCs/>
          <w:sz w:val="28"/>
          <w:szCs w:val="24"/>
        </w:rPr>
      </w:pPr>
      <w:r>
        <w:rPr>
          <w:b/>
          <w:bCs/>
          <w:sz w:val="28"/>
          <w:szCs w:val="24"/>
        </w:rPr>
        <w:t>2.2</w:t>
      </w:r>
      <w:r>
        <w:rPr>
          <w:b/>
          <w:bCs/>
          <w:sz w:val="28"/>
          <w:szCs w:val="24"/>
        </w:rPr>
        <w:tab/>
        <w:t>CA data Preparation</w:t>
      </w:r>
    </w:p>
    <w:p w14:paraId="26A99C44" w14:textId="77777777" w:rsidR="00A66DA6" w:rsidRDefault="00105C54">
      <w:pPr>
        <w:ind w:firstLine="420"/>
        <w:rPr>
          <w:b/>
          <w:bCs/>
        </w:rPr>
      </w:pPr>
      <w:r>
        <w:rPr>
          <w:b/>
          <w:bCs/>
        </w:rPr>
        <w:t>2.2.1</w:t>
      </w:r>
      <w:r>
        <w:rPr>
          <w:b/>
          <w:bCs/>
        </w:rPr>
        <w:tab/>
        <w:t>Spatial data interpolation</w:t>
      </w:r>
    </w:p>
    <w:p w14:paraId="53DC932D" w14:textId="77777777" w:rsidR="00A66DA6" w:rsidRDefault="00105C54">
      <w:pPr>
        <w:ind w:firstLine="420"/>
      </w:pPr>
      <w:r>
        <w:t xml:space="preserve">In the provided dataset attachment, there are 14 cases in which the wasp attribute is Positive ID in the report information, and each case report corresponds to different geographic information. It is very important to accurately interpolate the spatial </w:t>
      </w:r>
      <w:r>
        <w:lastRenderedPageBreak/>
        <w:t xml:space="preserve">attribute of its location (the probability of Asian giant bee VM invasion). From the spatial point of view, the more the locations tend to be the same, the more the probability of being invaded by VMs tend to be the same. The probability that two opposite points tend to separate is </w:t>
      </w:r>
      <w:proofErr w:type="gramStart"/>
      <w:r>
        <w:t>low[</w:t>
      </w:r>
      <w:proofErr w:type="gramEnd"/>
      <w:r>
        <w:t>7].</w:t>
      </w:r>
    </w:p>
    <w:p w14:paraId="50070136" w14:textId="77777777" w:rsidR="00A66DA6" w:rsidRDefault="00105C54">
      <w:pPr>
        <w:ind w:firstLine="420"/>
      </w:pPr>
      <w:r>
        <w:t>The purpose of using spatial interpolation is to supple</w:t>
      </w:r>
      <w:r>
        <w:rPr>
          <w:rFonts w:hint="eastAsia"/>
        </w:rPr>
        <w:t>ment</w:t>
      </w:r>
      <w:r>
        <w:t xml:space="preserve"> the spatial data that can- not be measured in space. In this topic, for various reasons, it is impossible to obtain the distribution of all wasps by measurement. At this time, interpolation technology is needed to simulate and generate these data, to understand the distribution of spatial regions as a whole.</w:t>
      </w:r>
    </w:p>
    <w:p w14:paraId="37C6429E" w14:textId="77777777" w:rsidR="00A66DA6" w:rsidRDefault="00105C54">
      <w:pPr>
        <w:ind w:firstLine="420"/>
      </w:pPr>
      <w:r>
        <w:t>The positive markers, untreated markers, negative markers, and unverified markers in this topic were assigned respectively, and the results are as follows:</w:t>
      </w:r>
    </w:p>
    <w:p w14:paraId="4BF6849C" w14:textId="77777777" w:rsidR="00A66DA6" w:rsidRDefault="00105C54">
      <w:pPr>
        <w:pStyle w:val="AMDisplayEquation"/>
      </w:pPr>
      <w:r>
        <w:tab/>
      </w:r>
      <w:r>
        <w:rPr>
          <w:position w:val="-72"/>
        </w:rPr>
        <w:object w:dxaOrig="1613" w:dyaOrig="1587" w14:anchorId="45ED0923">
          <v:shape id="_x0000_i1030" type="#_x0000_t75" style="width:80.65pt;height:79.35pt" o:ole="">
            <v:imagedata r:id="rId19" o:title=""/>
          </v:shape>
          <o:OLEObject Type="Embed" ProgID="Equation.AxMath" ShapeID="_x0000_i1030" DrawAspect="Content" ObjectID="_1677611786" r:id="rId20"/>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instrText>6</w:instrText>
        </w:r>
      </w:fldSimple>
      <w:r>
        <w:instrText>)</w:instrText>
      </w:r>
      <w:r>
        <w:fldChar w:fldCharType="end"/>
      </w:r>
    </w:p>
    <w:p w14:paraId="3F985027" w14:textId="77777777" w:rsidR="00A66DA6" w:rsidRDefault="00105C54">
      <w:pPr>
        <w:ind w:firstLine="420"/>
        <w:rPr>
          <w:b/>
          <w:bCs/>
        </w:rPr>
      </w:pPr>
      <w:r>
        <w:rPr>
          <w:b/>
          <w:bCs/>
        </w:rPr>
        <w:t>2.2.2</w:t>
      </w:r>
      <w:r>
        <w:rPr>
          <w:b/>
          <w:bCs/>
        </w:rPr>
        <w:tab/>
        <w:t>Grid processing</w:t>
      </w:r>
    </w:p>
    <w:p w14:paraId="5147C00F" w14:textId="77777777" w:rsidR="00A66DA6" w:rsidRDefault="00105C54">
      <w:pPr>
        <w:ind w:firstLine="420"/>
      </w:pPr>
      <w:r>
        <w:t>The whole continuous space needs to be analyzed, so we grid the spatial data to make the analysis result better. To show the distribution of spatial data directly from the interface when analyzing spatial data, we generate isolines by interpolation, so that we can directly see the invasion probability of VM to different geographic locations from the interface. Common meshing algorithms include rectangle meshing and triangle meshing. To make the algorithm simple and the program easy to implement, we use a rectangular grid and select natural neighbors to interpolate. The interpolation results are shown below.</w:t>
      </w:r>
    </w:p>
    <w:p w14:paraId="489FDBC3" w14:textId="77777777" w:rsidR="00A66DA6" w:rsidRDefault="00105C54">
      <w:pPr>
        <w:ind w:firstLine="420"/>
        <w:jc w:val="center"/>
      </w:pPr>
      <w:r>
        <w:rPr>
          <w:noProof/>
        </w:rPr>
        <w:drawing>
          <wp:inline distT="0" distB="0" distL="0" distR="0" wp14:anchorId="71FD6D4D" wp14:editId="225717A3">
            <wp:extent cx="3741420" cy="229679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752921" cy="2303894"/>
                    </a:xfrm>
                    <a:prstGeom prst="rect">
                      <a:avLst/>
                    </a:prstGeom>
                    <a:noFill/>
                    <a:ln>
                      <a:noFill/>
                    </a:ln>
                  </pic:spPr>
                </pic:pic>
              </a:graphicData>
            </a:graphic>
          </wp:inline>
        </w:drawing>
      </w:r>
    </w:p>
    <w:p w14:paraId="37BE994A" w14:textId="77777777" w:rsidR="00A66DA6" w:rsidRDefault="00105C54">
      <w:pPr>
        <w:ind w:firstLine="420"/>
        <w:jc w:val="center"/>
      </w:pPr>
      <w:r>
        <w:t>Figure 2: Probability spatial distribution of VM invasion</w:t>
      </w:r>
    </w:p>
    <w:p w14:paraId="260B705F" w14:textId="77777777" w:rsidR="00A66DA6" w:rsidRDefault="00105C54">
      <w:pPr>
        <w:ind w:firstLine="420"/>
        <w:rPr>
          <w:b/>
          <w:bCs/>
          <w:sz w:val="28"/>
          <w:szCs w:val="24"/>
        </w:rPr>
      </w:pPr>
      <w:r>
        <w:rPr>
          <w:b/>
          <w:bCs/>
          <w:sz w:val="28"/>
          <w:szCs w:val="24"/>
        </w:rPr>
        <w:t>2.3</w:t>
      </w:r>
      <w:r>
        <w:rPr>
          <w:b/>
          <w:bCs/>
          <w:sz w:val="28"/>
          <w:szCs w:val="24"/>
        </w:rPr>
        <w:tab/>
        <w:t>Analysis of simulation results</w:t>
      </w:r>
    </w:p>
    <w:p w14:paraId="1FE2A0BD" w14:textId="77777777" w:rsidR="00A66DA6" w:rsidRDefault="00105C54">
      <w:pPr>
        <w:ind w:firstLine="420"/>
      </w:pPr>
      <w:r>
        <w:t>The results of the cellular automata simulation show that VM will spread around in an elliptical pattern with VM's current nest as the center, and the area of Clear Land will drop rapidly while the area of invaded land will increase in a blowout manner.</w:t>
      </w:r>
    </w:p>
    <w:p w14:paraId="543D3D4A" w14:textId="7240A594" w:rsidR="00A66DA6" w:rsidRDefault="0036770D" w:rsidP="0036770D">
      <w:pPr>
        <w:ind w:firstLine="420"/>
      </w:pPr>
      <w:r w:rsidRPr="0043232A">
        <w:rPr>
          <w:rFonts w:hint="eastAsia"/>
        </w:rPr>
        <w:lastRenderedPageBreak/>
        <w:t>The predicted results showed that the growth rate of VM decreased after the 70th year, which might be caused by the following two factors: the population of VM increased sharply after the 70th year, the competition within the species of VM intensified, and the number of bees for the food of VM</w:t>
      </w:r>
      <w:r>
        <w:rPr>
          <w:rFonts w:hint="eastAsia"/>
        </w:rPr>
        <w:t xml:space="preserve"> </w:t>
      </w:r>
      <w:proofErr w:type="spellStart"/>
      <w:proofErr w:type="gramStart"/>
      <w:r w:rsidRPr="0043232A">
        <w:rPr>
          <w:rFonts w:hint="eastAsia"/>
        </w:rPr>
        <w:t>decreased;With</w:t>
      </w:r>
      <w:proofErr w:type="spellEnd"/>
      <w:proofErr w:type="gramEnd"/>
      <w:r w:rsidRPr="0043232A">
        <w:rPr>
          <w:rFonts w:hint="eastAsia"/>
        </w:rPr>
        <w:t xml:space="preserve"> increased government oversight, 60 percent of the VM nests found each year will be cleared.</w:t>
      </w:r>
      <w:r>
        <w:rPr>
          <w:rFonts w:hint="eastAsia"/>
        </w:rPr>
        <w:t xml:space="preserve"> </w:t>
      </w:r>
      <w:r w:rsidRPr="0043232A">
        <w:rPr>
          <w:rFonts w:hint="eastAsia"/>
        </w:rPr>
        <w:t xml:space="preserve">These factors resulted in a 17% decrease in VM transmission rate and a 29% decrease in population </w:t>
      </w:r>
      <w:proofErr w:type="gramStart"/>
      <w:r w:rsidRPr="0043232A">
        <w:rPr>
          <w:rFonts w:hint="eastAsia"/>
        </w:rPr>
        <w:t>density</w:t>
      </w:r>
      <w:r w:rsidR="00105C54">
        <w:t>[</w:t>
      </w:r>
      <w:proofErr w:type="gramEnd"/>
      <w:r w:rsidR="00105C54">
        <w:t>6].</w:t>
      </w:r>
    </w:p>
    <w:p w14:paraId="5D1A2591" w14:textId="77777777" w:rsidR="00A66DA6" w:rsidRDefault="00105C54">
      <w:pPr>
        <w:ind w:firstLine="420"/>
      </w:pPr>
      <w:r>
        <w:t xml:space="preserve">Because VM generally does not nest 3 to 6 feet above the ground, it usually nests underground. Therefore, it is difficult to find the nest of virtual machines and clean it up. Only 30% 40% of VM nests are found to be cleared every year; meanwhile, the cleaned nest may be rebuilt by other virtual machines, which worries </w:t>
      </w:r>
      <w:proofErr w:type="gramStart"/>
      <w:r>
        <w:t>residents[</w:t>
      </w:r>
      <w:proofErr w:type="gramEnd"/>
      <w:r>
        <w:t>6].</w:t>
      </w:r>
    </w:p>
    <w:p w14:paraId="4F2020F0" w14:textId="77777777" w:rsidR="00A66DA6" w:rsidRDefault="00105C54">
      <w:pPr>
        <w:ind w:firstLine="420"/>
      </w:pPr>
      <w:r>
        <w:rPr>
          <w:noProof/>
        </w:rPr>
        <w:drawing>
          <wp:inline distT="0" distB="0" distL="0" distR="0" wp14:anchorId="02329B04" wp14:editId="6A7190EA">
            <wp:extent cx="2523490" cy="206565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49692" cy="2250838"/>
                    </a:xfrm>
                    <a:prstGeom prst="rect">
                      <a:avLst/>
                    </a:prstGeom>
                    <a:noFill/>
                    <a:ln>
                      <a:noFill/>
                    </a:ln>
                  </pic:spPr>
                </pic:pic>
              </a:graphicData>
            </a:graphic>
          </wp:inline>
        </w:drawing>
      </w:r>
      <w:r>
        <w:t xml:space="preserve"> </w:t>
      </w:r>
      <w:r>
        <w:rPr>
          <w:noProof/>
        </w:rPr>
        <w:drawing>
          <wp:inline distT="0" distB="0" distL="114300" distR="114300" wp14:anchorId="21D13E26" wp14:editId="7349F9D0">
            <wp:extent cx="2377440" cy="2077720"/>
            <wp:effectExtent l="0" t="0" r="3810" b="1778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23"/>
                    <a:stretch>
                      <a:fillRect/>
                    </a:stretch>
                  </pic:blipFill>
                  <pic:spPr>
                    <a:xfrm>
                      <a:off x="0" y="0"/>
                      <a:ext cx="2382007" cy="2081711"/>
                    </a:xfrm>
                    <a:prstGeom prst="rect">
                      <a:avLst/>
                    </a:prstGeom>
                    <a:noFill/>
                    <a:ln>
                      <a:noFill/>
                    </a:ln>
                  </pic:spPr>
                </pic:pic>
              </a:graphicData>
            </a:graphic>
          </wp:inline>
        </w:drawing>
      </w:r>
    </w:p>
    <w:p w14:paraId="1E9C7B4B" w14:textId="77777777" w:rsidR="00A66DA6" w:rsidRDefault="00105C54">
      <w:pPr>
        <w:ind w:firstLine="420"/>
        <w:jc w:val="center"/>
      </w:pPr>
      <w:r>
        <w:t>Figure 3: The transmission state of VM in 20 years and the number of CL cells and IL cells after 265 years</w:t>
      </w:r>
    </w:p>
    <w:p w14:paraId="7432B97F" w14:textId="77777777" w:rsidR="00A66DA6" w:rsidRDefault="00105C54">
      <w:pPr>
        <w:ind w:firstLine="420"/>
        <w:rPr>
          <w:b/>
          <w:bCs/>
          <w:sz w:val="28"/>
          <w:szCs w:val="24"/>
        </w:rPr>
      </w:pPr>
      <w:r>
        <w:rPr>
          <w:rFonts w:hint="eastAsia"/>
          <w:b/>
          <w:bCs/>
          <w:sz w:val="28"/>
          <w:szCs w:val="24"/>
        </w:rPr>
        <w:t>2</w:t>
      </w:r>
      <w:r>
        <w:rPr>
          <w:b/>
          <w:bCs/>
          <w:sz w:val="28"/>
          <w:szCs w:val="24"/>
        </w:rPr>
        <w:t>.4 Washington predicts results</w:t>
      </w:r>
    </w:p>
    <w:p w14:paraId="59032164" w14:textId="77777777" w:rsidR="00A66DA6" w:rsidRDefault="00105C54">
      <w:pPr>
        <w:ind w:firstLine="420"/>
      </w:pPr>
      <w:r>
        <w:t>To avoid spatial autocorrelation caused by sampling deviation and over-fitting</w:t>
      </w:r>
      <w:r>
        <w:rPr>
          <w:rFonts w:hint="eastAsia"/>
        </w:rPr>
        <w:t xml:space="preserve"> </w:t>
      </w:r>
      <w:r>
        <w:t>of specific areas, we take the reported geographical distance as the standard, refine the</w:t>
      </w:r>
      <w:r>
        <w:rPr>
          <w:rFonts w:hint="eastAsia"/>
        </w:rPr>
        <w:t xml:space="preserve"> </w:t>
      </w:r>
      <w:r>
        <w:t>space based on distance sparsity, and exclude another event whose reported position is</w:t>
      </w:r>
      <w:r>
        <w:rPr>
          <w:rFonts w:hint="eastAsia"/>
        </w:rPr>
        <w:t xml:space="preserve"> </w:t>
      </w:r>
      <w:r>
        <w:t xml:space="preserve">less than 5 </w:t>
      </w:r>
      <w:proofErr w:type="gramStart"/>
      <w:r>
        <w:t>km[</w:t>
      </w:r>
      <w:proofErr w:type="gramEnd"/>
      <w:r>
        <w:t>8].</w:t>
      </w:r>
    </w:p>
    <w:p w14:paraId="6824D4AA" w14:textId="77777777" w:rsidR="00A66DA6" w:rsidRDefault="00105C54">
      <w:pPr>
        <w:ind w:firstLine="420"/>
      </w:pPr>
      <w:r>
        <w:t>The prediction result is as follows, taking the geographic location of the sparse positive ID as the initial value.</w:t>
      </w:r>
    </w:p>
    <w:p w14:paraId="67FF67B4" w14:textId="77777777" w:rsidR="00A66DA6" w:rsidRDefault="00105C54">
      <w:pPr>
        <w:ind w:firstLine="420"/>
      </w:pPr>
      <w:r>
        <w:t>As shown in Figure 4. Influenced by the topography of the Washington area, it is concluded</w:t>
      </w:r>
      <w:r>
        <w:rPr>
          <w:rFonts w:hint="eastAsia"/>
        </w:rPr>
        <w:t xml:space="preserve"> </w:t>
      </w:r>
      <w:r>
        <w:t>that the nesting range of VM will be covered by ellipse centered on (122.93174°W,48.93457°N) after 20 years, and the farthest distance is 1184.4 km; The ellipse is centered at(122.57376°W,49.07848°N), covering 985 kilometers.</w:t>
      </w:r>
    </w:p>
    <w:p w14:paraId="4C3A5E73" w14:textId="77777777" w:rsidR="00A66DA6" w:rsidRDefault="00105C54">
      <w:pPr>
        <w:jc w:val="center"/>
      </w:pPr>
      <w:r>
        <w:rPr>
          <w:noProof/>
        </w:rPr>
        <w:lastRenderedPageBreak/>
        <w:drawing>
          <wp:inline distT="0" distB="0" distL="0" distR="0" wp14:anchorId="7801A1BC" wp14:editId="71A6AF31">
            <wp:extent cx="3497580" cy="2435860"/>
            <wp:effectExtent l="0" t="0" r="7620" b="254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526990" cy="2456918"/>
                    </a:xfrm>
                    <a:prstGeom prst="rect">
                      <a:avLst/>
                    </a:prstGeom>
                    <a:noFill/>
                    <a:ln>
                      <a:noFill/>
                    </a:ln>
                  </pic:spPr>
                </pic:pic>
              </a:graphicData>
            </a:graphic>
          </wp:inline>
        </w:drawing>
      </w:r>
    </w:p>
    <w:p w14:paraId="7646377E" w14:textId="77777777" w:rsidR="00A66DA6" w:rsidRDefault="00105C54">
      <w:pPr>
        <w:jc w:val="center"/>
      </w:pPr>
      <w:r>
        <w:t>Figure 4: Propagation pattern of a single VM nest</w:t>
      </w:r>
    </w:p>
    <w:p w14:paraId="7ECBD52E" w14:textId="77777777" w:rsidR="00A66DA6" w:rsidRDefault="00105C54">
      <w:pPr>
        <w:jc w:val="center"/>
      </w:pPr>
      <w:r>
        <w:t>Table 1: Positive ID Sparse Results</w:t>
      </w:r>
    </w:p>
    <w:tbl>
      <w:tblPr>
        <w:tblStyle w:val="ab"/>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A66DA6" w14:paraId="0622913C" w14:textId="77777777">
        <w:tc>
          <w:tcPr>
            <w:tcW w:w="4148" w:type="dxa"/>
            <w:tcBorders>
              <w:top w:val="single" w:sz="12" w:space="0" w:color="auto"/>
              <w:bottom w:val="single" w:sz="6" w:space="0" w:color="auto"/>
            </w:tcBorders>
          </w:tcPr>
          <w:p w14:paraId="6CBE4204" w14:textId="77777777" w:rsidR="00A66DA6" w:rsidRDefault="00105C54">
            <w:pPr>
              <w:jc w:val="center"/>
            </w:pPr>
            <w:r>
              <w:t>Latitude</w:t>
            </w:r>
          </w:p>
        </w:tc>
        <w:tc>
          <w:tcPr>
            <w:tcW w:w="4148" w:type="dxa"/>
            <w:tcBorders>
              <w:top w:val="single" w:sz="12" w:space="0" w:color="auto"/>
              <w:bottom w:val="single" w:sz="6" w:space="0" w:color="auto"/>
            </w:tcBorders>
          </w:tcPr>
          <w:p w14:paraId="59F77A7A" w14:textId="77777777" w:rsidR="00A66DA6" w:rsidRDefault="00105C54">
            <w:pPr>
              <w:jc w:val="center"/>
            </w:pPr>
            <w:r>
              <w:t>Longitude</w:t>
            </w:r>
          </w:p>
        </w:tc>
      </w:tr>
      <w:tr w:rsidR="00A66DA6" w14:paraId="090E1727" w14:textId="77777777">
        <w:tc>
          <w:tcPr>
            <w:tcW w:w="4148" w:type="dxa"/>
            <w:tcBorders>
              <w:top w:val="single" w:sz="6" w:space="0" w:color="auto"/>
            </w:tcBorders>
          </w:tcPr>
          <w:p w14:paraId="772A6863" w14:textId="77777777" w:rsidR="00A66DA6" w:rsidRDefault="00105C54">
            <w:pPr>
              <w:jc w:val="center"/>
            </w:pPr>
            <w:r>
              <w:rPr>
                <w:rFonts w:hint="eastAsia"/>
              </w:rPr>
              <w:t>4</w:t>
            </w:r>
            <w:r>
              <w:t>8.77753</w:t>
            </w:r>
          </w:p>
        </w:tc>
        <w:tc>
          <w:tcPr>
            <w:tcW w:w="4148" w:type="dxa"/>
            <w:tcBorders>
              <w:top w:val="single" w:sz="6" w:space="0" w:color="auto"/>
            </w:tcBorders>
          </w:tcPr>
          <w:p w14:paraId="30F383A5" w14:textId="77777777" w:rsidR="00A66DA6" w:rsidRDefault="00105C54">
            <w:pPr>
              <w:jc w:val="center"/>
            </w:pPr>
            <w:r>
              <w:rPr>
                <w:rFonts w:hint="eastAsia"/>
              </w:rPr>
              <w:t>-</w:t>
            </w:r>
            <w:r>
              <w:t>123.94313</w:t>
            </w:r>
          </w:p>
        </w:tc>
      </w:tr>
      <w:tr w:rsidR="00A66DA6" w14:paraId="579E3C75" w14:textId="77777777">
        <w:tc>
          <w:tcPr>
            <w:tcW w:w="4148" w:type="dxa"/>
          </w:tcPr>
          <w:p w14:paraId="7C9AEE35" w14:textId="77777777" w:rsidR="00A66DA6" w:rsidRDefault="00105C54">
            <w:pPr>
              <w:jc w:val="center"/>
            </w:pPr>
            <w:r>
              <w:rPr>
                <w:rFonts w:hint="eastAsia"/>
              </w:rPr>
              <w:t>4</w:t>
            </w:r>
            <w:r>
              <w:t>8.92751</w:t>
            </w:r>
          </w:p>
        </w:tc>
        <w:tc>
          <w:tcPr>
            <w:tcW w:w="4148" w:type="dxa"/>
          </w:tcPr>
          <w:p w14:paraId="5EB16C8D" w14:textId="77777777" w:rsidR="00A66DA6" w:rsidRDefault="00105C54">
            <w:pPr>
              <w:jc w:val="center"/>
            </w:pPr>
            <w:r>
              <w:rPr>
                <w:rFonts w:hint="eastAsia"/>
              </w:rPr>
              <w:t>-</w:t>
            </w:r>
            <w:r>
              <w:t>122.81065</w:t>
            </w:r>
          </w:p>
        </w:tc>
      </w:tr>
      <w:tr w:rsidR="00A66DA6" w14:paraId="36EF5D96" w14:textId="77777777">
        <w:tc>
          <w:tcPr>
            <w:tcW w:w="4148" w:type="dxa"/>
          </w:tcPr>
          <w:p w14:paraId="6C82292C" w14:textId="77777777" w:rsidR="00A66DA6" w:rsidRDefault="00105C54">
            <w:pPr>
              <w:jc w:val="center"/>
            </w:pPr>
            <w:r>
              <w:rPr>
                <w:rFonts w:hint="eastAsia"/>
              </w:rPr>
              <w:t>4</w:t>
            </w:r>
            <w:r>
              <w:t>8.95558</w:t>
            </w:r>
          </w:p>
        </w:tc>
        <w:tc>
          <w:tcPr>
            <w:tcW w:w="4148" w:type="dxa"/>
          </w:tcPr>
          <w:p w14:paraId="58726090" w14:textId="77777777" w:rsidR="00A66DA6" w:rsidRDefault="00105C54">
            <w:pPr>
              <w:jc w:val="center"/>
            </w:pPr>
            <w:r>
              <w:rPr>
                <w:rFonts w:hint="eastAsia"/>
              </w:rPr>
              <w:t>-</w:t>
            </w:r>
            <w:r>
              <w:t>122.74501</w:t>
            </w:r>
          </w:p>
        </w:tc>
      </w:tr>
      <w:tr w:rsidR="00A66DA6" w14:paraId="4375C422" w14:textId="77777777">
        <w:tc>
          <w:tcPr>
            <w:tcW w:w="4148" w:type="dxa"/>
          </w:tcPr>
          <w:p w14:paraId="17E62534" w14:textId="77777777" w:rsidR="00A66DA6" w:rsidRDefault="00105C54">
            <w:pPr>
              <w:jc w:val="center"/>
            </w:pPr>
            <w:r>
              <w:rPr>
                <w:rFonts w:hint="eastAsia"/>
              </w:rPr>
              <w:t>4</w:t>
            </w:r>
            <w:r>
              <w:t>8.97194</w:t>
            </w:r>
          </w:p>
        </w:tc>
        <w:tc>
          <w:tcPr>
            <w:tcW w:w="4148" w:type="dxa"/>
          </w:tcPr>
          <w:p w14:paraId="732DE9F8" w14:textId="77777777" w:rsidR="00A66DA6" w:rsidRDefault="00105C54">
            <w:pPr>
              <w:jc w:val="center"/>
            </w:pPr>
            <w:r>
              <w:rPr>
                <w:rFonts w:hint="eastAsia"/>
              </w:rPr>
              <w:t>-</w:t>
            </w:r>
            <w:r>
              <w:t>122.70224</w:t>
            </w:r>
          </w:p>
        </w:tc>
      </w:tr>
      <w:tr w:rsidR="00A66DA6" w14:paraId="0E33CDA8" w14:textId="77777777">
        <w:tc>
          <w:tcPr>
            <w:tcW w:w="4148" w:type="dxa"/>
          </w:tcPr>
          <w:p w14:paraId="17F21BB4" w14:textId="77777777" w:rsidR="00A66DA6" w:rsidRDefault="00105C54">
            <w:pPr>
              <w:jc w:val="center"/>
            </w:pPr>
            <w:r>
              <w:rPr>
                <w:rFonts w:hint="eastAsia"/>
              </w:rPr>
              <w:t>4</w:t>
            </w:r>
            <w:r>
              <w:t>8.98099</w:t>
            </w:r>
          </w:p>
        </w:tc>
        <w:tc>
          <w:tcPr>
            <w:tcW w:w="4148" w:type="dxa"/>
          </w:tcPr>
          <w:p w14:paraId="3E1D8994" w14:textId="77777777" w:rsidR="00A66DA6" w:rsidRDefault="00105C54">
            <w:pPr>
              <w:jc w:val="center"/>
            </w:pPr>
            <w:r>
              <w:rPr>
                <w:rFonts w:hint="eastAsia"/>
              </w:rPr>
              <w:t>-</w:t>
            </w:r>
            <w:r>
              <w:t>122.70094</w:t>
            </w:r>
          </w:p>
        </w:tc>
      </w:tr>
      <w:tr w:rsidR="00A66DA6" w14:paraId="2AF6B58B" w14:textId="77777777">
        <w:tc>
          <w:tcPr>
            <w:tcW w:w="4148" w:type="dxa"/>
          </w:tcPr>
          <w:p w14:paraId="7465662B" w14:textId="77777777" w:rsidR="00A66DA6" w:rsidRDefault="00105C54">
            <w:pPr>
              <w:jc w:val="center"/>
            </w:pPr>
            <w:r>
              <w:rPr>
                <w:rFonts w:hint="eastAsia"/>
              </w:rPr>
              <w:t>4</w:t>
            </w:r>
            <w:r>
              <w:t>8.99389</w:t>
            </w:r>
          </w:p>
        </w:tc>
        <w:tc>
          <w:tcPr>
            <w:tcW w:w="4148" w:type="dxa"/>
          </w:tcPr>
          <w:p w14:paraId="710D6C0A" w14:textId="77777777" w:rsidR="00A66DA6" w:rsidRDefault="00105C54">
            <w:pPr>
              <w:jc w:val="center"/>
            </w:pPr>
            <w:r>
              <w:rPr>
                <w:rFonts w:hint="eastAsia"/>
              </w:rPr>
              <w:t>-</w:t>
            </w:r>
            <w:r>
              <w:t>122.68850</w:t>
            </w:r>
          </w:p>
        </w:tc>
      </w:tr>
      <w:tr w:rsidR="00A66DA6" w14:paraId="225C2FA4" w14:textId="77777777">
        <w:tc>
          <w:tcPr>
            <w:tcW w:w="4148" w:type="dxa"/>
          </w:tcPr>
          <w:p w14:paraId="559F5D5A" w14:textId="77777777" w:rsidR="00A66DA6" w:rsidRDefault="00105C54">
            <w:pPr>
              <w:jc w:val="center"/>
            </w:pPr>
            <w:r>
              <w:rPr>
                <w:rFonts w:hint="eastAsia"/>
              </w:rPr>
              <w:t>4</w:t>
            </w:r>
            <w:r>
              <w:t>9.02583</w:t>
            </w:r>
          </w:p>
        </w:tc>
        <w:tc>
          <w:tcPr>
            <w:tcW w:w="4148" w:type="dxa"/>
          </w:tcPr>
          <w:p w14:paraId="5DCD26F3" w14:textId="77777777" w:rsidR="00A66DA6" w:rsidRDefault="00105C54">
            <w:pPr>
              <w:jc w:val="center"/>
            </w:pPr>
            <w:r>
              <w:rPr>
                <w:rFonts w:hint="eastAsia"/>
              </w:rPr>
              <w:t>-</w:t>
            </w:r>
            <w:r>
              <w:t>122.66103</w:t>
            </w:r>
          </w:p>
        </w:tc>
      </w:tr>
      <w:tr w:rsidR="00A66DA6" w14:paraId="5A4E7613" w14:textId="77777777">
        <w:tc>
          <w:tcPr>
            <w:tcW w:w="4148" w:type="dxa"/>
            <w:tcBorders>
              <w:bottom w:val="nil"/>
            </w:tcBorders>
          </w:tcPr>
          <w:p w14:paraId="459C679E" w14:textId="77777777" w:rsidR="00A66DA6" w:rsidRDefault="00105C54">
            <w:pPr>
              <w:jc w:val="center"/>
            </w:pPr>
            <w:r>
              <w:rPr>
                <w:rFonts w:hint="eastAsia"/>
              </w:rPr>
              <w:t>4</w:t>
            </w:r>
            <w:r>
              <w:t>9.06021</w:t>
            </w:r>
          </w:p>
        </w:tc>
        <w:tc>
          <w:tcPr>
            <w:tcW w:w="4148" w:type="dxa"/>
            <w:tcBorders>
              <w:bottom w:val="nil"/>
            </w:tcBorders>
          </w:tcPr>
          <w:p w14:paraId="1C3FE55A" w14:textId="77777777" w:rsidR="00A66DA6" w:rsidRDefault="00105C54">
            <w:pPr>
              <w:jc w:val="center"/>
            </w:pPr>
            <w:r>
              <w:rPr>
                <w:rFonts w:hint="eastAsia"/>
              </w:rPr>
              <w:t>-</w:t>
            </w:r>
            <w:r>
              <w:t>122.64164</w:t>
            </w:r>
          </w:p>
        </w:tc>
      </w:tr>
      <w:tr w:rsidR="00A66DA6" w14:paraId="150EEA09" w14:textId="77777777">
        <w:tc>
          <w:tcPr>
            <w:tcW w:w="4148" w:type="dxa"/>
            <w:tcBorders>
              <w:top w:val="nil"/>
              <w:bottom w:val="single" w:sz="12" w:space="0" w:color="auto"/>
            </w:tcBorders>
          </w:tcPr>
          <w:p w14:paraId="0F14A294" w14:textId="77777777" w:rsidR="00A66DA6" w:rsidRDefault="00105C54">
            <w:pPr>
              <w:jc w:val="center"/>
            </w:pPr>
            <w:r>
              <w:rPr>
                <w:rFonts w:hint="eastAsia"/>
              </w:rPr>
              <w:t>4</w:t>
            </w:r>
            <w:r>
              <w:t>9.14939</w:t>
            </w:r>
          </w:p>
        </w:tc>
        <w:tc>
          <w:tcPr>
            <w:tcW w:w="4148" w:type="dxa"/>
            <w:tcBorders>
              <w:top w:val="nil"/>
              <w:bottom w:val="single" w:sz="12" w:space="0" w:color="auto"/>
            </w:tcBorders>
          </w:tcPr>
          <w:p w14:paraId="25ADBBEB" w14:textId="77777777" w:rsidR="00A66DA6" w:rsidRDefault="00105C54">
            <w:pPr>
              <w:jc w:val="center"/>
            </w:pPr>
            <w:r>
              <w:rPr>
                <w:rFonts w:hint="eastAsia"/>
              </w:rPr>
              <w:t>-</w:t>
            </w:r>
            <w:r>
              <w:t>122.41861</w:t>
            </w:r>
          </w:p>
        </w:tc>
      </w:tr>
    </w:tbl>
    <w:p w14:paraId="78350F91" w14:textId="77777777" w:rsidR="00A66DA6" w:rsidRDefault="00105C54">
      <w:pPr>
        <w:ind w:firstLine="420"/>
        <w:rPr>
          <w:b/>
          <w:bCs/>
          <w:sz w:val="28"/>
          <w:szCs w:val="24"/>
        </w:rPr>
      </w:pPr>
      <w:r>
        <w:rPr>
          <w:rFonts w:hint="eastAsia"/>
          <w:b/>
          <w:bCs/>
          <w:sz w:val="28"/>
          <w:szCs w:val="24"/>
        </w:rPr>
        <w:t>2</w:t>
      </w:r>
      <w:r>
        <w:rPr>
          <w:b/>
          <w:bCs/>
          <w:sz w:val="28"/>
          <w:szCs w:val="24"/>
        </w:rPr>
        <w:t>.5 Forecast the resulting hit rate</w:t>
      </w:r>
    </w:p>
    <w:p w14:paraId="26A325A3" w14:textId="77777777" w:rsidR="00A66DA6" w:rsidRDefault="00105C54">
      <w:pPr>
        <w:ind w:firstLine="420"/>
      </w:pPr>
      <w:r>
        <w:t>According to the mode of transmission of VM, the nesting distance of new bees is estimated</w:t>
      </w:r>
      <w:r>
        <w:rPr>
          <w:rFonts w:hint="eastAsia"/>
        </w:rPr>
        <w:t xml:space="preserve"> </w:t>
      </w:r>
      <w:r>
        <w:t>to be 30 kilometers. Taking 30 km as the standard, the spatial hit rate is defined as</w:t>
      </w:r>
      <w:r>
        <w:rPr>
          <w:rFonts w:hint="eastAsia"/>
        </w:rPr>
        <w:t xml:space="preserve"> </w:t>
      </w:r>
      <w:r>
        <w:t>the ratio of the actual distance of each neighbor to 30 km in N</w:t>
      </w:r>
      <w:r>
        <w:rPr>
          <w:vertAlign w:val="subscript"/>
        </w:rPr>
        <w:t>i</w:t>
      </w:r>
      <w:r>
        <w:t xml:space="preserve"> (</w:t>
      </w:r>
      <w:proofErr w:type="spellStart"/>
      <w:r>
        <w:t>i</w:t>
      </w:r>
      <w:proofErr w:type="spellEnd"/>
      <w:r>
        <w:t xml:space="preserve"> = 1, 2, </w:t>
      </w:r>
      <w:proofErr w:type="gramStart"/>
      <w:r>
        <w:t>. . . ,</w:t>
      </w:r>
      <w:proofErr w:type="gramEnd"/>
      <w:r>
        <w:t xml:space="preserve"> 24).</w:t>
      </w:r>
    </w:p>
    <w:p w14:paraId="5BE7B0B6" w14:textId="77777777" w:rsidR="00A66DA6" w:rsidRDefault="00105C54">
      <w:pPr>
        <w:pStyle w:val="AMDisplayEquation"/>
      </w:pPr>
      <w:r>
        <w:t xml:space="preserve"> </w:t>
      </w:r>
    </w:p>
    <w:p w14:paraId="62730F6E" w14:textId="77777777" w:rsidR="00A66DA6" w:rsidRDefault="00105C54">
      <w:pPr>
        <w:pStyle w:val="AMDisplayEquation"/>
      </w:pPr>
      <w:r>
        <w:tab/>
      </w:r>
      <w:r>
        <w:rPr>
          <w:position w:val="-26"/>
        </w:rPr>
        <w:object w:dxaOrig="1173" w:dyaOrig="667" w14:anchorId="70E0A641">
          <v:shape id="_x0000_i1031" type="#_x0000_t75" style="width:58.65pt;height:33.35pt" o:ole="">
            <v:imagedata r:id="rId25" o:title=""/>
          </v:shape>
          <o:OLEObject Type="Embed" ProgID="Equation.AxMath" ShapeID="_x0000_i1031" DrawAspect="Content" ObjectID="_1677611787" r:id="rId26"/>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instrText>7</w:instrText>
        </w:r>
      </w:fldSimple>
      <w:r>
        <w:instrText>)</w:instrText>
      </w:r>
      <w:r>
        <w:fldChar w:fldCharType="end"/>
      </w:r>
    </w:p>
    <w:p w14:paraId="26A10BC8" w14:textId="77777777" w:rsidR="00A66DA6" w:rsidRDefault="00105C54">
      <w:pPr>
        <w:ind w:firstLine="420"/>
        <w:rPr>
          <w:rFonts w:eastAsiaTheme="minorEastAsia" w:cs="Times New Roman"/>
          <w:kern w:val="0"/>
          <w:szCs w:val="24"/>
        </w:rPr>
      </w:pPr>
      <w:r>
        <w:rPr>
          <w:rFonts w:eastAsiaTheme="minorEastAsia" w:cs="Times New Roman"/>
          <w:kern w:val="0"/>
          <w:szCs w:val="24"/>
        </w:rPr>
        <w:t>Determine the average hit rate:</w:t>
      </w:r>
    </w:p>
    <w:p w14:paraId="0B4DC2D0" w14:textId="77777777" w:rsidR="00A66DA6" w:rsidRDefault="00105C54">
      <w:pPr>
        <w:pStyle w:val="AMDisplayEquation"/>
      </w:pPr>
      <w:r>
        <w:tab/>
      </w:r>
      <w:r>
        <w:rPr>
          <w:position w:val="-32"/>
        </w:rPr>
        <w:object w:dxaOrig="2880" w:dyaOrig="773" w14:anchorId="2F46F1FE">
          <v:shape id="_x0000_i1032" type="#_x0000_t75" style="width:2in;height:38.65pt" o:ole="">
            <v:imagedata r:id="rId27" o:title=""/>
          </v:shape>
          <o:OLEObject Type="Embed" ProgID="Equation.AxMath" ShapeID="_x0000_i1032" DrawAspect="Content" ObjectID="_1677611788" r:id="rId28"/>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instrText>8</w:instrText>
        </w:r>
      </w:fldSimple>
      <w:r>
        <w:instrText>)</w:instrText>
      </w:r>
      <w:r>
        <w:fldChar w:fldCharType="end"/>
      </w:r>
    </w:p>
    <w:p w14:paraId="57C172A8" w14:textId="77777777" w:rsidR="00A66DA6" w:rsidRDefault="00105C54">
      <w:pPr>
        <w:ind w:firstLine="420"/>
      </w:pPr>
      <w:r>
        <w:t>As shown in Table 3, Average Hit = 1.0012, and the closer the hit rate is to 1, the higher</w:t>
      </w:r>
      <w:r>
        <w:rPr>
          <w:rFonts w:hint="eastAsia"/>
        </w:rPr>
        <w:t xml:space="preserve"> </w:t>
      </w:r>
      <w:r>
        <w:t>the accuracy of predicting VM spatial propagation by the model.</w:t>
      </w:r>
    </w:p>
    <w:p w14:paraId="33587704" w14:textId="77777777" w:rsidR="00A66DA6" w:rsidRDefault="00105C54">
      <w:pPr>
        <w:jc w:val="center"/>
      </w:pPr>
      <w:r>
        <w:rPr>
          <w:noProof/>
        </w:rPr>
        <w:lastRenderedPageBreak/>
        <w:drawing>
          <wp:inline distT="0" distB="0" distL="0" distR="0" wp14:anchorId="229BDB6C" wp14:editId="503D7202">
            <wp:extent cx="3239770" cy="2281555"/>
            <wp:effectExtent l="0" t="0" r="0" b="444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251439" cy="2289630"/>
                    </a:xfrm>
                    <a:prstGeom prst="rect">
                      <a:avLst/>
                    </a:prstGeom>
                    <a:noFill/>
                    <a:ln>
                      <a:noFill/>
                    </a:ln>
                  </pic:spPr>
                </pic:pic>
              </a:graphicData>
            </a:graphic>
          </wp:inline>
        </w:drawing>
      </w:r>
    </w:p>
    <w:p w14:paraId="63DAA214" w14:textId="77777777" w:rsidR="00A66DA6" w:rsidRDefault="00105C54">
      <w:pPr>
        <w:jc w:val="center"/>
        <w:rPr>
          <w:rFonts w:eastAsiaTheme="minorEastAsia" w:cs="Times New Roman"/>
          <w:kern w:val="0"/>
          <w:szCs w:val="24"/>
        </w:rPr>
      </w:pPr>
      <w:r>
        <w:rPr>
          <w:rFonts w:eastAsiaTheme="minorEastAsia" w:cs="Times New Roman"/>
          <w:kern w:val="0"/>
          <w:szCs w:val="24"/>
        </w:rPr>
        <w:t>Figure 5: Forecast results of VM communication in Washington</w:t>
      </w:r>
    </w:p>
    <w:p w14:paraId="5588B9FF" w14:textId="77777777" w:rsidR="00A66DA6" w:rsidRDefault="00A66DA6">
      <w:pPr>
        <w:jc w:val="center"/>
        <w:rPr>
          <w:rFonts w:eastAsiaTheme="minorEastAsia" w:cs="Times New Roman"/>
          <w:kern w:val="0"/>
          <w:szCs w:val="24"/>
        </w:rPr>
      </w:pPr>
    </w:p>
    <w:p w14:paraId="79545894" w14:textId="77777777" w:rsidR="00A66DA6" w:rsidRDefault="00105C54">
      <w:pPr>
        <w:jc w:val="center"/>
        <w:rPr>
          <w:rFonts w:eastAsiaTheme="minorEastAsia" w:cs="Times New Roman"/>
          <w:kern w:val="0"/>
          <w:szCs w:val="24"/>
        </w:rPr>
      </w:pPr>
      <w:r>
        <w:rPr>
          <w:rFonts w:eastAsiaTheme="minorEastAsia" w:cs="Times New Roman" w:hint="eastAsia"/>
          <w:kern w:val="0"/>
          <w:szCs w:val="24"/>
        </w:rPr>
        <w:t>T</w:t>
      </w:r>
      <w:r>
        <w:rPr>
          <w:rFonts w:eastAsiaTheme="minorEastAsia" w:cs="Times New Roman"/>
          <w:kern w:val="0"/>
          <w:szCs w:val="24"/>
        </w:rPr>
        <w:t>able 2: Space hit rate</w:t>
      </w:r>
    </w:p>
    <w:tbl>
      <w:tblPr>
        <w:tblStyle w:val="ab"/>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1178"/>
        <w:gridCol w:w="1176"/>
        <w:gridCol w:w="1176"/>
        <w:gridCol w:w="1176"/>
        <w:gridCol w:w="1176"/>
        <w:gridCol w:w="1178"/>
      </w:tblGrid>
      <w:tr w:rsidR="00A66DA6" w14:paraId="603DE0AE" w14:textId="77777777">
        <w:trPr>
          <w:jc w:val="center"/>
        </w:trPr>
        <w:tc>
          <w:tcPr>
            <w:tcW w:w="750" w:type="pct"/>
            <w:tcBorders>
              <w:bottom w:val="single" w:sz="4" w:space="0" w:color="auto"/>
            </w:tcBorders>
          </w:tcPr>
          <w:p w14:paraId="33D72A04" w14:textId="77777777" w:rsidR="00A66DA6" w:rsidRDefault="00105C54">
            <w:pPr>
              <w:jc w:val="center"/>
            </w:pPr>
            <w:proofErr w:type="spellStart"/>
            <w:r>
              <w:rPr>
                <w:rFonts w:hint="eastAsia"/>
              </w:rPr>
              <w:t>N</w:t>
            </w:r>
            <w:r>
              <w:t>eighbour</w:t>
            </w:r>
            <w:proofErr w:type="spellEnd"/>
          </w:p>
        </w:tc>
        <w:tc>
          <w:tcPr>
            <w:tcW w:w="709" w:type="pct"/>
            <w:tcBorders>
              <w:bottom w:val="single" w:sz="4" w:space="0" w:color="auto"/>
            </w:tcBorders>
          </w:tcPr>
          <w:p w14:paraId="6073A5DB" w14:textId="77777777" w:rsidR="00A66DA6" w:rsidRDefault="00105C54">
            <w:pPr>
              <w:jc w:val="center"/>
            </w:pPr>
            <w:r>
              <w:rPr>
                <w:rFonts w:hint="eastAsia"/>
              </w:rPr>
              <w:t>N</w:t>
            </w:r>
            <w:r>
              <w:rPr>
                <w:vertAlign w:val="subscript"/>
              </w:rPr>
              <w:t>1</w:t>
            </w:r>
          </w:p>
        </w:tc>
        <w:tc>
          <w:tcPr>
            <w:tcW w:w="708" w:type="pct"/>
            <w:tcBorders>
              <w:bottom w:val="single" w:sz="4" w:space="0" w:color="auto"/>
            </w:tcBorders>
          </w:tcPr>
          <w:p w14:paraId="4FAEAA8F" w14:textId="77777777" w:rsidR="00A66DA6" w:rsidRDefault="00105C54">
            <w:pPr>
              <w:jc w:val="center"/>
            </w:pPr>
            <w:r>
              <w:rPr>
                <w:rFonts w:hint="eastAsia"/>
              </w:rPr>
              <w:t>N</w:t>
            </w:r>
            <w:r>
              <w:rPr>
                <w:vertAlign w:val="subscript"/>
              </w:rPr>
              <w:t>2</w:t>
            </w:r>
          </w:p>
        </w:tc>
        <w:tc>
          <w:tcPr>
            <w:tcW w:w="708" w:type="pct"/>
            <w:tcBorders>
              <w:bottom w:val="single" w:sz="4" w:space="0" w:color="auto"/>
            </w:tcBorders>
          </w:tcPr>
          <w:p w14:paraId="7AD20E48" w14:textId="77777777" w:rsidR="00A66DA6" w:rsidRDefault="00105C54">
            <w:pPr>
              <w:jc w:val="center"/>
            </w:pPr>
            <w:r>
              <w:rPr>
                <w:rFonts w:hint="eastAsia"/>
              </w:rPr>
              <w:t>N</w:t>
            </w:r>
            <w:r>
              <w:rPr>
                <w:vertAlign w:val="subscript"/>
              </w:rPr>
              <w:t>3</w:t>
            </w:r>
          </w:p>
        </w:tc>
        <w:tc>
          <w:tcPr>
            <w:tcW w:w="708" w:type="pct"/>
            <w:tcBorders>
              <w:bottom w:val="single" w:sz="4" w:space="0" w:color="auto"/>
            </w:tcBorders>
          </w:tcPr>
          <w:p w14:paraId="677AD44B" w14:textId="77777777" w:rsidR="00A66DA6" w:rsidRDefault="00105C54">
            <w:pPr>
              <w:jc w:val="center"/>
            </w:pPr>
            <w:r>
              <w:rPr>
                <w:rFonts w:hint="eastAsia"/>
              </w:rPr>
              <w:t>N</w:t>
            </w:r>
            <w:r>
              <w:rPr>
                <w:vertAlign w:val="subscript"/>
              </w:rPr>
              <w:t>4</w:t>
            </w:r>
          </w:p>
        </w:tc>
        <w:tc>
          <w:tcPr>
            <w:tcW w:w="708" w:type="pct"/>
            <w:tcBorders>
              <w:bottom w:val="single" w:sz="4" w:space="0" w:color="auto"/>
            </w:tcBorders>
          </w:tcPr>
          <w:p w14:paraId="6E2F3010" w14:textId="77777777" w:rsidR="00A66DA6" w:rsidRDefault="00105C54">
            <w:pPr>
              <w:jc w:val="center"/>
            </w:pPr>
            <w:r>
              <w:rPr>
                <w:rFonts w:hint="eastAsia"/>
              </w:rPr>
              <w:t>N</w:t>
            </w:r>
            <w:r>
              <w:rPr>
                <w:vertAlign w:val="subscript"/>
              </w:rPr>
              <w:t>5</w:t>
            </w:r>
          </w:p>
        </w:tc>
        <w:tc>
          <w:tcPr>
            <w:tcW w:w="709" w:type="pct"/>
            <w:tcBorders>
              <w:bottom w:val="single" w:sz="4" w:space="0" w:color="auto"/>
            </w:tcBorders>
          </w:tcPr>
          <w:p w14:paraId="2353C874" w14:textId="77777777" w:rsidR="00A66DA6" w:rsidRDefault="00105C54">
            <w:pPr>
              <w:jc w:val="center"/>
            </w:pPr>
            <w:r>
              <w:rPr>
                <w:rFonts w:hint="eastAsia"/>
              </w:rPr>
              <w:t>N</w:t>
            </w:r>
            <w:r>
              <w:rPr>
                <w:vertAlign w:val="subscript"/>
              </w:rPr>
              <w:t>6</w:t>
            </w:r>
          </w:p>
        </w:tc>
      </w:tr>
      <w:tr w:rsidR="00A66DA6" w14:paraId="012B41F6" w14:textId="77777777">
        <w:trPr>
          <w:jc w:val="center"/>
        </w:trPr>
        <w:tc>
          <w:tcPr>
            <w:tcW w:w="750" w:type="pct"/>
            <w:tcBorders>
              <w:top w:val="single" w:sz="4" w:space="0" w:color="auto"/>
              <w:bottom w:val="single" w:sz="4" w:space="0" w:color="auto"/>
            </w:tcBorders>
          </w:tcPr>
          <w:p w14:paraId="40E16B8C" w14:textId="77777777" w:rsidR="00A66DA6" w:rsidRDefault="00105C54">
            <w:pPr>
              <w:jc w:val="center"/>
            </w:pPr>
            <w:r>
              <w:rPr>
                <w:rFonts w:hint="eastAsia"/>
              </w:rPr>
              <w:t>H</w:t>
            </w:r>
            <w:r>
              <w:t>it Rater</w:t>
            </w:r>
          </w:p>
        </w:tc>
        <w:tc>
          <w:tcPr>
            <w:tcW w:w="709" w:type="pct"/>
            <w:tcBorders>
              <w:top w:val="single" w:sz="4" w:space="0" w:color="auto"/>
              <w:bottom w:val="single" w:sz="4" w:space="0" w:color="auto"/>
            </w:tcBorders>
          </w:tcPr>
          <w:p w14:paraId="22E7A8C3" w14:textId="77777777" w:rsidR="00A66DA6" w:rsidRDefault="00105C54">
            <w:pPr>
              <w:jc w:val="center"/>
            </w:pPr>
            <w:r>
              <w:rPr>
                <w:rFonts w:hint="eastAsia"/>
              </w:rPr>
              <w:t>1</w:t>
            </w:r>
            <w:r>
              <w:t>.226575</w:t>
            </w:r>
          </w:p>
        </w:tc>
        <w:tc>
          <w:tcPr>
            <w:tcW w:w="708" w:type="pct"/>
            <w:tcBorders>
              <w:top w:val="single" w:sz="4" w:space="0" w:color="auto"/>
              <w:bottom w:val="single" w:sz="4" w:space="0" w:color="auto"/>
            </w:tcBorders>
          </w:tcPr>
          <w:p w14:paraId="2C41FE95" w14:textId="77777777" w:rsidR="00A66DA6" w:rsidRDefault="00105C54">
            <w:pPr>
              <w:jc w:val="center"/>
            </w:pPr>
            <w:r>
              <w:rPr>
                <w:rFonts w:hint="eastAsia"/>
              </w:rPr>
              <w:t>1</w:t>
            </w:r>
            <w:r>
              <w:t>.042388</w:t>
            </w:r>
          </w:p>
        </w:tc>
        <w:tc>
          <w:tcPr>
            <w:tcW w:w="708" w:type="pct"/>
            <w:tcBorders>
              <w:top w:val="single" w:sz="4" w:space="0" w:color="auto"/>
              <w:bottom w:val="single" w:sz="4" w:space="0" w:color="auto"/>
            </w:tcBorders>
          </w:tcPr>
          <w:p w14:paraId="7AD06760" w14:textId="77777777" w:rsidR="00A66DA6" w:rsidRDefault="00105C54">
            <w:pPr>
              <w:jc w:val="center"/>
            </w:pPr>
            <w:r>
              <w:rPr>
                <w:rFonts w:hint="eastAsia"/>
              </w:rPr>
              <w:t>0</w:t>
            </w:r>
            <w:r>
              <w:t>.914235</w:t>
            </w:r>
          </w:p>
        </w:tc>
        <w:tc>
          <w:tcPr>
            <w:tcW w:w="708" w:type="pct"/>
            <w:tcBorders>
              <w:top w:val="single" w:sz="4" w:space="0" w:color="auto"/>
              <w:bottom w:val="single" w:sz="4" w:space="0" w:color="auto"/>
            </w:tcBorders>
          </w:tcPr>
          <w:p w14:paraId="281AD87E" w14:textId="77777777" w:rsidR="00A66DA6" w:rsidRDefault="00105C54">
            <w:pPr>
              <w:jc w:val="center"/>
            </w:pPr>
            <w:r>
              <w:rPr>
                <w:rFonts w:hint="eastAsia"/>
              </w:rPr>
              <w:t>0</w:t>
            </w:r>
            <w:r>
              <w:t>.867320</w:t>
            </w:r>
          </w:p>
        </w:tc>
        <w:tc>
          <w:tcPr>
            <w:tcW w:w="708" w:type="pct"/>
            <w:tcBorders>
              <w:top w:val="single" w:sz="4" w:space="0" w:color="auto"/>
              <w:bottom w:val="single" w:sz="4" w:space="0" w:color="auto"/>
            </w:tcBorders>
          </w:tcPr>
          <w:p w14:paraId="28F0351D" w14:textId="77777777" w:rsidR="00A66DA6" w:rsidRDefault="00105C54">
            <w:pPr>
              <w:jc w:val="center"/>
            </w:pPr>
            <w:r>
              <w:rPr>
                <w:rFonts w:hint="eastAsia"/>
              </w:rPr>
              <w:t>0</w:t>
            </w:r>
            <w:r>
              <w:t>.914235</w:t>
            </w:r>
          </w:p>
        </w:tc>
        <w:tc>
          <w:tcPr>
            <w:tcW w:w="709" w:type="pct"/>
            <w:tcBorders>
              <w:top w:val="single" w:sz="4" w:space="0" w:color="auto"/>
              <w:bottom w:val="single" w:sz="4" w:space="0" w:color="auto"/>
            </w:tcBorders>
          </w:tcPr>
          <w:p w14:paraId="22325D1F" w14:textId="77777777" w:rsidR="00A66DA6" w:rsidRDefault="00105C54">
            <w:pPr>
              <w:jc w:val="center"/>
            </w:pPr>
            <w:r>
              <w:rPr>
                <w:rFonts w:hint="eastAsia"/>
              </w:rPr>
              <w:t>1</w:t>
            </w:r>
            <w:r>
              <w:t>.042388</w:t>
            </w:r>
          </w:p>
        </w:tc>
      </w:tr>
      <w:tr w:rsidR="00A66DA6" w14:paraId="6E51B397" w14:textId="77777777">
        <w:trPr>
          <w:jc w:val="center"/>
        </w:trPr>
        <w:tc>
          <w:tcPr>
            <w:tcW w:w="750" w:type="pct"/>
            <w:tcBorders>
              <w:top w:val="single" w:sz="4" w:space="0" w:color="auto"/>
            </w:tcBorders>
          </w:tcPr>
          <w:p w14:paraId="738E29B8" w14:textId="77777777" w:rsidR="00A66DA6" w:rsidRDefault="00105C54">
            <w:pPr>
              <w:jc w:val="center"/>
            </w:pPr>
            <w:proofErr w:type="spellStart"/>
            <w:r>
              <w:rPr>
                <w:rFonts w:hint="eastAsia"/>
              </w:rPr>
              <w:t>N</w:t>
            </w:r>
            <w:r>
              <w:t>eighbour</w:t>
            </w:r>
            <w:proofErr w:type="spellEnd"/>
          </w:p>
        </w:tc>
        <w:tc>
          <w:tcPr>
            <w:tcW w:w="709" w:type="pct"/>
            <w:tcBorders>
              <w:top w:val="single" w:sz="4" w:space="0" w:color="auto"/>
            </w:tcBorders>
          </w:tcPr>
          <w:p w14:paraId="2FE37042" w14:textId="77777777" w:rsidR="00A66DA6" w:rsidRDefault="00105C54">
            <w:pPr>
              <w:jc w:val="center"/>
            </w:pPr>
            <w:r>
              <w:rPr>
                <w:rFonts w:hint="eastAsia"/>
              </w:rPr>
              <w:t>N</w:t>
            </w:r>
            <w:r>
              <w:rPr>
                <w:vertAlign w:val="subscript"/>
              </w:rPr>
              <w:t>7</w:t>
            </w:r>
          </w:p>
        </w:tc>
        <w:tc>
          <w:tcPr>
            <w:tcW w:w="708" w:type="pct"/>
            <w:tcBorders>
              <w:top w:val="single" w:sz="4" w:space="0" w:color="auto"/>
            </w:tcBorders>
          </w:tcPr>
          <w:p w14:paraId="43564F18" w14:textId="77777777" w:rsidR="00A66DA6" w:rsidRDefault="00105C54">
            <w:pPr>
              <w:jc w:val="center"/>
            </w:pPr>
            <w:r>
              <w:rPr>
                <w:rFonts w:hint="eastAsia"/>
              </w:rPr>
              <w:t>N</w:t>
            </w:r>
            <w:r>
              <w:rPr>
                <w:vertAlign w:val="subscript"/>
              </w:rPr>
              <w:t>8</w:t>
            </w:r>
          </w:p>
        </w:tc>
        <w:tc>
          <w:tcPr>
            <w:tcW w:w="708" w:type="pct"/>
            <w:tcBorders>
              <w:top w:val="single" w:sz="4" w:space="0" w:color="auto"/>
            </w:tcBorders>
          </w:tcPr>
          <w:p w14:paraId="6125319F" w14:textId="77777777" w:rsidR="00A66DA6" w:rsidRDefault="00105C54">
            <w:pPr>
              <w:jc w:val="center"/>
            </w:pPr>
            <w:r>
              <w:rPr>
                <w:rFonts w:hint="eastAsia"/>
              </w:rPr>
              <w:t>N</w:t>
            </w:r>
            <w:r>
              <w:rPr>
                <w:vertAlign w:val="subscript"/>
              </w:rPr>
              <w:t>9</w:t>
            </w:r>
          </w:p>
        </w:tc>
        <w:tc>
          <w:tcPr>
            <w:tcW w:w="708" w:type="pct"/>
            <w:tcBorders>
              <w:top w:val="single" w:sz="4" w:space="0" w:color="auto"/>
            </w:tcBorders>
          </w:tcPr>
          <w:p w14:paraId="6AED7BCC" w14:textId="77777777" w:rsidR="00A66DA6" w:rsidRDefault="00105C54">
            <w:pPr>
              <w:jc w:val="center"/>
            </w:pPr>
            <w:r>
              <w:rPr>
                <w:rFonts w:hint="eastAsia"/>
              </w:rPr>
              <w:t>N</w:t>
            </w:r>
            <w:r>
              <w:rPr>
                <w:vertAlign w:val="subscript"/>
              </w:rPr>
              <w:t>10</w:t>
            </w:r>
          </w:p>
        </w:tc>
        <w:tc>
          <w:tcPr>
            <w:tcW w:w="708" w:type="pct"/>
            <w:tcBorders>
              <w:top w:val="single" w:sz="4" w:space="0" w:color="auto"/>
            </w:tcBorders>
          </w:tcPr>
          <w:p w14:paraId="33B3358D" w14:textId="77777777" w:rsidR="00A66DA6" w:rsidRDefault="00105C54">
            <w:pPr>
              <w:jc w:val="center"/>
            </w:pPr>
            <w:r>
              <w:rPr>
                <w:rFonts w:hint="eastAsia"/>
              </w:rPr>
              <w:t>N</w:t>
            </w:r>
            <w:r>
              <w:rPr>
                <w:vertAlign w:val="subscript"/>
              </w:rPr>
              <w:t>11</w:t>
            </w:r>
          </w:p>
        </w:tc>
        <w:tc>
          <w:tcPr>
            <w:tcW w:w="709" w:type="pct"/>
            <w:tcBorders>
              <w:top w:val="single" w:sz="4" w:space="0" w:color="auto"/>
            </w:tcBorders>
          </w:tcPr>
          <w:p w14:paraId="7D1A202F" w14:textId="77777777" w:rsidR="00A66DA6" w:rsidRDefault="00105C54">
            <w:pPr>
              <w:jc w:val="center"/>
            </w:pPr>
            <w:r>
              <w:rPr>
                <w:rFonts w:hint="eastAsia"/>
              </w:rPr>
              <w:t>N</w:t>
            </w:r>
            <w:r>
              <w:rPr>
                <w:vertAlign w:val="subscript"/>
              </w:rPr>
              <w:t>12</w:t>
            </w:r>
          </w:p>
        </w:tc>
      </w:tr>
      <w:tr w:rsidR="00A66DA6" w14:paraId="7E1621A2" w14:textId="77777777">
        <w:trPr>
          <w:jc w:val="center"/>
        </w:trPr>
        <w:tc>
          <w:tcPr>
            <w:tcW w:w="750" w:type="pct"/>
            <w:tcBorders>
              <w:top w:val="single" w:sz="4" w:space="0" w:color="auto"/>
              <w:bottom w:val="single" w:sz="4" w:space="0" w:color="auto"/>
            </w:tcBorders>
          </w:tcPr>
          <w:p w14:paraId="4F63A642" w14:textId="77777777" w:rsidR="00A66DA6" w:rsidRDefault="00105C54">
            <w:pPr>
              <w:jc w:val="center"/>
            </w:pPr>
            <w:r>
              <w:rPr>
                <w:rFonts w:hint="eastAsia"/>
              </w:rPr>
              <w:t>H</w:t>
            </w:r>
            <w:r>
              <w:t>it Rater</w:t>
            </w:r>
          </w:p>
        </w:tc>
        <w:tc>
          <w:tcPr>
            <w:tcW w:w="709" w:type="pct"/>
            <w:tcBorders>
              <w:top w:val="single" w:sz="4" w:space="0" w:color="auto"/>
              <w:bottom w:val="single" w:sz="4" w:space="0" w:color="auto"/>
            </w:tcBorders>
          </w:tcPr>
          <w:p w14:paraId="3CEE1C4D" w14:textId="77777777" w:rsidR="00A66DA6" w:rsidRDefault="00105C54">
            <w:pPr>
              <w:jc w:val="center"/>
            </w:pPr>
            <w:r>
              <w:rPr>
                <w:rFonts w:hint="eastAsia"/>
              </w:rPr>
              <w:t>1</w:t>
            </w:r>
            <w:r>
              <w:t>.226575</w:t>
            </w:r>
          </w:p>
        </w:tc>
        <w:tc>
          <w:tcPr>
            <w:tcW w:w="708" w:type="pct"/>
            <w:tcBorders>
              <w:top w:val="single" w:sz="4" w:space="0" w:color="auto"/>
              <w:bottom w:val="single" w:sz="4" w:space="0" w:color="auto"/>
            </w:tcBorders>
          </w:tcPr>
          <w:p w14:paraId="15C08626" w14:textId="77777777" w:rsidR="00A66DA6" w:rsidRDefault="00105C54">
            <w:pPr>
              <w:jc w:val="center"/>
            </w:pPr>
            <w:r>
              <w:rPr>
                <w:rFonts w:hint="eastAsia"/>
              </w:rPr>
              <w:t>1</w:t>
            </w:r>
            <w:r>
              <w:t>.042388</w:t>
            </w:r>
          </w:p>
        </w:tc>
        <w:tc>
          <w:tcPr>
            <w:tcW w:w="708" w:type="pct"/>
            <w:tcBorders>
              <w:top w:val="single" w:sz="4" w:space="0" w:color="auto"/>
              <w:bottom w:val="single" w:sz="4" w:space="0" w:color="auto"/>
            </w:tcBorders>
          </w:tcPr>
          <w:p w14:paraId="15E720EC" w14:textId="77777777" w:rsidR="00A66DA6" w:rsidRDefault="00105C54">
            <w:pPr>
              <w:jc w:val="center"/>
            </w:pPr>
            <w:r>
              <w:rPr>
                <w:rFonts w:hint="eastAsia"/>
              </w:rPr>
              <w:t>0</w:t>
            </w:r>
            <w:r>
              <w:t>.914235</w:t>
            </w:r>
          </w:p>
        </w:tc>
        <w:tc>
          <w:tcPr>
            <w:tcW w:w="708" w:type="pct"/>
            <w:tcBorders>
              <w:top w:val="single" w:sz="4" w:space="0" w:color="auto"/>
              <w:bottom w:val="single" w:sz="4" w:space="0" w:color="auto"/>
            </w:tcBorders>
          </w:tcPr>
          <w:p w14:paraId="5EE6AB4A" w14:textId="77777777" w:rsidR="00A66DA6" w:rsidRDefault="00105C54">
            <w:pPr>
              <w:jc w:val="center"/>
            </w:pPr>
            <w:r>
              <w:rPr>
                <w:rFonts w:hint="eastAsia"/>
              </w:rPr>
              <w:t>0</w:t>
            </w:r>
            <w:r>
              <w:t>.867320</w:t>
            </w:r>
          </w:p>
        </w:tc>
        <w:tc>
          <w:tcPr>
            <w:tcW w:w="708" w:type="pct"/>
            <w:tcBorders>
              <w:top w:val="single" w:sz="4" w:space="0" w:color="auto"/>
              <w:bottom w:val="single" w:sz="4" w:space="0" w:color="auto"/>
            </w:tcBorders>
          </w:tcPr>
          <w:p w14:paraId="52462081" w14:textId="77777777" w:rsidR="00A66DA6" w:rsidRDefault="00105C54">
            <w:pPr>
              <w:jc w:val="center"/>
            </w:pPr>
            <w:r>
              <w:rPr>
                <w:rFonts w:hint="eastAsia"/>
              </w:rPr>
              <w:t>0</w:t>
            </w:r>
            <w:r>
              <w:t>.914235</w:t>
            </w:r>
          </w:p>
        </w:tc>
        <w:tc>
          <w:tcPr>
            <w:tcW w:w="709" w:type="pct"/>
            <w:tcBorders>
              <w:top w:val="single" w:sz="4" w:space="0" w:color="auto"/>
              <w:bottom w:val="single" w:sz="4" w:space="0" w:color="auto"/>
            </w:tcBorders>
          </w:tcPr>
          <w:p w14:paraId="6759E0E8" w14:textId="77777777" w:rsidR="00A66DA6" w:rsidRDefault="00105C54">
            <w:pPr>
              <w:jc w:val="center"/>
            </w:pPr>
            <w:r>
              <w:rPr>
                <w:rFonts w:hint="eastAsia"/>
              </w:rPr>
              <w:t>1</w:t>
            </w:r>
            <w:r>
              <w:t>.042388</w:t>
            </w:r>
          </w:p>
        </w:tc>
      </w:tr>
      <w:tr w:rsidR="00A66DA6" w14:paraId="0EA03909" w14:textId="77777777">
        <w:trPr>
          <w:jc w:val="center"/>
        </w:trPr>
        <w:tc>
          <w:tcPr>
            <w:tcW w:w="750" w:type="pct"/>
            <w:tcBorders>
              <w:top w:val="single" w:sz="4" w:space="0" w:color="auto"/>
              <w:bottom w:val="single" w:sz="4" w:space="0" w:color="auto"/>
            </w:tcBorders>
          </w:tcPr>
          <w:p w14:paraId="32153FA2" w14:textId="77777777" w:rsidR="00A66DA6" w:rsidRDefault="00105C54">
            <w:pPr>
              <w:jc w:val="center"/>
            </w:pPr>
            <w:proofErr w:type="spellStart"/>
            <w:r>
              <w:rPr>
                <w:rFonts w:hint="eastAsia"/>
              </w:rPr>
              <w:t>N</w:t>
            </w:r>
            <w:r>
              <w:t>eighbour</w:t>
            </w:r>
            <w:proofErr w:type="spellEnd"/>
          </w:p>
        </w:tc>
        <w:tc>
          <w:tcPr>
            <w:tcW w:w="709" w:type="pct"/>
            <w:tcBorders>
              <w:top w:val="single" w:sz="4" w:space="0" w:color="auto"/>
              <w:bottom w:val="single" w:sz="4" w:space="0" w:color="auto"/>
            </w:tcBorders>
          </w:tcPr>
          <w:p w14:paraId="74370663" w14:textId="77777777" w:rsidR="00A66DA6" w:rsidRDefault="00105C54">
            <w:pPr>
              <w:jc w:val="center"/>
            </w:pPr>
            <w:r>
              <w:rPr>
                <w:rFonts w:hint="eastAsia"/>
              </w:rPr>
              <w:t>N</w:t>
            </w:r>
            <w:r>
              <w:rPr>
                <w:vertAlign w:val="subscript"/>
              </w:rPr>
              <w:t>13</w:t>
            </w:r>
          </w:p>
        </w:tc>
        <w:tc>
          <w:tcPr>
            <w:tcW w:w="708" w:type="pct"/>
            <w:tcBorders>
              <w:top w:val="single" w:sz="4" w:space="0" w:color="auto"/>
              <w:bottom w:val="single" w:sz="4" w:space="0" w:color="auto"/>
            </w:tcBorders>
          </w:tcPr>
          <w:p w14:paraId="7DFCEA50" w14:textId="77777777" w:rsidR="00A66DA6" w:rsidRDefault="00105C54">
            <w:pPr>
              <w:jc w:val="center"/>
            </w:pPr>
            <w:r>
              <w:rPr>
                <w:rFonts w:hint="eastAsia"/>
              </w:rPr>
              <w:t>N</w:t>
            </w:r>
            <w:r>
              <w:rPr>
                <w:vertAlign w:val="subscript"/>
              </w:rPr>
              <w:t>14</w:t>
            </w:r>
          </w:p>
        </w:tc>
        <w:tc>
          <w:tcPr>
            <w:tcW w:w="708" w:type="pct"/>
            <w:tcBorders>
              <w:top w:val="single" w:sz="4" w:space="0" w:color="auto"/>
              <w:bottom w:val="single" w:sz="4" w:space="0" w:color="auto"/>
            </w:tcBorders>
          </w:tcPr>
          <w:p w14:paraId="6AB6040F" w14:textId="77777777" w:rsidR="00A66DA6" w:rsidRDefault="00105C54">
            <w:pPr>
              <w:jc w:val="center"/>
            </w:pPr>
            <w:r>
              <w:rPr>
                <w:rFonts w:hint="eastAsia"/>
              </w:rPr>
              <w:t>N</w:t>
            </w:r>
            <w:r>
              <w:rPr>
                <w:vertAlign w:val="subscript"/>
              </w:rPr>
              <w:t>15</w:t>
            </w:r>
          </w:p>
        </w:tc>
        <w:tc>
          <w:tcPr>
            <w:tcW w:w="708" w:type="pct"/>
            <w:tcBorders>
              <w:top w:val="single" w:sz="4" w:space="0" w:color="auto"/>
              <w:bottom w:val="single" w:sz="4" w:space="0" w:color="auto"/>
            </w:tcBorders>
          </w:tcPr>
          <w:p w14:paraId="63C69D2C" w14:textId="77777777" w:rsidR="00A66DA6" w:rsidRDefault="00105C54">
            <w:pPr>
              <w:jc w:val="center"/>
            </w:pPr>
            <w:r>
              <w:rPr>
                <w:rFonts w:hint="eastAsia"/>
              </w:rPr>
              <w:t>N</w:t>
            </w:r>
            <w:r>
              <w:rPr>
                <w:vertAlign w:val="subscript"/>
              </w:rPr>
              <w:t>16</w:t>
            </w:r>
          </w:p>
        </w:tc>
        <w:tc>
          <w:tcPr>
            <w:tcW w:w="708" w:type="pct"/>
            <w:tcBorders>
              <w:top w:val="single" w:sz="4" w:space="0" w:color="auto"/>
              <w:bottom w:val="single" w:sz="4" w:space="0" w:color="auto"/>
            </w:tcBorders>
          </w:tcPr>
          <w:p w14:paraId="55888623" w14:textId="77777777" w:rsidR="00A66DA6" w:rsidRDefault="00105C54">
            <w:pPr>
              <w:jc w:val="center"/>
            </w:pPr>
            <w:r>
              <w:rPr>
                <w:rFonts w:hint="eastAsia"/>
              </w:rPr>
              <w:t>N</w:t>
            </w:r>
            <w:r>
              <w:rPr>
                <w:vertAlign w:val="subscript"/>
              </w:rPr>
              <w:t>17</w:t>
            </w:r>
          </w:p>
        </w:tc>
        <w:tc>
          <w:tcPr>
            <w:tcW w:w="709" w:type="pct"/>
            <w:tcBorders>
              <w:top w:val="single" w:sz="4" w:space="0" w:color="auto"/>
              <w:bottom w:val="single" w:sz="4" w:space="0" w:color="auto"/>
            </w:tcBorders>
          </w:tcPr>
          <w:p w14:paraId="718ECECB" w14:textId="77777777" w:rsidR="00A66DA6" w:rsidRDefault="00105C54">
            <w:pPr>
              <w:jc w:val="center"/>
            </w:pPr>
            <w:r>
              <w:rPr>
                <w:rFonts w:hint="eastAsia"/>
              </w:rPr>
              <w:t>N</w:t>
            </w:r>
            <w:r>
              <w:rPr>
                <w:vertAlign w:val="subscript"/>
              </w:rPr>
              <w:t>18</w:t>
            </w:r>
          </w:p>
        </w:tc>
      </w:tr>
      <w:tr w:rsidR="00A66DA6" w14:paraId="4E0EBE25" w14:textId="77777777">
        <w:trPr>
          <w:jc w:val="center"/>
        </w:trPr>
        <w:tc>
          <w:tcPr>
            <w:tcW w:w="750" w:type="pct"/>
            <w:tcBorders>
              <w:top w:val="single" w:sz="4" w:space="0" w:color="auto"/>
              <w:bottom w:val="single" w:sz="4" w:space="0" w:color="auto"/>
            </w:tcBorders>
          </w:tcPr>
          <w:p w14:paraId="33B8C857" w14:textId="77777777" w:rsidR="00A66DA6" w:rsidRDefault="00105C54">
            <w:pPr>
              <w:jc w:val="center"/>
            </w:pPr>
            <w:r>
              <w:rPr>
                <w:rFonts w:hint="eastAsia"/>
              </w:rPr>
              <w:t>H</w:t>
            </w:r>
            <w:r>
              <w:t>it Rater</w:t>
            </w:r>
          </w:p>
        </w:tc>
        <w:tc>
          <w:tcPr>
            <w:tcW w:w="709" w:type="pct"/>
            <w:tcBorders>
              <w:top w:val="single" w:sz="4" w:space="0" w:color="auto"/>
              <w:bottom w:val="single" w:sz="4" w:space="0" w:color="auto"/>
            </w:tcBorders>
          </w:tcPr>
          <w:p w14:paraId="52EA82AD" w14:textId="77777777" w:rsidR="00A66DA6" w:rsidRDefault="00105C54">
            <w:pPr>
              <w:jc w:val="center"/>
            </w:pPr>
            <w:r>
              <w:rPr>
                <w:rFonts w:hint="eastAsia"/>
              </w:rPr>
              <w:t>1</w:t>
            </w:r>
            <w:r>
              <w:t>.226575</w:t>
            </w:r>
          </w:p>
        </w:tc>
        <w:tc>
          <w:tcPr>
            <w:tcW w:w="708" w:type="pct"/>
            <w:tcBorders>
              <w:top w:val="single" w:sz="4" w:space="0" w:color="auto"/>
              <w:bottom w:val="single" w:sz="4" w:space="0" w:color="auto"/>
            </w:tcBorders>
          </w:tcPr>
          <w:p w14:paraId="09A41538" w14:textId="77777777" w:rsidR="00A66DA6" w:rsidRDefault="00105C54">
            <w:pPr>
              <w:jc w:val="center"/>
            </w:pPr>
            <w:r>
              <w:rPr>
                <w:rFonts w:hint="eastAsia"/>
              </w:rPr>
              <w:t>1</w:t>
            </w:r>
            <w:r>
              <w:t>.042388</w:t>
            </w:r>
          </w:p>
        </w:tc>
        <w:tc>
          <w:tcPr>
            <w:tcW w:w="708" w:type="pct"/>
            <w:tcBorders>
              <w:top w:val="single" w:sz="4" w:space="0" w:color="auto"/>
              <w:bottom w:val="single" w:sz="4" w:space="0" w:color="auto"/>
            </w:tcBorders>
          </w:tcPr>
          <w:p w14:paraId="76CECE2C" w14:textId="77777777" w:rsidR="00A66DA6" w:rsidRDefault="00105C54">
            <w:pPr>
              <w:jc w:val="center"/>
            </w:pPr>
            <w:r>
              <w:rPr>
                <w:rFonts w:hint="eastAsia"/>
              </w:rPr>
              <w:t>0</w:t>
            </w:r>
            <w:r>
              <w:t>.914235</w:t>
            </w:r>
          </w:p>
        </w:tc>
        <w:tc>
          <w:tcPr>
            <w:tcW w:w="708" w:type="pct"/>
            <w:tcBorders>
              <w:top w:val="single" w:sz="4" w:space="0" w:color="auto"/>
              <w:bottom w:val="single" w:sz="4" w:space="0" w:color="auto"/>
            </w:tcBorders>
          </w:tcPr>
          <w:p w14:paraId="76C85D1A" w14:textId="77777777" w:rsidR="00A66DA6" w:rsidRDefault="00105C54">
            <w:pPr>
              <w:jc w:val="center"/>
            </w:pPr>
            <w:r>
              <w:rPr>
                <w:rFonts w:hint="eastAsia"/>
              </w:rPr>
              <w:t>0</w:t>
            </w:r>
            <w:r>
              <w:t>.867320</w:t>
            </w:r>
          </w:p>
        </w:tc>
        <w:tc>
          <w:tcPr>
            <w:tcW w:w="708" w:type="pct"/>
            <w:tcBorders>
              <w:top w:val="single" w:sz="4" w:space="0" w:color="auto"/>
              <w:bottom w:val="single" w:sz="4" w:space="0" w:color="auto"/>
            </w:tcBorders>
          </w:tcPr>
          <w:p w14:paraId="7FA896AB" w14:textId="77777777" w:rsidR="00A66DA6" w:rsidRDefault="00105C54">
            <w:pPr>
              <w:jc w:val="center"/>
            </w:pPr>
            <w:r>
              <w:rPr>
                <w:rFonts w:hint="eastAsia"/>
              </w:rPr>
              <w:t>0</w:t>
            </w:r>
            <w:r>
              <w:t>.914235</w:t>
            </w:r>
          </w:p>
        </w:tc>
        <w:tc>
          <w:tcPr>
            <w:tcW w:w="709" w:type="pct"/>
            <w:tcBorders>
              <w:top w:val="single" w:sz="4" w:space="0" w:color="auto"/>
              <w:bottom w:val="single" w:sz="4" w:space="0" w:color="auto"/>
            </w:tcBorders>
          </w:tcPr>
          <w:p w14:paraId="01A91171" w14:textId="77777777" w:rsidR="00A66DA6" w:rsidRDefault="00105C54">
            <w:pPr>
              <w:jc w:val="center"/>
            </w:pPr>
            <w:r>
              <w:rPr>
                <w:rFonts w:hint="eastAsia"/>
              </w:rPr>
              <w:t>1</w:t>
            </w:r>
            <w:r>
              <w:t>.042388</w:t>
            </w:r>
          </w:p>
        </w:tc>
      </w:tr>
      <w:tr w:rsidR="00A66DA6" w14:paraId="7E9AC6DC" w14:textId="77777777">
        <w:trPr>
          <w:jc w:val="center"/>
        </w:trPr>
        <w:tc>
          <w:tcPr>
            <w:tcW w:w="750" w:type="pct"/>
            <w:tcBorders>
              <w:top w:val="single" w:sz="4" w:space="0" w:color="auto"/>
              <w:bottom w:val="single" w:sz="4" w:space="0" w:color="auto"/>
            </w:tcBorders>
          </w:tcPr>
          <w:p w14:paraId="26A15DB9" w14:textId="77777777" w:rsidR="00A66DA6" w:rsidRDefault="00105C54">
            <w:pPr>
              <w:jc w:val="center"/>
            </w:pPr>
            <w:proofErr w:type="spellStart"/>
            <w:r>
              <w:rPr>
                <w:rFonts w:hint="eastAsia"/>
              </w:rPr>
              <w:t>N</w:t>
            </w:r>
            <w:r>
              <w:t>eighbour</w:t>
            </w:r>
            <w:proofErr w:type="spellEnd"/>
          </w:p>
        </w:tc>
        <w:tc>
          <w:tcPr>
            <w:tcW w:w="709" w:type="pct"/>
            <w:tcBorders>
              <w:top w:val="single" w:sz="4" w:space="0" w:color="auto"/>
              <w:bottom w:val="single" w:sz="4" w:space="0" w:color="auto"/>
            </w:tcBorders>
          </w:tcPr>
          <w:p w14:paraId="17953DB4" w14:textId="77777777" w:rsidR="00A66DA6" w:rsidRDefault="00105C54">
            <w:pPr>
              <w:jc w:val="center"/>
            </w:pPr>
            <w:r>
              <w:rPr>
                <w:rFonts w:hint="eastAsia"/>
              </w:rPr>
              <w:t>N</w:t>
            </w:r>
            <w:r>
              <w:rPr>
                <w:vertAlign w:val="subscript"/>
              </w:rPr>
              <w:t>19</w:t>
            </w:r>
          </w:p>
        </w:tc>
        <w:tc>
          <w:tcPr>
            <w:tcW w:w="708" w:type="pct"/>
            <w:tcBorders>
              <w:top w:val="single" w:sz="4" w:space="0" w:color="auto"/>
              <w:bottom w:val="single" w:sz="4" w:space="0" w:color="auto"/>
            </w:tcBorders>
          </w:tcPr>
          <w:p w14:paraId="536CDE68" w14:textId="77777777" w:rsidR="00A66DA6" w:rsidRDefault="00105C54">
            <w:pPr>
              <w:jc w:val="center"/>
            </w:pPr>
            <w:r>
              <w:rPr>
                <w:rFonts w:hint="eastAsia"/>
              </w:rPr>
              <w:t>N</w:t>
            </w:r>
            <w:r>
              <w:rPr>
                <w:vertAlign w:val="subscript"/>
              </w:rPr>
              <w:t>20</w:t>
            </w:r>
          </w:p>
        </w:tc>
        <w:tc>
          <w:tcPr>
            <w:tcW w:w="708" w:type="pct"/>
            <w:tcBorders>
              <w:top w:val="single" w:sz="4" w:space="0" w:color="auto"/>
              <w:bottom w:val="single" w:sz="4" w:space="0" w:color="auto"/>
            </w:tcBorders>
          </w:tcPr>
          <w:p w14:paraId="129D2895" w14:textId="77777777" w:rsidR="00A66DA6" w:rsidRDefault="00105C54">
            <w:pPr>
              <w:jc w:val="center"/>
            </w:pPr>
            <w:r>
              <w:rPr>
                <w:rFonts w:hint="eastAsia"/>
              </w:rPr>
              <w:t>N</w:t>
            </w:r>
            <w:r>
              <w:rPr>
                <w:vertAlign w:val="subscript"/>
              </w:rPr>
              <w:t>21</w:t>
            </w:r>
          </w:p>
        </w:tc>
        <w:tc>
          <w:tcPr>
            <w:tcW w:w="708" w:type="pct"/>
            <w:tcBorders>
              <w:top w:val="single" w:sz="4" w:space="0" w:color="auto"/>
              <w:bottom w:val="single" w:sz="4" w:space="0" w:color="auto"/>
            </w:tcBorders>
          </w:tcPr>
          <w:p w14:paraId="322A85B7" w14:textId="77777777" w:rsidR="00A66DA6" w:rsidRDefault="00105C54">
            <w:pPr>
              <w:jc w:val="center"/>
            </w:pPr>
            <w:r>
              <w:rPr>
                <w:rFonts w:hint="eastAsia"/>
              </w:rPr>
              <w:t>N</w:t>
            </w:r>
            <w:r>
              <w:rPr>
                <w:vertAlign w:val="subscript"/>
              </w:rPr>
              <w:t>22</w:t>
            </w:r>
          </w:p>
        </w:tc>
        <w:tc>
          <w:tcPr>
            <w:tcW w:w="708" w:type="pct"/>
            <w:tcBorders>
              <w:top w:val="single" w:sz="4" w:space="0" w:color="auto"/>
              <w:bottom w:val="single" w:sz="4" w:space="0" w:color="auto"/>
            </w:tcBorders>
          </w:tcPr>
          <w:p w14:paraId="2458900E" w14:textId="77777777" w:rsidR="00A66DA6" w:rsidRDefault="00105C54">
            <w:pPr>
              <w:jc w:val="center"/>
            </w:pPr>
            <w:r>
              <w:rPr>
                <w:rFonts w:hint="eastAsia"/>
              </w:rPr>
              <w:t>N</w:t>
            </w:r>
            <w:r>
              <w:rPr>
                <w:vertAlign w:val="subscript"/>
              </w:rPr>
              <w:t>23</w:t>
            </w:r>
          </w:p>
        </w:tc>
        <w:tc>
          <w:tcPr>
            <w:tcW w:w="709" w:type="pct"/>
            <w:tcBorders>
              <w:top w:val="single" w:sz="4" w:space="0" w:color="auto"/>
              <w:bottom w:val="single" w:sz="4" w:space="0" w:color="auto"/>
            </w:tcBorders>
          </w:tcPr>
          <w:p w14:paraId="749B2301" w14:textId="77777777" w:rsidR="00A66DA6" w:rsidRDefault="00105C54">
            <w:pPr>
              <w:jc w:val="center"/>
            </w:pPr>
            <w:r>
              <w:rPr>
                <w:rFonts w:hint="eastAsia"/>
              </w:rPr>
              <w:t>N</w:t>
            </w:r>
            <w:r>
              <w:rPr>
                <w:vertAlign w:val="subscript"/>
              </w:rPr>
              <w:t>24</w:t>
            </w:r>
          </w:p>
        </w:tc>
      </w:tr>
      <w:tr w:rsidR="00A66DA6" w14:paraId="73EC3806" w14:textId="77777777">
        <w:trPr>
          <w:jc w:val="center"/>
        </w:trPr>
        <w:tc>
          <w:tcPr>
            <w:tcW w:w="750" w:type="pct"/>
            <w:tcBorders>
              <w:top w:val="single" w:sz="4" w:space="0" w:color="auto"/>
            </w:tcBorders>
          </w:tcPr>
          <w:p w14:paraId="12CBDC89" w14:textId="77777777" w:rsidR="00A66DA6" w:rsidRDefault="00105C54">
            <w:pPr>
              <w:jc w:val="center"/>
            </w:pPr>
            <w:r>
              <w:rPr>
                <w:rFonts w:hint="eastAsia"/>
              </w:rPr>
              <w:t>H</w:t>
            </w:r>
            <w:r>
              <w:t>it Rater</w:t>
            </w:r>
          </w:p>
        </w:tc>
        <w:tc>
          <w:tcPr>
            <w:tcW w:w="709" w:type="pct"/>
            <w:tcBorders>
              <w:top w:val="single" w:sz="4" w:space="0" w:color="auto"/>
            </w:tcBorders>
          </w:tcPr>
          <w:p w14:paraId="31D83BED" w14:textId="77777777" w:rsidR="00A66DA6" w:rsidRDefault="00105C54">
            <w:pPr>
              <w:jc w:val="center"/>
            </w:pPr>
            <w:r>
              <w:rPr>
                <w:rFonts w:hint="eastAsia"/>
              </w:rPr>
              <w:t>1</w:t>
            </w:r>
            <w:r>
              <w:t>.226575</w:t>
            </w:r>
          </w:p>
        </w:tc>
        <w:tc>
          <w:tcPr>
            <w:tcW w:w="708" w:type="pct"/>
            <w:tcBorders>
              <w:top w:val="single" w:sz="4" w:space="0" w:color="auto"/>
            </w:tcBorders>
          </w:tcPr>
          <w:p w14:paraId="4F7FC9DD" w14:textId="77777777" w:rsidR="00A66DA6" w:rsidRDefault="00105C54">
            <w:pPr>
              <w:jc w:val="center"/>
            </w:pPr>
            <w:r>
              <w:rPr>
                <w:rFonts w:hint="eastAsia"/>
              </w:rPr>
              <w:t>1</w:t>
            </w:r>
            <w:r>
              <w:t>.042388</w:t>
            </w:r>
          </w:p>
        </w:tc>
        <w:tc>
          <w:tcPr>
            <w:tcW w:w="708" w:type="pct"/>
            <w:tcBorders>
              <w:top w:val="single" w:sz="4" w:space="0" w:color="auto"/>
            </w:tcBorders>
          </w:tcPr>
          <w:p w14:paraId="74700A29" w14:textId="77777777" w:rsidR="00A66DA6" w:rsidRDefault="00105C54">
            <w:pPr>
              <w:jc w:val="center"/>
            </w:pPr>
            <w:r>
              <w:rPr>
                <w:rFonts w:hint="eastAsia"/>
              </w:rPr>
              <w:t>0</w:t>
            </w:r>
            <w:r>
              <w:t>.914235</w:t>
            </w:r>
          </w:p>
        </w:tc>
        <w:tc>
          <w:tcPr>
            <w:tcW w:w="708" w:type="pct"/>
            <w:tcBorders>
              <w:top w:val="single" w:sz="4" w:space="0" w:color="auto"/>
            </w:tcBorders>
          </w:tcPr>
          <w:p w14:paraId="0942AFCC" w14:textId="77777777" w:rsidR="00A66DA6" w:rsidRDefault="00105C54">
            <w:pPr>
              <w:jc w:val="center"/>
            </w:pPr>
            <w:r>
              <w:rPr>
                <w:rFonts w:hint="eastAsia"/>
              </w:rPr>
              <w:t>0</w:t>
            </w:r>
            <w:r>
              <w:t>.867320</w:t>
            </w:r>
          </w:p>
        </w:tc>
        <w:tc>
          <w:tcPr>
            <w:tcW w:w="708" w:type="pct"/>
            <w:tcBorders>
              <w:top w:val="single" w:sz="4" w:space="0" w:color="auto"/>
            </w:tcBorders>
          </w:tcPr>
          <w:p w14:paraId="5E5EE3F9" w14:textId="77777777" w:rsidR="00A66DA6" w:rsidRDefault="00105C54">
            <w:pPr>
              <w:jc w:val="center"/>
            </w:pPr>
            <w:r>
              <w:rPr>
                <w:rFonts w:hint="eastAsia"/>
              </w:rPr>
              <w:t>0</w:t>
            </w:r>
            <w:r>
              <w:t>.914235</w:t>
            </w:r>
          </w:p>
        </w:tc>
        <w:tc>
          <w:tcPr>
            <w:tcW w:w="709" w:type="pct"/>
            <w:tcBorders>
              <w:top w:val="single" w:sz="4" w:space="0" w:color="auto"/>
            </w:tcBorders>
          </w:tcPr>
          <w:p w14:paraId="795CB081" w14:textId="77777777" w:rsidR="00A66DA6" w:rsidRDefault="00105C54">
            <w:pPr>
              <w:jc w:val="center"/>
            </w:pPr>
            <w:r>
              <w:rPr>
                <w:rFonts w:hint="eastAsia"/>
              </w:rPr>
              <w:t>1</w:t>
            </w:r>
            <w:r>
              <w:t>.042388</w:t>
            </w:r>
          </w:p>
        </w:tc>
      </w:tr>
    </w:tbl>
    <w:p w14:paraId="482E456D" w14:textId="77777777" w:rsidR="00A66DA6" w:rsidRDefault="00105C54">
      <w:pPr>
        <w:rPr>
          <w:b/>
          <w:bCs/>
          <w:sz w:val="32"/>
          <w:szCs w:val="28"/>
        </w:rPr>
      </w:pPr>
      <w:r>
        <w:rPr>
          <w:rFonts w:hint="eastAsia"/>
          <w:b/>
          <w:bCs/>
          <w:sz w:val="32"/>
          <w:szCs w:val="28"/>
        </w:rPr>
        <w:t>3</w:t>
      </w:r>
      <w:r>
        <w:rPr>
          <w:b/>
          <w:bCs/>
          <w:sz w:val="32"/>
          <w:szCs w:val="28"/>
        </w:rPr>
        <w:t xml:space="preserve"> The Establishment of Classification Prediction Model</w:t>
      </w:r>
    </w:p>
    <w:p w14:paraId="322A3B31" w14:textId="77777777" w:rsidR="00A66DA6" w:rsidRDefault="00105C54">
      <w:pPr>
        <w:ind w:firstLine="420"/>
      </w:pPr>
      <w:r>
        <w:t>Analyze the information provided in the topic based on time and space dimensions. To reduce the error rate of classification results, we try to establish a spatiotemporal</w:t>
      </w:r>
      <w:r>
        <w:rPr>
          <w:rFonts w:hint="eastAsia"/>
        </w:rPr>
        <w:t xml:space="preserve"> </w:t>
      </w:r>
      <w:r>
        <w:t>comprehensive evaluation model with SVM and neural networks.</w:t>
      </w:r>
    </w:p>
    <w:p w14:paraId="192DA36A" w14:textId="77777777" w:rsidR="00A66DA6" w:rsidRDefault="00105C54">
      <w:pPr>
        <w:ind w:firstLine="420"/>
        <w:rPr>
          <w:b/>
          <w:bCs/>
          <w:sz w:val="28"/>
          <w:szCs w:val="24"/>
        </w:rPr>
      </w:pPr>
      <w:r>
        <w:rPr>
          <w:b/>
          <w:bCs/>
          <w:sz w:val="28"/>
          <w:szCs w:val="24"/>
        </w:rPr>
        <w:t>3.1 Support Vector Machine</w:t>
      </w:r>
    </w:p>
    <w:p w14:paraId="06E2E078" w14:textId="77777777" w:rsidR="00A66DA6" w:rsidRDefault="00105C54">
      <w:pPr>
        <w:ind w:firstLine="420"/>
      </w:pPr>
      <w:r>
        <w:t xml:space="preserve">Support Vector Machine was first proposed by Cortes and </w:t>
      </w:r>
      <w:proofErr w:type="spellStart"/>
      <w:r>
        <w:t>Vapnik</w:t>
      </w:r>
      <w:proofErr w:type="spellEnd"/>
      <w:r>
        <w:t xml:space="preserve"> in 1995, and it is widely</w:t>
      </w:r>
      <w:r>
        <w:rPr>
          <w:rFonts w:hint="eastAsia"/>
        </w:rPr>
        <w:t xml:space="preserve"> </w:t>
      </w:r>
      <w:r>
        <w:t>used in linear and nonlinear classification. It shows advantages in solving the problems</w:t>
      </w:r>
      <w:r>
        <w:rPr>
          <w:rFonts w:hint="eastAsia"/>
        </w:rPr>
        <w:t xml:space="preserve"> </w:t>
      </w:r>
      <w:r>
        <w:t>of a small sample, nonlinearity, and high-dimensional pattern recognition. Here, we set up</w:t>
      </w:r>
      <w:r>
        <w:rPr>
          <w:rFonts w:hint="eastAsia"/>
        </w:rPr>
        <w:t xml:space="preserve"> an </w:t>
      </w:r>
      <w:r>
        <w:t xml:space="preserve">SVM data </w:t>
      </w:r>
      <w:proofErr w:type="gramStart"/>
      <w:r>
        <w:t>network[</w:t>
      </w:r>
      <w:proofErr w:type="gramEnd"/>
      <w:r>
        <w:t>9]. The classification is based on the longitude and latitude of reporting</w:t>
      </w:r>
      <w:r>
        <w:rPr>
          <w:rFonts w:hint="eastAsia"/>
        </w:rPr>
        <w:t xml:space="preserve"> </w:t>
      </w:r>
      <w:r>
        <w:t>points and discovery time of reporters, and the classification result is Lab Status.</w:t>
      </w:r>
    </w:p>
    <w:p w14:paraId="48CA0F98" w14:textId="77777777" w:rsidR="00A66DA6" w:rsidRDefault="00105C54">
      <w:pPr>
        <w:ind w:firstLine="420"/>
        <w:rPr>
          <w:b/>
          <w:bCs/>
        </w:rPr>
      </w:pPr>
      <w:r>
        <w:rPr>
          <w:b/>
          <w:bCs/>
        </w:rPr>
        <w:t>3.1.1 Processing Flow</w:t>
      </w:r>
    </w:p>
    <w:p w14:paraId="0AC5164F" w14:textId="77777777" w:rsidR="00A66DA6" w:rsidRDefault="00105C54">
      <w:pPr>
        <w:ind w:firstLine="420"/>
      </w:pPr>
      <w:r>
        <w:t>Different dimensions of data have different dimensions. To prevent the difference</w:t>
      </w:r>
      <w:r>
        <w:rPr>
          <w:rFonts w:hint="eastAsia"/>
        </w:rPr>
        <w:t xml:space="preserve"> </w:t>
      </w:r>
      <w:r>
        <w:t>in the order of magnitude between input and output data, the original data is normalized first.</w:t>
      </w:r>
    </w:p>
    <w:p w14:paraId="45F5913E" w14:textId="77777777" w:rsidR="00A66DA6" w:rsidRDefault="00105C54">
      <w:pPr>
        <w:pStyle w:val="AMDisplayEquation"/>
      </w:pPr>
      <w:r>
        <w:tab/>
      </w:r>
      <w:r>
        <w:rPr>
          <w:position w:val="-27"/>
        </w:rPr>
        <w:object w:dxaOrig="1773" w:dyaOrig="667" w14:anchorId="02248648">
          <v:shape id="_x0000_i1033" type="#_x0000_t75" style="width:88.5pt;height:33pt" o:ole="">
            <v:imagedata r:id="rId30" o:title=""/>
          </v:shape>
          <o:OLEObject Type="Embed" ProgID="Equation.AxMath" ShapeID="_x0000_i1033" DrawAspect="Content" ObjectID="_1677611789" r:id="rId31"/>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instrText>9</w:instrText>
        </w:r>
      </w:fldSimple>
      <w:r>
        <w:instrText>)</w:instrText>
      </w:r>
      <w:r>
        <w:fldChar w:fldCharType="end"/>
      </w:r>
    </w:p>
    <w:p w14:paraId="0BD45A30" w14:textId="77777777" w:rsidR="00A66DA6" w:rsidRDefault="00105C54">
      <w:pPr>
        <w:ind w:firstLine="420"/>
      </w:pPr>
      <w:r>
        <w:t xml:space="preserve">Traditional SVM is only used as a linear classifier, while virtual machine </w:t>
      </w:r>
      <w:r>
        <w:lastRenderedPageBreak/>
        <w:t>classification</w:t>
      </w:r>
      <w:r>
        <w:rPr>
          <w:rFonts w:hint="eastAsia"/>
        </w:rPr>
        <w:t xml:space="preserve"> </w:t>
      </w:r>
      <w:r>
        <w:t>is complicated, so it can’t be classified visually by one line and one side. Here’s a brief</w:t>
      </w:r>
      <w:r>
        <w:rPr>
          <w:rFonts w:hint="eastAsia"/>
        </w:rPr>
        <w:t xml:space="preserve"> </w:t>
      </w:r>
      <w:r>
        <w:t>introduction to the kernel function.</w:t>
      </w:r>
    </w:p>
    <w:p w14:paraId="6C94A55F" w14:textId="77777777" w:rsidR="00A66DA6" w:rsidRDefault="00105C54">
      <w:pPr>
        <w:ind w:firstLine="420"/>
      </w:pPr>
      <w:r>
        <w:t>General conditions are:</w:t>
      </w:r>
    </w:p>
    <w:p w14:paraId="1D9927B9" w14:textId="77777777" w:rsidR="00A66DA6" w:rsidRDefault="00105C54">
      <w:pPr>
        <w:pStyle w:val="AMDisplayEquation"/>
      </w:pPr>
      <w:r>
        <w:tab/>
      </w:r>
      <w:r>
        <w:rPr>
          <w:position w:val="-12"/>
        </w:rPr>
        <w:object w:dxaOrig="2493" w:dyaOrig="387" w14:anchorId="31CB9A47">
          <v:shape id="_x0000_i1034" type="#_x0000_t75" style="width:124.5pt;height:19.5pt" o:ole="">
            <v:imagedata r:id="rId32" o:title=""/>
          </v:shape>
          <o:OLEObject Type="Embed" ProgID="Equation.AxMath" ShapeID="_x0000_i1034" DrawAspect="Content" ObjectID="_1677611790" r:id="rId33"/>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instrText>10</w:instrText>
        </w:r>
      </w:fldSimple>
      <w:r>
        <w:instrText>)</w:instrText>
      </w:r>
      <w:r>
        <w:fldChar w:fldCharType="end"/>
      </w:r>
    </w:p>
    <w:p w14:paraId="3D4B1CB9" w14:textId="77777777" w:rsidR="00A66DA6" w:rsidRDefault="00105C54">
      <w:pPr>
        <w:ind w:firstLine="420"/>
      </w:pPr>
      <w:r>
        <w:t>&lt;</w:t>
      </w:r>
      <w:proofErr w:type="spellStart"/>
      <w:proofErr w:type="gramStart"/>
      <w:r>
        <w:t>x,y</w:t>
      </w:r>
      <w:proofErr w:type="spellEnd"/>
      <w:proofErr w:type="gramEnd"/>
      <w:r>
        <w:t>&gt; is the inner product of x and y.</w:t>
      </w:r>
      <w:r>
        <w:rPr>
          <w:rFonts w:hint="eastAsia"/>
        </w:rPr>
        <w:t xml:space="preserve"> </w:t>
      </w:r>
      <w:r>
        <w:t>Using kernel function, the original space (Euclidean</w:t>
      </w:r>
      <w:r>
        <w:rPr>
          <w:rFonts w:hint="eastAsia"/>
        </w:rPr>
        <w:t xml:space="preserve"> </w:t>
      </w:r>
      <w:r>
        <w:t>space Rn) is mapped to the new space (Hilbert space H), so that the hypersurface</w:t>
      </w:r>
      <w:r>
        <w:rPr>
          <w:rFonts w:hint="eastAsia"/>
        </w:rPr>
        <w:t xml:space="preserve"> </w:t>
      </w:r>
      <w:r>
        <w:t>model of the original space corresponds to the hyperplane of feature space, thus completing</w:t>
      </w:r>
      <w:r>
        <w:rPr>
          <w:rFonts w:hint="eastAsia"/>
        </w:rPr>
        <w:t xml:space="preserve"> </w:t>
      </w:r>
      <w:r>
        <w:t xml:space="preserve">the corresponding classification </w:t>
      </w:r>
      <w:proofErr w:type="gramStart"/>
      <w:r>
        <w:t>task[</w:t>
      </w:r>
      <w:proofErr w:type="gramEnd"/>
      <w:r>
        <w:t>10]. Select linear kernel as kernel function and</w:t>
      </w:r>
      <w:r>
        <w:rPr>
          <w:rFonts w:hint="eastAsia"/>
        </w:rPr>
        <w:t xml:space="preserve"> </w:t>
      </w:r>
      <w:r>
        <w:t>its inner product function is as follows.</w:t>
      </w:r>
    </w:p>
    <w:p w14:paraId="77DB2EAA" w14:textId="77777777" w:rsidR="00A66DA6" w:rsidRDefault="00105C54">
      <w:pPr>
        <w:pStyle w:val="AMDisplayEquation"/>
      </w:pPr>
      <w:r>
        <w:tab/>
      </w:r>
      <w:r>
        <w:rPr>
          <w:position w:val="-12"/>
        </w:rPr>
        <w:object w:dxaOrig="1360" w:dyaOrig="387" w14:anchorId="3D1B568E">
          <v:shape id="_x0000_i1035" type="#_x0000_t75" style="width:68.25pt;height:19.5pt" o:ole="">
            <v:imagedata r:id="rId34" o:title=""/>
          </v:shape>
          <o:OLEObject Type="Embed" ProgID="Equation.AxMath" ShapeID="_x0000_i1035" DrawAspect="Content" ObjectID="_1677611791" r:id="rId35"/>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instrText>11</w:instrText>
        </w:r>
      </w:fldSimple>
      <w:r>
        <w:instrText>)</w:instrText>
      </w:r>
      <w:r>
        <w:fldChar w:fldCharType="end"/>
      </w:r>
    </w:p>
    <w:p w14:paraId="5807C52B" w14:textId="77777777" w:rsidR="00A66DA6" w:rsidRDefault="00105C54">
      <w:pPr>
        <w:ind w:firstLine="420"/>
      </w:pPr>
      <w:r>
        <w:t>After introducing the corresponding kernel function, the test set data can be used for</w:t>
      </w:r>
      <w:r>
        <w:rPr>
          <w:rFonts w:hint="eastAsia"/>
        </w:rPr>
        <w:t xml:space="preserve"> </w:t>
      </w:r>
      <w:r>
        <w:t>classification training, and the trained SVM network can be used for classification testing</w:t>
      </w:r>
      <w:r>
        <w:rPr>
          <w:rFonts w:hint="eastAsia"/>
        </w:rPr>
        <w:t xml:space="preserve"> </w:t>
      </w:r>
      <w:r>
        <w:t>of the original data.</w:t>
      </w:r>
    </w:p>
    <w:p w14:paraId="3D23E933" w14:textId="77777777" w:rsidR="00A66DA6" w:rsidRDefault="00105C54">
      <w:pPr>
        <w:ind w:firstLine="420"/>
        <w:rPr>
          <w:b/>
          <w:bCs/>
        </w:rPr>
      </w:pPr>
      <w:r>
        <w:rPr>
          <w:b/>
          <w:bCs/>
        </w:rPr>
        <w:t>3.1.2 The classification results</w:t>
      </w:r>
    </w:p>
    <w:p w14:paraId="25B6168E" w14:textId="77777777" w:rsidR="00A66DA6" w:rsidRDefault="00105C54">
      <w:pPr>
        <w:jc w:val="center"/>
      </w:pPr>
      <w:r>
        <w:rPr>
          <w:noProof/>
        </w:rPr>
        <w:drawing>
          <wp:inline distT="0" distB="0" distL="0" distR="0" wp14:anchorId="604BA445" wp14:editId="50E9DA56">
            <wp:extent cx="3722370" cy="27920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736786" cy="2802815"/>
                    </a:xfrm>
                    <a:prstGeom prst="rect">
                      <a:avLst/>
                    </a:prstGeom>
                    <a:noFill/>
                    <a:ln>
                      <a:noFill/>
                    </a:ln>
                  </pic:spPr>
                </pic:pic>
              </a:graphicData>
            </a:graphic>
          </wp:inline>
        </w:drawing>
      </w:r>
    </w:p>
    <w:p w14:paraId="558C14EF" w14:textId="77777777" w:rsidR="00A66DA6" w:rsidRDefault="00105C54">
      <w:pPr>
        <w:jc w:val="center"/>
      </w:pPr>
      <w:r>
        <w:t>Figure 6: Actual &amp; Predicted classification diagrams of the test set</w:t>
      </w:r>
    </w:p>
    <w:p w14:paraId="68AF995E" w14:textId="77777777" w:rsidR="00806376" w:rsidRDefault="00806376" w:rsidP="00806376">
      <w:pPr>
        <w:ind w:firstLine="420"/>
      </w:pPr>
      <w:r>
        <w:t>As shown in Figure 6, witness reports are divided into four categories, represented by the numbers 4, 3, 2 and 1 respectively, corresponding to positive ID, negative ID, unprocessed and unverified respectively. Because the positive ID and unprocessed contain too little data, it is compressed to a single point in the figure, and most of the samples are negative and unverified.</w:t>
      </w:r>
    </w:p>
    <w:p w14:paraId="339B8FA1" w14:textId="77777777" w:rsidR="00806376" w:rsidRDefault="00806376" w:rsidP="00806376">
      <w:pPr>
        <w:ind w:firstLine="420"/>
      </w:pPr>
      <w:r>
        <w:t>To illustrate the classification accuracy, a new hit rate function, accuracy, is introduced. Accuracy is the proportion of correctly predicted classification result P</w:t>
      </w:r>
      <w:r>
        <w:rPr>
          <w:vertAlign w:val="subscript"/>
        </w:rPr>
        <w:t>i</w:t>
      </w:r>
      <w:r>
        <w:t xml:space="preserve"> to the actual category A</w:t>
      </w:r>
      <w:r>
        <w:rPr>
          <w:vertAlign w:val="subscript"/>
        </w:rPr>
        <w:t>i</w:t>
      </w:r>
      <w:r>
        <w:t>.</w:t>
      </w:r>
    </w:p>
    <w:p w14:paraId="71E1DD37" w14:textId="77777777" w:rsidR="00806376" w:rsidRDefault="00806376" w:rsidP="00806376">
      <w:pPr>
        <w:pStyle w:val="AMDisplayEquation"/>
      </w:pPr>
      <w:r>
        <w:tab/>
      </w:r>
      <w:r>
        <w:rPr>
          <w:position w:val="-27"/>
        </w:rPr>
        <w:object w:dxaOrig="1668" w:dyaOrig="660" w14:anchorId="60DF1182">
          <v:shape id="_x0000_i1036" type="#_x0000_t75" style="width:83.25pt;height:33pt" o:ole="">
            <v:imagedata r:id="rId37" o:title=""/>
          </v:shape>
          <o:OLEObject Type="Embed" ProgID="Equation.AxMath" ShapeID="_x0000_i1036" DrawAspect="Content" ObjectID="_1677611792" r:id="rId38"/>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rPr>
            <w:noProof/>
          </w:rPr>
          <w:instrText>12</w:instrText>
        </w:r>
      </w:fldSimple>
      <w:r>
        <w:instrText>)</w:instrText>
      </w:r>
      <w:r>
        <w:fldChar w:fldCharType="end"/>
      </w:r>
    </w:p>
    <w:p w14:paraId="00F07CFF" w14:textId="77777777" w:rsidR="00806376" w:rsidRDefault="00806376" w:rsidP="00806376">
      <w:pPr>
        <w:ind w:firstLine="420"/>
      </w:pPr>
      <w:r>
        <w:t xml:space="preserve">The accuracy of classification is 74.2607%, which is low because there are too </w:t>
      </w:r>
      <w:r>
        <w:lastRenderedPageBreak/>
        <w:t>many differences in the number of samples.</w:t>
      </w:r>
    </w:p>
    <w:p w14:paraId="2F92246B" w14:textId="77777777" w:rsidR="00A66DA6" w:rsidRDefault="00105C54">
      <w:pPr>
        <w:rPr>
          <w:b/>
          <w:bCs/>
          <w:sz w:val="28"/>
          <w:szCs w:val="24"/>
        </w:rPr>
      </w:pPr>
      <w:r>
        <w:rPr>
          <w:b/>
          <w:bCs/>
          <w:sz w:val="28"/>
          <w:szCs w:val="24"/>
        </w:rPr>
        <w:t>3.2</w:t>
      </w:r>
      <w:r>
        <w:rPr>
          <w:b/>
          <w:bCs/>
          <w:sz w:val="28"/>
          <w:szCs w:val="24"/>
        </w:rPr>
        <w:tab/>
        <w:t>Neural Pattern Recognition</w:t>
      </w:r>
    </w:p>
    <w:p w14:paraId="148BE9E6" w14:textId="77777777" w:rsidR="00A66DA6" w:rsidRDefault="00105C54">
      <w:pPr>
        <w:ind w:firstLine="420"/>
      </w:pPr>
      <w:r>
        <w:t xml:space="preserve">The neural network is a mathematical model or computational model which simulates the mechanism and </w:t>
      </w:r>
      <w:proofErr w:type="gramStart"/>
      <w:r>
        <w:t>function[</w:t>
      </w:r>
      <w:proofErr w:type="gramEnd"/>
      <w:r>
        <w:t xml:space="preserve">11] of the biological neural network and is used to estimate or approximate the function. It has been widely used. The neural network is applied to pattern recognition by using its adaptive </w:t>
      </w:r>
      <w:proofErr w:type="gramStart"/>
      <w:r>
        <w:t>characteristics[</w:t>
      </w:r>
      <w:proofErr w:type="gramEnd"/>
      <w:r>
        <w:t>12]. The input variables are latitude, longitude and time reported, and the output variables are Lab Status.</w:t>
      </w:r>
    </w:p>
    <w:p w14:paraId="5698EBE7" w14:textId="77777777" w:rsidR="00A66DA6" w:rsidRDefault="00105C54">
      <w:pPr>
        <w:ind w:firstLine="420"/>
        <w:rPr>
          <w:b/>
          <w:bCs/>
        </w:rPr>
      </w:pPr>
      <w:r>
        <w:rPr>
          <w:b/>
          <w:bCs/>
        </w:rPr>
        <w:t>3.2.1</w:t>
      </w:r>
      <w:r>
        <w:rPr>
          <w:b/>
          <w:bCs/>
        </w:rPr>
        <w:tab/>
        <w:t>Parameters show</w:t>
      </w:r>
    </w:p>
    <w:p w14:paraId="439EE478" w14:textId="77777777" w:rsidR="00A66DA6" w:rsidRDefault="00105C54">
      <w:pPr>
        <w:ind w:firstLine="420"/>
      </w:pPr>
      <w:r>
        <w:t>To make the model better predict the corresponding classification results, we selected 15 neurons in the hidden layer and 4 nodes in the output layer and the training function used is (training by using scaled conjugate gradient backpropagation).70% of the data are selected for training, 10% for verification and 20% for testing. The model is structured as follows.</w:t>
      </w:r>
    </w:p>
    <w:p w14:paraId="41AFAA7B" w14:textId="77777777" w:rsidR="00A66DA6" w:rsidRDefault="00105C54">
      <w:pPr>
        <w:jc w:val="center"/>
      </w:pPr>
      <w:r>
        <w:rPr>
          <w:noProof/>
        </w:rPr>
        <w:drawing>
          <wp:inline distT="0" distB="0" distL="0" distR="0" wp14:anchorId="3669E4F8" wp14:editId="1781BBC3">
            <wp:extent cx="3576955" cy="91440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18294" cy="925266"/>
                    </a:xfrm>
                    <a:prstGeom prst="rect">
                      <a:avLst/>
                    </a:prstGeom>
                    <a:noFill/>
                    <a:ln>
                      <a:noFill/>
                    </a:ln>
                  </pic:spPr>
                </pic:pic>
              </a:graphicData>
            </a:graphic>
          </wp:inline>
        </w:drawing>
      </w:r>
    </w:p>
    <w:p w14:paraId="0B2C1730" w14:textId="77777777" w:rsidR="00A66DA6" w:rsidRDefault="00105C54">
      <w:pPr>
        <w:jc w:val="center"/>
      </w:pPr>
      <w:r>
        <w:t>Figure 7: Schematic diagram of the model</w:t>
      </w:r>
    </w:p>
    <w:p w14:paraId="3582527F" w14:textId="77777777" w:rsidR="00A66DA6" w:rsidRDefault="00105C54">
      <w:pPr>
        <w:ind w:firstLine="420"/>
      </w:pPr>
      <w:r>
        <w:t>After training, build the corresponding neural network relationship. See the following training rendering.</w:t>
      </w:r>
    </w:p>
    <w:p w14:paraId="63A3A59B" w14:textId="77777777" w:rsidR="00A66DA6" w:rsidRDefault="00105C54">
      <w:pPr>
        <w:ind w:firstLine="420"/>
      </w:pPr>
      <w:r>
        <w:t>It can be seen from the below training curve that with the increase of training times, the error is decreasing. After 249 training times, the error has converged to the required precision and reached the global optimum.</w:t>
      </w:r>
    </w:p>
    <w:p w14:paraId="1815127D" w14:textId="77777777" w:rsidR="00A66DA6" w:rsidRDefault="00105C54">
      <w:pPr>
        <w:jc w:val="center"/>
      </w:pPr>
      <w:r>
        <w:rPr>
          <w:noProof/>
        </w:rPr>
        <w:drawing>
          <wp:inline distT="0" distB="0" distL="0" distR="0" wp14:anchorId="670CEE1F" wp14:editId="761803A2">
            <wp:extent cx="3197860" cy="2549525"/>
            <wp:effectExtent l="0" t="0" r="254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223279" cy="2570163"/>
                    </a:xfrm>
                    <a:prstGeom prst="rect">
                      <a:avLst/>
                    </a:prstGeom>
                    <a:noFill/>
                    <a:ln>
                      <a:noFill/>
                    </a:ln>
                  </pic:spPr>
                </pic:pic>
              </a:graphicData>
            </a:graphic>
          </wp:inline>
        </w:drawing>
      </w:r>
    </w:p>
    <w:p w14:paraId="7B72FD74" w14:textId="77777777" w:rsidR="00A66DA6" w:rsidRDefault="00105C54">
      <w:pPr>
        <w:jc w:val="center"/>
      </w:pPr>
      <w:r>
        <w:rPr>
          <w:rFonts w:hint="eastAsia"/>
        </w:rPr>
        <w:t>F</w:t>
      </w:r>
      <w:r>
        <w:t>igure 8: Training Curve</w:t>
      </w:r>
    </w:p>
    <w:p w14:paraId="05724640" w14:textId="77777777" w:rsidR="00A66DA6" w:rsidRDefault="00105C54">
      <w:pPr>
        <w:ind w:firstLine="420"/>
        <w:rPr>
          <w:b/>
          <w:bCs/>
        </w:rPr>
      </w:pPr>
      <w:r>
        <w:rPr>
          <w:b/>
          <w:bCs/>
        </w:rPr>
        <w:t>5.2.2</w:t>
      </w:r>
      <w:r>
        <w:rPr>
          <w:b/>
          <w:bCs/>
        </w:rPr>
        <w:tab/>
        <w:t>The classification results</w:t>
      </w:r>
    </w:p>
    <w:p w14:paraId="0BFDC983" w14:textId="77777777" w:rsidR="00A66DA6" w:rsidRDefault="00105C54">
      <w:pPr>
        <w:ind w:firstLine="420"/>
      </w:pPr>
      <w:r>
        <w:t>After completing the training, the students enter the original data to obtain the original classification and prediction classification as shown in the following figure.</w:t>
      </w:r>
    </w:p>
    <w:p w14:paraId="22286C46" w14:textId="77777777" w:rsidR="00A66DA6" w:rsidRDefault="00105C54">
      <w:pPr>
        <w:jc w:val="center"/>
      </w:pPr>
      <w:r>
        <w:rPr>
          <w:noProof/>
        </w:rPr>
        <w:lastRenderedPageBreak/>
        <w:drawing>
          <wp:inline distT="0" distB="0" distL="0" distR="0" wp14:anchorId="12505F08" wp14:editId="305A6F14">
            <wp:extent cx="3721735" cy="2793365"/>
            <wp:effectExtent l="0" t="0" r="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722111" cy="2793600"/>
                    </a:xfrm>
                    <a:prstGeom prst="rect">
                      <a:avLst/>
                    </a:prstGeom>
                    <a:noFill/>
                    <a:ln>
                      <a:noFill/>
                    </a:ln>
                  </pic:spPr>
                </pic:pic>
              </a:graphicData>
            </a:graphic>
          </wp:inline>
        </w:drawing>
      </w:r>
    </w:p>
    <w:p w14:paraId="03CE906D" w14:textId="77777777" w:rsidR="00A66DA6" w:rsidRDefault="00105C54">
      <w:pPr>
        <w:jc w:val="center"/>
      </w:pPr>
      <w:r>
        <w:rPr>
          <w:rFonts w:hint="eastAsia"/>
        </w:rPr>
        <w:t>F</w:t>
      </w:r>
      <w:r>
        <w:t>igure 9: Neural network classification results</w:t>
      </w:r>
    </w:p>
    <w:p w14:paraId="3C896D9A" w14:textId="77777777" w:rsidR="00806376" w:rsidRDefault="00806376" w:rsidP="00806376">
      <w:pPr>
        <w:ind w:firstLine="420"/>
      </w:pPr>
      <w:r>
        <w:t>Eyewitness reports are also divided into four categories, and the classification is the same as the pictures. After calculation, the accuracy of the neural network is 97.6%. As can be seen from Figure 9, most of the eyewitness reports were correctly classified. The classification accuracy of the neural network is higher than that of SVM, and the normal distribution also has corresponding classification results, which shows a better prediction effect.</w:t>
      </w:r>
    </w:p>
    <w:p w14:paraId="6CCF1C3E" w14:textId="50E26783" w:rsidR="00A66DA6" w:rsidRDefault="00AE3C35">
      <w:pPr>
        <w:rPr>
          <w:b/>
          <w:bCs/>
          <w:sz w:val="28"/>
          <w:szCs w:val="24"/>
        </w:rPr>
      </w:pPr>
      <w:r>
        <w:rPr>
          <w:b/>
          <w:bCs/>
          <w:sz w:val="28"/>
          <w:szCs w:val="24"/>
        </w:rPr>
        <w:t>3</w:t>
      </w:r>
      <w:r w:rsidR="00105C54">
        <w:rPr>
          <w:b/>
          <w:bCs/>
          <w:sz w:val="28"/>
          <w:szCs w:val="24"/>
        </w:rPr>
        <w:t>.3</w:t>
      </w:r>
      <w:r w:rsidR="00105C54">
        <w:rPr>
          <w:b/>
          <w:bCs/>
          <w:sz w:val="28"/>
          <w:szCs w:val="24"/>
        </w:rPr>
        <w:tab/>
        <w:t>Results analysis</w:t>
      </w:r>
    </w:p>
    <w:p w14:paraId="67806C58" w14:textId="75F7DFC5" w:rsidR="0064246E" w:rsidRDefault="001D4BAA" w:rsidP="0064246E">
      <w:pPr>
        <w:ind w:firstLine="420"/>
        <w:rPr>
          <w:rFonts w:cs="Times New Roman"/>
          <w:kern w:val="0"/>
          <w:szCs w:val="24"/>
        </w:rPr>
      </w:pPr>
      <w:r w:rsidRPr="001D4BAA">
        <w:rPr>
          <w:szCs w:val="24"/>
        </w:rPr>
        <w:t xml:space="preserve">After comparison of SVM classification and neural network classification, it is known that neural network has better effect in classification prediction. Therefore, we choose to use neural network to build the space-time comprehensive evaluation model. </w:t>
      </w:r>
      <w:r w:rsidR="0064246E" w:rsidRPr="0064246E">
        <w:rPr>
          <w:rFonts w:cs="Times New Roman"/>
          <w:kern w:val="0"/>
          <w:szCs w:val="24"/>
        </w:rPr>
        <w:t>Input VM’s location of the latitude and longitude, time, after the trained neural network, can get the accuracy of more than 97.6% of the classification results, if the positive ID, then need to send more staff to carry out field investigation.</w:t>
      </w:r>
    </w:p>
    <w:p w14:paraId="41506F25" w14:textId="7B9BF4F9" w:rsidR="00C119EE" w:rsidRDefault="00C119EE" w:rsidP="00C119EE">
      <w:pPr>
        <w:rPr>
          <w:b/>
          <w:bCs/>
          <w:sz w:val="32"/>
          <w:szCs w:val="28"/>
        </w:rPr>
      </w:pPr>
      <w:proofErr w:type="gramStart"/>
      <w:r w:rsidRPr="00C119EE">
        <w:rPr>
          <w:rFonts w:hint="eastAsia"/>
          <w:b/>
          <w:bCs/>
          <w:sz w:val="32"/>
          <w:szCs w:val="28"/>
        </w:rPr>
        <w:t>4</w:t>
      </w:r>
      <w:r w:rsidR="00AC5085">
        <w:rPr>
          <w:b/>
          <w:bCs/>
          <w:sz w:val="32"/>
          <w:szCs w:val="28"/>
        </w:rPr>
        <w:t xml:space="preserve">  </w:t>
      </w:r>
      <w:r w:rsidRPr="00C119EE">
        <w:rPr>
          <w:b/>
          <w:bCs/>
          <w:sz w:val="32"/>
          <w:szCs w:val="28"/>
        </w:rPr>
        <w:t>Conclusion</w:t>
      </w:r>
      <w:proofErr w:type="gramEnd"/>
    </w:p>
    <w:p w14:paraId="2911E42D" w14:textId="03236940" w:rsidR="00AD7D30" w:rsidRPr="00C119EE" w:rsidRDefault="00AD7D30" w:rsidP="00AD7D30">
      <w:pPr>
        <w:ind w:firstLine="420"/>
      </w:pPr>
      <w:r w:rsidRPr="00AD7D30">
        <w:t xml:space="preserve">According to the </w:t>
      </w:r>
      <w:r w:rsidR="000C1EEF">
        <w:t xml:space="preserve">Vespa </w:t>
      </w:r>
      <w:proofErr w:type="spellStart"/>
      <w:r w:rsidR="000C1EEF">
        <w:t>mandarinia</w:t>
      </w:r>
      <w:proofErr w:type="spellEnd"/>
      <w:r w:rsidR="000C1EEF">
        <w:t xml:space="preserve"> invasion</w:t>
      </w:r>
      <w:r w:rsidRPr="00AD7D30">
        <w:t xml:space="preserve"> in Washington State, we established a diffusion model by using cellular automata. After the simulation and modeling, the results show that after 70 year, the growth speed of virtual machines slows down, resulting in a 17% drop in the propagation speed of virtual machines and a 29% drop in population density. In order to make better </w:t>
      </w:r>
      <w:proofErr w:type="spellStart"/>
      <w:r w:rsidRPr="00AD7D30">
        <w:t>spatio</w:t>
      </w:r>
      <w:proofErr w:type="spellEnd"/>
      <w:r w:rsidRPr="00AD7D30">
        <w:t>-temporal prediction, we used support vector machine and neural network to establish mapping relationship between the location and time of the witness and the local wasp situation, and then establish network mapping for classification verification. The results show that neural network is superior to the support vector machine in classification prediction.</w:t>
      </w:r>
    </w:p>
    <w:p w14:paraId="0A24B2AD" w14:textId="77777777" w:rsidR="00A66DA6" w:rsidRDefault="00105C54">
      <w:pPr>
        <w:jc w:val="center"/>
        <w:rPr>
          <w:b/>
          <w:bCs/>
          <w:sz w:val="28"/>
          <w:szCs w:val="24"/>
        </w:rPr>
      </w:pPr>
      <w:r>
        <w:rPr>
          <w:b/>
          <w:bCs/>
          <w:sz w:val="28"/>
          <w:szCs w:val="24"/>
        </w:rPr>
        <w:t>References</w:t>
      </w:r>
    </w:p>
    <w:p w14:paraId="3CE73DD0" w14:textId="77777777" w:rsidR="00A66DA6" w:rsidRDefault="00105C54">
      <w:r>
        <w:t>[1]</w:t>
      </w:r>
      <w:r>
        <w:tab/>
      </w:r>
      <w:proofErr w:type="spellStart"/>
      <w:r>
        <w:t>Requier</w:t>
      </w:r>
      <w:proofErr w:type="spellEnd"/>
      <w:r>
        <w:t xml:space="preserve">, Fabrice, et al. "Predation of the invasive Asian hornet affects foraging </w:t>
      </w:r>
      <w:r>
        <w:lastRenderedPageBreak/>
        <w:t>activity and survival probability of honey bees in Western Europe." Journal of pest science 92.2 (2019): 567-578.</w:t>
      </w:r>
    </w:p>
    <w:p w14:paraId="0E3B196D" w14:textId="77777777" w:rsidR="00A66DA6" w:rsidRDefault="00105C54">
      <w:r>
        <w:t>[2]</w:t>
      </w:r>
      <w:r>
        <w:tab/>
      </w:r>
      <w:proofErr w:type="spellStart"/>
      <w:r>
        <w:t>Beggs</w:t>
      </w:r>
      <w:proofErr w:type="spellEnd"/>
      <w:r>
        <w:t xml:space="preserve">, Jacqueline R., et al. "Ecological effects and management of invasive alien Vespidae." </w:t>
      </w:r>
      <w:proofErr w:type="spellStart"/>
      <w:r>
        <w:t>BioControl</w:t>
      </w:r>
      <w:proofErr w:type="spellEnd"/>
      <w:r>
        <w:t xml:space="preserve"> 56.4 (2011): 505-526.</w:t>
      </w:r>
    </w:p>
    <w:p w14:paraId="0C4B1B4E" w14:textId="77777777" w:rsidR="00A66DA6" w:rsidRDefault="00105C54">
      <w:r>
        <w:t>[3]</w:t>
      </w:r>
      <w:r>
        <w:tab/>
        <w:t xml:space="preserve">Tan, Ken, et al. "Honey bee inhibitory signaling is tuned to threat severity and can act as a colony alarm signal." </w:t>
      </w:r>
      <w:proofErr w:type="spellStart"/>
      <w:r>
        <w:t>PLoS</w:t>
      </w:r>
      <w:proofErr w:type="spellEnd"/>
      <w:r>
        <w:t xml:space="preserve"> biology 14.3 (2016): e1002423.</w:t>
      </w:r>
    </w:p>
    <w:p w14:paraId="3863355C" w14:textId="77777777" w:rsidR="00A66DA6" w:rsidRDefault="00105C54">
      <w:r>
        <w:t>[4]</w:t>
      </w:r>
      <w:r>
        <w:tab/>
        <w:t>Cole, Vivienne, and Jochen Albrecht. "Modelling the spread of invasive species: parameter estimation using cellular automata." In Proceedings Second International Workshop on Dynamic and Multi-Dimensional GIS (DMGIS’99. 1999.</w:t>
      </w:r>
    </w:p>
    <w:p w14:paraId="5102E2D6" w14:textId="77777777" w:rsidR="00A66DA6" w:rsidRDefault="00105C54">
      <w:r>
        <w:t>[5]</w:t>
      </w:r>
      <w:r>
        <w:tab/>
        <w:t>Gao Jianhua. Several Improvement and Application of Evolutionary Strategy.2015. Wuhan University, Ph.D. dissertation.</w:t>
      </w:r>
    </w:p>
    <w:p w14:paraId="76C51277" w14:textId="77777777" w:rsidR="00A66DA6" w:rsidRDefault="00105C54">
      <w:r>
        <w:t>[6]</w:t>
      </w:r>
      <w:r>
        <w:tab/>
        <w:t xml:space="preserve">Robinet, Christelle, Christelle </w:t>
      </w:r>
      <w:proofErr w:type="spellStart"/>
      <w:r>
        <w:t>Suppo</w:t>
      </w:r>
      <w:proofErr w:type="spellEnd"/>
      <w:r>
        <w:t xml:space="preserve">, and Eric </w:t>
      </w:r>
      <w:proofErr w:type="spellStart"/>
      <w:r>
        <w:t>Darrouzet</w:t>
      </w:r>
      <w:proofErr w:type="spellEnd"/>
      <w:r>
        <w:t xml:space="preserve">. "Rapid spread of the invasive yellow-legged hornet in F </w:t>
      </w:r>
      <w:proofErr w:type="spellStart"/>
      <w:r>
        <w:t>rance</w:t>
      </w:r>
      <w:proofErr w:type="spellEnd"/>
      <w:r>
        <w:t>: the role of human-mediated dispersal and the effects of control measures." Journal of Applied Ecology 54.1 (2017): 205-215.</w:t>
      </w:r>
    </w:p>
    <w:p w14:paraId="01626090" w14:textId="77777777" w:rsidR="00A66DA6" w:rsidRDefault="00105C54">
      <w:r>
        <w:t>[7]</w:t>
      </w:r>
      <w:r>
        <w:tab/>
      </w:r>
      <w:proofErr w:type="spellStart"/>
      <w:r>
        <w:t>AbdelRahman</w:t>
      </w:r>
      <w:proofErr w:type="spellEnd"/>
      <w:r>
        <w:t xml:space="preserve">, Mohamed AE, et al. "Deciphering Soil Spatial Variability through </w:t>
      </w:r>
      <w:proofErr w:type="spellStart"/>
      <w:r>
        <w:t>Geostatistics</w:t>
      </w:r>
      <w:proofErr w:type="spellEnd"/>
      <w:r>
        <w:t xml:space="preserve"> and Interpolation Techniques." Sustainability 13.1 (2021): 194.</w:t>
      </w:r>
    </w:p>
    <w:p w14:paraId="361F1535" w14:textId="77777777" w:rsidR="00A66DA6" w:rsidRDefault="00105C54">
      <w:r>
        <w:t>[8]</w:t>
      </w:r>
      <w:r>
        <w:tab/>
      </w:r>
      <w:proofErr w:type="spellStart"/>
      <w:r>
        <w:t>Nuñez-Penichet</w:t>
      </w:r>
      <w:proofErr w:type="spellEnd"/>
      <w:r>
        <w:t xml:space="preserve">, Claudia, et al. "Geographic potential of the world’s largest hornet, Vespa </w:t>
      </w:r>
      <w:proofErr w:type="spellStart"/>
      <w:r>
        <w:t>mandarinia</w:t>
      </w:r>
      <w:proofErr w:type="spellEnd"/>
      <w:r>
        <w:t xml:space="preserve"> Smith (Hymenoptera: Vespidae), worldwide and particularly in North America." </w:t>
      </w:r>
      <w:proofErr w:type="spellStart"/>
      <w:r>
        <w:t>PeerJ</w:t>
      </w:r>
      <w:proofErr w:type="spellEnd"/>
      <w:r>
        <w:t xml:space="preserve"> 9 (2021): e10690.</w:t>
      </w:r>
    </w:p>
    <w:p w14:paraId="617D6220" w14:textId="77777777" w:rsidR="00A66DA6" w:rsidRDefault="00105C54">
      <w:r>
        <w:t>[9]</w:t>
      </w:r>
      <w:r>
        <w:tab/>
        <w:t xml:space="preserve">Feng </w:t>
      </w:r>
      <w:proofErr w:type="spellStart"/>
      <w:r>
        <w:t>Guohe</w:t>
      </w:r>
      <w:proofErr w:type="spellEnd"/>
      <w:r>
        <w:t>." Comparison of kernel function and parameter selection for SVM classification." Computer Engineering and Applications, 47.03(2011):123-124+128.</w:t>
      </w:r>
    </w:p>
    <w:p w14:paraId="222A630F" w14:textId="77777777" w:rsidR="00A66DA6" w:rsidRDefault="00105C54">
      <w:r>
        <w:t>[10]</w:t>
      </w:r>
      <w:r>
        <w:tab/>
        <w:t xml:space="preserve">Sze Bi, </w:t>
      </w:r>
      <w:proofErr w:type="spellStart"/>
      <w:r>
        <w:t>Tinglei</w:t>
      </w:r>
      <w:proofErr w:type="spellEnd"/>
      <w:r>
        <w:t xml:space="preserve"> Huang." Design of Support Vector Machines Based on Linear Distance Kernels." Journal of Beijing University of Electronic Science and Technology (2013):478-481.</w:t>
      </w:r>
    </w:p>
    <w:p w14:paraId="4F26EC79" w14:textId="77777777" w:rsidR="00A66DA6" w:rsidRDefault="00105C54">
      <w:r>
        <w:t>[11]</w:t>
      </w:r>
      <w:r>
        <w:tab/>
        <w:t xml:space="preserve">Li Song, Liu Lijun, and </w:t>
      </w:r>
      <w:proofErr w:type="spellStart"/>
      <w:r>
        <w:t>Zhai</w:t>
      </w:r>
      <w:proofErr w:type="spellEnd"/>
      <w:r>
        <w:t xml:space="preserve"> Man." Improved Particle Swarm Optimization Algorithm for Short-Term Traffic Flow Prediction Based on BP Neural Network." Journal of Systems Engineering 32.09(2012):2045-2049.</w:t>
      </w:r>
    </w:p>
    <w:p w14:paraId="234AB660" w14:textId="77777777" w:rsidR="00A66DA6" w:rsidRDefault="00105C54">
      <w:r>
        <w:t>[12]</w:t>
      </w:r>
      <w:r>
        <w:tab/>
        <w:t xml:space="preserve">Li </w:t>
      </w:r>
      <w:proofErr w:type="spellStart"/>
      <w:r>
        <w:t>Xiaoyan</w:t>
      </w:r>
      <w:proofErr w:type="spellEnd"/>
      <w:r>
        <w:t>. Research on the Optimization of Grey Neural Network Prediction Model.2009. Wuhan University of Technology, MA Thesis.</w:t>
      </w:r>
    </w:p>
    <w:sectPr w:rsidR="00A66D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E8A10" w14:textId="77777777" w:rsidR="00AE7FFD" w:rsidRDefault="00AE7FFD" w:rsidP="0043232A">
      <w:r>
        <w:separator/>
      </w:r>
    </w:p>
  </w:endnote>
  <w:endnote w:type="continuationSeparator" w:id="0">
    <w:p w14:paraId="3386ECFE" w14:textId="77777777" w:rsidR="00AE7FFD" w:rsidRDefault="00AE7FFD" w:rsidP="0043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0821C" w14:textId="77777777" w:rsidR="00AE7FFD" w:rsidRDefault="00AE7FFD" w:rsidP="0043232A">
      <w:r>
        <w:separator/>
      </w:r>
    </w:p>
  </w:footnote>
  <w:footnote w:type="continuationSeparator" w:id="0">
    <w:p w14:paraId="4FFBFA60" w14:textId="77777777" w:rsidR="00AE7FFD" w:rsidRDefault="00AE7FFD" w:rsidP="00432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E0105"/>
    <w:multiLevelType w:val="multilevel"/>
    <w:tmpl w:val="123E0105"/>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591F"/>
    <w:rsid w:val="00024ECD"/>
    <w:rsid w:val="00090A0B"/>
    <w:rsid w:val="000C1EEF"/>
    <w:rsid w:val="000D00C5"/>
    <w:rsid w:val="000D596E"/>
    <w:rsid w:val="00103DD4"/>
    <w:rsid w:val="00105C54"/>
    <w:rsid w:val="00110C4C"/>
    <w:rsid w:val="00117663"/>
    <w:rsid w:val="00130C7F"/>
    <w:rsid w:val="00152057"/>
    <w:rsid w:val="00152F06"/>
    <w:rsid w:val="00172A27"/>
    <w:rsid w:val="001B052B"/>
    <w:rsid w:val="001B6972"/>
    <w:rsid w:val="001D4BAA"/>
    <w:rsid w:val="001E59DE"/>
    <w:rsid w:val="001E7EDB"/>
    <w:rsid w:val="00227E3E"/>
    <w:rsid w:val="002867FF"/>
    <w:rsid w:val="002C282E"/>
    <w:rsid w:val="002C5F0A"/>
    <w:rsid w:val="00305B67"/>
    <w:rsid w:val="0036770D"/>
    <w:rsid w:val="003A20CC"/>
    <w:rsid w:val="0043232A"/>
    <w:rsid w:val="00434FCE"/>
    <w:rsid w:val="004C761A"/>
    <w:rsid w:val="00500014"/>
    <w:rsid w:val="00503726"/>
    <w:rsid w:val="005247D0"/>
    <w:rsid w:val="00561CE3"/>
    <w:rsid w:val="005669BB"/>
    <w:rsid w:val="00572711"/>
    <w:rsid w:val="005744BA"/>
    <w:rsid w:val="00594CF4"/>
    <w:rsid w:val="005A49BB"/>
    <w:rsid w:val="005B4AF9"/>
    <w:rsid w:val="005B5C7F"/>
    <w:rsid w:val="005C3FBA"/>
    <w:rsid w:val="005E33E8"/>
    <w:rsid w:val="005E3FCB"/>
    <w:rsid w:val="006048E3"/>
    <w:rsid w:val="00612E66"/>
    <w:rsid w:val="00620B15"/>
    <w:rsid w:val="0064246E"/>
    <w:rsid w:val="00674906"/>
    <w:rsid w:val="006E6DD0"/>
    <w:rsid w:val="006F0AF1"/>
    <w:rsid w:val="006F6092"/>
    <w:rsid w:val="0070423F"/>
    <w:rsid w:val="00732582"/>
    <w:rsid w:val="00770612"/>
    <w:rsid w:val="00806376"/>
    <w:rsid w:val="00824A68"/>
    <w:rsid w:val="00847075"/>
    <w:rsid w:val="00862B9F"/>
    <w:rsid w:val="008A29B1"/>
    <w:rsid w:val="008D5A71"/>
    <w:rsid w:val="008D78AB"/>
    <w:rsid w:val="008E2CCC"/>
    <w:rsid w:val="008F1FFA"/>
    <w:rsid w:val="008F512F"/>
    <w:rsid w:val="00916E07"/>
    <w:rsid w:val="009379DF"/>
    <w:rsid w:val="009421B6"/>
    <w:rsid w:val="00964DF2"/>
    <w:rsid w:val="0098737B"/>
    <w:rsid w:val="009B6767"/>
    <w:rsid w:val="009E58E2"/>
    <w:rsid w:val="00A07604"/>
    <w:rsid w:val="00A12FFD"/>
    <w:rsid w:val="00A13BA4"/>
    <w:rsid w:val="00A66DA6"/>
    <w:rsid w:val="00AA2C2A"/>
    <w:rsid w:val="00AC4D4B"/>
    <w:rsid w:val="00AC5085"/>
    <w:rsid w:val="00AD7D30"/>
    <w:rsid w:val="00AE2B12"/>
    <w:rsid w:val="00AE3C35"/>
    <w:rsid w:val="00AE7FFD"/>
    <w:rsid w:val="00B0228B"/>
    <w:rsid w:val="00B81138"/>
    <w:rsid w:val="00BA5635"/>
    <w:rsid w:val="00C06019"/>
    <w:rsid w:val="00C119EE"/>
    <w:rsid w:val="00C27B4A"/>
    <w:rsid w:val="00C30C9B"/>
    <w:rsid w:val="00C34273"/>
    <w:rsid w:val="00CA388E"/>
    <w:rsid w:val="00CA7B9F"/>
    <w:rsid w:val="00CB3178"/>
    <w:rsid w:val="00D41678"/>
    <w:rsid w:val="00D61165"/>
    <w:rsid w:val="00D80CE3"/>
    <w:rsid w:val="00D86E89"/>
    <w:rsid w:val="00DC0918"/>
    <w:rsid w:val="00DE216C"/>
    <w:rsid w:val="00DF63E0"/>
    <w:rsid w:val="00EA21B9"/>
    <w:rsid w:val="00F05045"/>
    <w:rsid w:val="00F47452"/>
    <w:rsid w:val="00F74A1B"/>
    <w:rsid w:val="00FB0246"/>
    <w:rsid w:val="1CC319B5"/>
    <w:rsid w:val="3546422D"/>
    <w:rsid w:val="7BDF6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69B95"/>
  <w15:docId w15:val="{88F8D298-9166-43E1-AAC6-ADBD8ACC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MEquationSection">
    <w:name w:val="AMEquationSection"/>
    <w:basedOn w:val="a0"/>
    <w:rPr>
      <w:b/>
      <w:bCs/>
      <w:vanish/>
      <w:color w:val="FF0000"/>
      <w:sz w:val="32"/>
      <w:szCs w:val="28"/>
    </w:rPr>
  </w:style>
  <w:style w:type="paragraph" w:customStyle="1" w:styleId="AMDisplayEquation">
    <w:name w:val="AMDisplayEquation"/>
    <w:basedOn w:val="a"/>
    <w:next w:val="a"/>
    <w:link w:val="AMDisplayEquation0"/>
    <w:qFormat/>
    <w:pPr>
      <w:tabs>
        <w:tab w:val="center" w:pos="4160"/>
        <w:tab w:val="right" w:pos="8300"/>
      </w:tabs>
    </w:pPr>
  </w:style>
  <w:style w:type="character" w:customStyle="1" w:styleId="AMDisplayEquation0">
    <w:name w:val="AMDisplayEquation 字符"/>
    <w:basedOn w:val="a0"/>
    <w:link w:val="AMDisplayEquation"/>
    <w:qFormat/>
    <w:rPr>
      <w:rFonts w:ascii="Times New Roman" w:eastAsia="宋体" w:hAnsi="Times New Roman"/>
      <w:sz w:val="24"/>
    </w:rPr>
  </w:style>
  <w:style w:type="paragraph" w:styleId="ad">
    <w:name w:val="List Paragraph"/>
    <w:basedOn w:val="a"/>
    <w:uiPriority w:val="34"/>
    <w:qFormat/>
    <w:pPr>
      <w:ind w:firstLineChars="200" w:firstLine="420"/>
    </w:pPr>
  </w:style>
  <w:style w:type="character" w:customStyle="1" w:styleId="a8">
    <w:name w:val="页眉 字符"/>
    <w:basedOn w:val="a0"/>
    <w:link w:val="a7"/>
    <w:uiPriority w:val="99"/>
    <w:rPr>
      <w:rFonts w:ascii="Times New Roman" w:eastAsia="宋体" w:hAnsi="Times New Roman"/>
      <w:sz w:val="18"/>
      <w:szCs w:val="18"/>
    </w:rPr>
  </w:style>
  <w:style w:type="character" w:customStyle="1" w:styleId="a6">
    <w:name w:val="页脚 字符"/>
    <w:basedOn w:val="a0"/>
    <w:link w:val="a5"/>
    <w:uiPriority w:val="99"/>
    <w:rPr>
      <w:rFonts w:ascii="Times New Roman" w:eastAsia="宋体" w:hAnsi="Times New Roman"/>
      <w:sz w:val="18"/>
      <w:szCs w:val="18"/>
    </w:rPr>
  </w:style>
  <w:style w:type="character" w:customStyle="1" w:styleId="a4">
    <w:name w:val="批注文字 字符"/>
    <w:basedOn w:val="a0"/>
    <w:link w:val="a3"/>
    <w:uiPriority w:val="99"/>
    <w:semiHidden/>
    <w:rPr>
      <w:rFonts w:ascii="Times New Roman" w:eastAsia="宋体" w:hAnsi="Times New Roman"/>
      <w:sz w:val="24"/>
    </w:rPr>
  </w:style>
  <w:style w:type="character" w:customStyle="1" w:styleId="aa">
    <w:name w:val="批注主题 字符"/>
    <w:basedOn w:val="a4"/>
    <w:link w:val="a9"/>
    <w:uiPriority w:val="99"/>
    <w:semiHidden/>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202701">
      <w:bodyDiv w:val="1"/>
      <w:marLeft w:val="0"/>
      <w:marRight w:val="0"/>
      <w:marTop w:val="0"/>
      <w:marBottom w:val="0"/>
      <w:divBdr>
        <w:top w:val="none" w:sz="0" w:space="0" w:color="auto"/>
        <w:left w:val="none" w:sz="0" w:space="0" w:color="auto"/>
        <w:bottom w:val="none" w:sz="0" w:space="0" w:color="auto"/>
        <w:right w:val="none" w:sz="0" w:space="0" w:color="auto"/>
      </w:divBdr>
    </w:div>
    <w:div w:id="202173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7.bin"/><Relationship Id="rId39"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7.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oleObject" Target="embeddings/oleObject10.bin"/><Relationship Id="rId38"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jpeg"/><Relationship Id="rId41"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jpeg"/><Relationship Id="rId32" Type="http://schemas.openxmlformats.org/officeDocument/2006/relationships/image" Target="media/image16.wmf"/><Relationship Id="rId37" Type="http://schemas.openxmlformats.org/officeDocument/2006/relationships/image" Target="media/image19.wmf"/><Relationship Id="rId40" Type="http://schemas.openxmlformats.org/officeDocument/2006/relationships/image" Target="media/image21.jpe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oleObject" Target="embeddings/oleObject8.bin"/><Relationship Id="rId36" Type="http://schemas.openxmlformats.org/officeDocument/2006/relationships/image" Target="media/image18.jpeg"/><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oleObject" Target="embeddings/oleObject11.bin"/><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3269</Words>
  <Characters>18637</Characters>
  <Application>Microsoft Office Word</Application>
  <DocSecurity>0</DocSecurity>
  <Lines>155</Lines>
  <Paragraphs>43</Paragraphs>
  <ScaleCrop>false</ScaleCrop>
  <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岳 阳</dc:creator>
  <cp:lastModifiedBy>岳 阳</cp:lastModifiedBy>
  <cp:revision>96</cp:revision>
  <dcterms:created xsi:type="dcterms:W3CDTF">2021-02-19T11:59:00Z</dcterms:created>
  <dcterms:modified xsi:type="dcterms:W3CDTF">2021-03-18T14:27:00Z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CustomEquationNumber">
    <vt:lpwstr>1</vt:lpwstr>
  </property>
  <property fmtid="{D5CDD505-2E9C-101B-9397-08002B2CF9AE}" pid="3" name="AMEquationNumber2">
    <vt:lpwstr>(#E1)</vt:lpwstr>
  </property>
  <property fmtid="{D5CDD505-2E9C-101B-9397-08002B2CF9AE}" pid="4" name="AMEquationSection">
    <vt:lpwstr>1</vt:lpwstr>
  </property>
  <property fmtid="{D5CDD505-2E9C-101B-9397-08002B2CF9AE}" pid="5" name="AMWinEqns">
    <vt:bool>true</vt:bool>
  </property>
  <property fmtid="{D5CDD505-2E9C-101B-9397-08002B2CF9AE}" pid="6" name="KSOProductBuildVer">
    <vt:lpwstr>2052-11.1.0.10314</vt:lpwstr>
  </property>
</Properties>
</file>