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mbeddings/oleObject1.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910A62" w14:paraId="24849975" w14:textId="77777777">
      <w:pPr>
        <w:jc w:val="center"/>
        <w:rPr>
          <w:b/>
          <w:bCs/>
          <w:sz w:val="32"/>
          <w:szCs w:val="28"/>
        </w:rPr>
      </w:pPr>
      <w:r>
        <w:rPr>
          <w:rFonts w:hint="eastAsia"/>
          <w:b/>
          <w:bCs/>
          <w:sz w:val="32"/>
          <w:szCs w:val="28"/>
        </w:rPr>
        <w:t>A</w:t>
      </w:r>
      <w:r>
        <w:rPr>
          <w:b/>
          <w:bCs/>
          <w:sz w:val="32"/>
          <w:szCs w:val="28"/>
        </w:rPr>
        <w:t xml:space="preserve"> study on Economic Impact in the Context of American Election Based On AHP</w:t>
      </w:r>
    </w:p>
    <w:p w:rsidR="00910A62" w14:paraId="0DFFE836" w14:textId="77777777">
      <w:r>
        <w:t>Yang Yue</w:t>
      </w:r>
      <w:r>
        <w:rPr>
          <w:vertAlign w:val="superscript"/>
        </w:rPr>
        <w:t>1,</w:t>
      </w:r>
      <w:r>
        <w:rPr>
          <w:vertAlign w:val="superscript"/>
        </w:rPr>
        <w:t>3</w:t>
      </w:r>
      <w:r>
        <w:t xml:space="preserve">  </w:t>
      </w:r>
      <w:r>
        <w:t>Haomiao</w:t>
      </w:r>
      <w:r>
        <w:t xml:space="preserve"> Niu</w:t>
      </w:r>
      <w:r>
        <w:rPr>
          <w:vertAlign w:val="superscript"/>
        </w:rPr>
        <w:t>1,3</w:t>
      </w:r>
      <w:r>
        <w:t xml:space="preserve">  </w:t>
      </w:r>
      <w:r>
        <w:t>Zhaoyun</w:t>
      </w:r>
      <w:r>
        <w:t xml:space="preserve"> Gu</w:t>
      </w:r>
      <w:r>
        <w:rPr>
          <w:vertAlign w:val="superscript"/>
        </w:rPr>
        <w:t>2</w:t>
      </w:r>
    </w:p>
    <w:p w:rsidR="00910A62" w14:paraId="2D7C16C4" w14:textId="77777777">
      <w:pPr>
        <w:autoSpaceDE w:val="0"/>
        <w:autoSpaceDN w:val="0"/>
        <w:adjustRightInd w:val="0"/>
        <w:jc w:val="left"/>
        <w:rPr>
          <w:rFonts w:ascii="TimesNewRomanPSMT" w:eastAsia="等线" w:hAnsi="TimesNewRomanPSMT" w:cs="TimesNewRomanPSMT"/>
          <w:kern w:val="0"/>
          <w:sz w:val="20"/>
          <w:szCs w:val="20"/>
        </w:rPr>
      </w:pPr>
      <w:r>
        <w:rPr>
          <w:rFonts w:ascii="TimesNewRomanPSMT" w:eastAsia="等线" w:hAnsi="TimesNewRomanPSMT" w:cs="TimesNewRomanPSMT"/>
          <w:kern w:val="0"/>
          <w:sz w:val="20"/>
          <w:szCs w:val="20"/>
        </w:rPr>
        <w:t>1. North China University of Science and Technology Mathematical Modeling Innovation Lab, Tangshan, Hebei, 063210, China</w:t>
      </w:r>
    </w:p>
    <w:p w:rsidR="00910A62" w14:paraId="0C822B0F" w14:textId="77777777">
      <w:pPr>
        <w:autoSpaceDE w:val="0"/>
        <w:autoSpaceDN w:val="0"/>
        <w:adjustRightInd w:val="0"/>
        <w:jc w:val="left"/>
        <w:rPr>
          <w:rFonts w:ascii="TimesNewRomanPSMT" w:eastAsia="等线" w:hAnsi="TimesNewRomanPSMT" w:cs="TimesNewRomanPSMT"/>
          <w:kern w:val="0"/>
          <w:sz w:val="20"/>
          <w:szCs w:val="20"/>
        </w:rPr>
      </w:pPr>
      <w:r>
        <w:rPr>
          <w:rFonts w:ascii="TimesNewRomanPSMT" w:eastAsia="等线" w:hAnsi="TimesNewRomanPSMT" w:cs="TimesNewRomanPSMT"/>
          <w:kern w:val="0"/>
          <w:sz w:val="20"/>
          <w:szCs w:val="20"/>
        </w:rPr>
        <w:t>2.</w:t>
      </w:r>
      <w:r>
        <w:t xml:space="preserve"> </w:t>
      </w:r>
      <w:r>
        <w:rPr>
          <w:rFonts w:ascii="TimesNewRomanPSMT" w:eastAsia="等线" w:hAnsi="TimesNewRomanPSMT" w:cs="TimesNewRomanPSMT"/>
          <w:kern w:val="0"/>
          <w:sz w:val="20"/>
          <w:szCs w:val="20"/>
        </w:rPr>
        <w:t>School</w:t>
      </w:r>
      <w:r>
        <w:rPr>
          <w:rFonts w:ascii="TimesNewRomanPSMT" w:eastAsia="等线" w:hAnsi="TimesNewRomanPSMT" w:cs="TimesNewRomanPSMT"/>
          <w:kern w:val="0"/>
          <w:sz w:val="20"/>
          <w:szCs w:val="20"/>
        </w:rPr>
        <w:t xml:space="preserve"> of Electrical Engineering, North China University of Science and Technology, Tangshan, Hebei, 063210, China</w:t>
      </w:r>
    </w:p>
    <w:p w:rsidR="00910A62" w14:paraId="78BA875B" w14:textId="77777777">
      <w:pPr>
        <w:jc w:val="left"/>
        <w:rPr>
          <w:rFonts w:ascii="TimesNewRomanPSMT" w:eastAsia="等线" w:hAnsi="TimesNewRomanPSMT" w:cs="TimesNewRomanPSMT"/>
          <w:kern w:val="0"/>
          <w:sz w:val="20"/>
          <w:szCs w:val="20"/>
        </w:rPr>
      </w:pPr>
      <w:r>
        <w:rPr>
          <w:rFonts w:ascii="TimesNewRomanPSMT" w:eastAsia="等线" w:hAnsi="TimesNewRomanPSMT" w:cs="TimesNewRomanPSMT"/>
          <w:kern w:val="0"/>
          <w:sz w:val="20"/>
          <w:szCs w:val="20"/>
        </w:rPr>
        <w:t>3. School of Chemical Engineering, North China University of Science and Technology, Tangshan, Hebei, 063210, China</w:t>
      </w:r>
    </w:p>
    <w:p w:rsidR="00910A62" w14:paraId="26E7B502" w14:textId="77777777">
      <w:pPr>
        <w:jc w:val="center"/>
        <w:rPr>
          <w:b/>
          <w:bCs/>
        </w:rPr>
      </w:pPr>
      <w:r>
        <w:rPr>
          <w:rFonts w:ascii="TimesNewRomanPSMT" w:eastAsia="等线" w:hAnsi="TimesNewRomanPSMT" w:cs="TimesNewRomanPSMT"/>
          <w:kern w:val="0"/>
          <w:sz w:val="20"/>
          <w:szCs w:val="20"/>
        </w:rPr>
        <w:t xml:space="preserve"> </w:t>
      </w:r>
      <w:r>
        <w:rPr>
          <w:rFonts w:hint="eastAsia"/>
          <w:b/>
          <w:bCs/>
        </w:rPr>
        <w:t>A</w:t>
      </w:r>
      <w:r>
        <w:rPr>
          <w:b/>
          <w:bCs/>
        </w:rPr>
        <w:t>bstract</w:t>
      </w:r>
    </w:p>
    <w:p w:rsidR="00910A62" w14:paraId="2217C673" w14:textId="77777777">
      <w:pPr>
        <w:ind w:firstLine="480" w:firstLineChars="200"/>
      </w:pPr>
      <w:r>
        <w:t>To assess th</w:t>
      </w:r>
      <w:r>
        <w:t>e economic impact of the different policies of the Trump and Biden candidates, we formulate metrics on five aspects: Covid-19 prevention and control measures, environmental protection policies, taxation, health care reform, foreign trade. Moreover, each me</w:t>
      </w:r>
      <w:r>
        <w:t>tric is subdivided into several secondary metrics, making for a three-tier hierarchical structure. Take environmental protection policy as an example: Without direct data under Biden's policies, we collected data on U.S. CO2 emissions and U.S. oil consumpt</w:t>
      </w:r>
      <w:r>
        <w:t>ion during Obama's presidency as Biden's legacy.</w:t>
      </w:r>
    </w:p>
    <w:p w:rsidR="00910A62" w14:paraId="0524F083" w14:textId="77777777">
      <w:pPr>
        <w:ind w:firstLine="480" w:firstLineChars="200"/>
      </w:pPr>
      <w:r>
        <w:t>First, use the analytic hierarchy process (AHP) to select indicators that can reflect the U.S. economy and determine the weight of each indicator. For the U.S. economy, Biden scored 2.6498, Trump 2.3502, sug</w:t>
      </w:r>
      <w:r>
        <w:t>gesting that the election of Biden might make things better for the economy. For China's economy, Biden scored 0.6810 and Trump 0.3245, meaning Biden could give the Chinese economy more room to grow.</w:t>
      </w:r>
    </w:p>
    <w:p w:rsidR="00910A62" w14:paraId="752B970C" w14:textId="77777777">
      <w:pPr>
        <w:ind w:firstLine="480" w:firstLineChars="200"/>
      </w:pPr>
      <w:r>
        <w:t>To reduce the influence of AHP subjectivity on the resul</w:t>
      </w:r>
      <w:r>
        <w:t>ts, the Pearson correlation coefficient is introduced to establish the P-AHP model. Take the impact on China's economy. Biden scored 0.5846 and Trump 0.4154.</w:t>
      </w:r>
    </w:p>
    <w:p w:rsidR="00910A62" w14:paraId="244E8FD0" w14:textId="77777777">
      <w:pPr>
        <w:pStyle w:val="Default"/>
        <w:rPr>
          <w:sz w:val="22"/>
          <w:szCs w:val="22"/>
        </w:rPr>
      </w:pPr>
      <w:r>
        <w:rPr>
          <w:rFonts w:hint="eastAsia"/>
          <w:b/>
          <w:bCs/>
        </w:rPr>
        <w:t>K</w:t>
      </w:r>
      <w:r>
        <w:rPr>
          <w:b/>
          <w:bCs/>
        </w:rPr>
        <w:t xml:space="preserve">ey Words: </w:t>
      </w:r>
      <w:r>
        <w:rPr>
          <w:sz w:val="22"/>
          <w:szCs w:val="22"/>
        </w:rPr>
        <w:t xml:space="preserve">AHP; </w:t>
      </w:r>
      <w:r>
        <w:rPr>
          <w:sz w:val="23"/>
          <w:szCs w:val="23"/>
        </w:rPr>
        <w:t xml:space="preserve">American Presidential Election; </w:t>
      </w:r>
      <w:r>
        <w:rPr>
          <w:sz w:val="22"/>
          <w:szCs w:val="22"/>
        </w:rPr>
        <w:t>Pearson Correlation Analysis; Economy</w:t>
      </w:r>
    </w:p>
    <w:p w:rsidR="00910A62" w14:paraId="74EFDA21" w14:textId="77777777">
      <w:pPr>
        <w:pStyle w:val="Default"/>
        <w:rPr>
          <w:sz w:val="22"/>
          <w:szCs w:val="22"/>
        </w:rPr>
      </w:pPr>
    </w:p>
    <w:p w:rsidR="00910A62" w14:paraId="30900D57" w14:textId="77777777">
      <w:pPr>
        <w:pStyle w:val="Default"/>
        <w:numPr>
          <w:ilvl w:val="0"/>
          <w:numId w:val="1"/>
        </w:numPr>
        <w:rPr>
          <w:b/>
          <w:bCs/>
        </w:rPr>
      </w:pPr>
      <w:r>
        <w:rPr>
          <w:b/>
          <w:bCs/>
        </w:rPr>
        <w:t>Introduction</w:t>
      </w:r>
    </w:p>
    <w:p w:rsidR="00910A62" w:rsidRPr="00DD077B" w14:paraId="215C8512" w14:textId="40483AA7">
      <w:pPr>
        <w:pStyle w:val="Default"/>
        <w:ind w:firstLine="480" w:firstLineChars="200"/>
      </w:pPr>
      <w:r>
        <w:t>The ra</w:t>
      </w:r>
      <w:r>
        <w:t xml:space="preserve">ce for the 59th us presidential election in 2020 will undoubtedly be the one between former vice president Joe Biden, the Democratic nominee, and current President Donald Trump, the Republican nominee. The two candidates have different political positions </w:t>
      </w:r>
      <w:r>
        <w:t>and policy platforms in the fields of finance, epidemic prevention, and medical care. Different policies are bound to have different impacts on the United States and China respectively.</w:t>
      </w:r>
      <w:r w:rsidRPr="00DD077B" w:rsidR="00DD077B">
        <w:t xml:space="preserve"> </w:t>
      </w:r>
      <w:r w:rsidRPr="00DD077B" w:rsidR="00DD077B">
        <w:t>To evaluate the relative merits of the two presidents, this paper uses relevant data to consider and quantify their behaviors in different fields.</w:t>
      </w:r>
    </w:p>
    <w:p w:rsidR="001B078B" w:rsidP="001B078B" w14:paraId="7C7D7231" w14:textId="77777777">
      <w:pPr>
        <w:pStyle w:val="Default"/>
        <w:ind w:firstLine="480" w:firstLineChars="200"/>
      </w:pPr>
      <w:r>
        <w:t>Analyzing the impact of different candidates on the economy is an evaluation question and there are models to solve such problems.</w:t>
      </w:r>
    </w:p>
    <w:p w:rsidR="001B078B" w:rsidP="001B078B" w14:paraId="779368E1" w14:textId="2A4775FF">
      <w:pPr>
        <w:pStyle w:val="Default"/>
        <w:ind w:firstLine="480" w:firstLineChars="200"/>
        <w:rPr>
          <w:rFonts w:hint="eastAsia"/>
        </w:rPr>
      </w:pPr>
      <w:r>
        <w:t xml:space="preserve">One is the Analytic Hierarchy </w:t>
      </w:r>
      <w:r>
        <w:t>Process(</w:t>
      </w:r>
      <w:r>
        <w:t xml:space="preserve">AHP). It is a </w:t>
      </w:r>
      <w:r>
        <w:t>decision-making</w:t>
      </w:r>
      <w:r>
        <w:t xml:space="preserve"> method to decompose the elements related to decision making into goals, criteria, schemes, and other levels, and then conduct qualitative and quantitative analysis on this basis.</w:t>
      </w:r>
      <w:r w:rsidR="00DD077B">
        <w:t xml:space="preserve"> </w:t>
      </w:r>
      <w:r>
        <w:t xml:space="preserve">This </w:t>
      </w:r>
      <w:r>
        <w:t>method is a hierarchical weight decision analysis method proposed by American operations research scientist Sati</w:t>
      </w:r>
      <w:r>
        <w:t>.</w:t>
      </w:r>
    </w:p>
    <w:p w:rsidR="00910A62" w14:paraId="7569BB6F" w14:textId="77777777">
      <w:pPr>
        <w:pStyle w:val="Default"/>
        <w:numPr>
          <w:ilvl w:val="0"/>
          <w:numId w:val="1"/>
        </w:numPr>
        <w:rPr>
          <w:b/>
          <w:bCs/>
        </w:rPr>
      </w:pPr>
      <w:r>
        <w:rPr>
          <w:b/>
          <w:bCs/>
        </w:rPr>
        <w:t>The Impact on U.S.’s Economy</w:t>
      </w:r>
    </w:p>
    <w:p w:rsidR="00910A62" w14:paraId="74487E7E" w14:textId="77777777">
      <w:pPr>
        <w:pStyle w:val="Default"/>
        <w:numPr>
          <w:ilvl w:val="1"/>
          <w:numId w:val="1"/>
        </w:numPr>
        <w:rPr>
          <w:b/>
          <w:bCs/>
        </w:rPr>
      </w:pPr>
      <w:r>
        <w:rPr>
          <w:b/>
          <w:bCs/>
        </w:rPr>
        <w:t>Problem Analysis and Preparation</w:t>
      </w:r>
    </w:p>
    <w:p w:rsidR="00910A62" w14:paraId="1C299AA4" w14:textId="77777777">
      <w:pPr>
        <w:pStyle w:val="Default"/>
        <w:ind w:firstLine="480" w:firstLineChars="200"/>
      </w:pPr>
      <w:r>
        <w:t>Different</w:t>
      </w:r>
      <w:r>
        <w:t xml:space="preserve"> leaders have different policies to govern and different policies to treat different areas of development. Across many different development areas, we selected five areas to evaluate the two candidates: COVID-19 prevention and control measures, environment</w:t>
      </w:r>
      <w:r>
        <w:t>al protection policies, tax, health care reform, and foreign trade.</w:t>
      </w:r>
    </w:p>
    <w:p w:rsidR="00910A62" w14:paraId="031E4A97" w14:textId="77777777">
      <w:pPr>
        <w:pStyle w:val="Default"/>
        <w:numPr>
          <w:ilvl w:val="2"/>
          <w:numId w:val="1"/>
        </w:numPr>
      </w:pPr>
      <w:r>
        <w:t>COVID-19 Prevention and Control Measures</w:t>
      </w:r>
    </w:p>
    <w:p w:rsidR="00910A62" w14:paraId="3C20417F" w14:textId="77777777">
      <w:pPr>
        <w:ind w:firstLine="480" w:firstLineChars="200"/>
      </w:pPr>
      <w:r>
        <w:t>With more than 10 million confirmed cases and nearly 270,000 deaths, the United States is now at the center of the global COVID-19 pandemic, so the</w:t>
      </w:r>
      <w:r>
        <w:t xml:space="preserve"> need for aggressive</w:t>
      </w:r>
    </w:p>
    <w:p w:rsidR="00910A62" w14:paraId="3C7D7949" w14:textId="77777777">
      <w:r>
        <w:t>U.S. action to contain the spread of COVID-19 is an important indicator for both candidates. The impact of different policies on the economy was analyzed through the daily number of new patients m and the unemployment rate n of the Uni</w:t>
      </w:r>
      <w:r>
        <w:t xml:space="preserve">ted </w:t>
      </w:r>
      <w:r>
        <w:t>States</w:t>
      </w:r>
      <w:r>
        <w:rPr>
          <w:vertAlign w:val="superscript"/>
        </w:rPr>
        <w:t>[</w:t>
      </w:r>
      <w:r>
        <w:rPr>
          <w:vertAlign w:val="superscript"/>
        </w:rPr>
        <w:t>3, 4]</w:t>
      </w:r>
      <w:r>
        <w:t xml:space="preserve">. </w:t>
      </w:r>
    </w:p>
    <w:p w:rsidR="00910A62" w14:paraId="34A2AF53" w14:textId="77777777">
      <w:pPr>
        <w:ind w:firstLine="480" w:firstLineChars="200"/>
      </w:pPr>
      <w:r>
        <w:t xml:space="preserve">Choose the slope km of the number of new patients per day and the growth rate of employment rate and the unemployment rate to calculate the weight of </w:t>
      </w:r>
      <w:r>
        <w:t>k</w:t>
      </w:r>
      <w:r>
        <w:rPr>
          <w:vertAlign w:val="subscript"/>
        </w:rPr>
        <w:t>e</w:t>
      </w:r>
      <w:r>
        <w:t xml:space="preserve"> and </w:t>
      </w:r>
      <w:r>
        <w:t>K</w:t>
      </w:r>
      <w:r>
        <w:rPr>
          <w:vertAlign w:val="subscript"/>
        </w:rPr>
        <w:t>un</w:t>
      </w:r>
      <w:r>
        <w:t>'s</w:t>
      </w:r>
      <w:r>
        <w:t xml:space="preserve"> average</w:t>
      </w:r>
    </w:p>
    <w:p w:rsidR="00910A62" w14:paraId="602CD9C5" w14:textId="77777777">
      <w:r>
        <w:t>T-year scores during their respective candidates' term:</w:t>
      </w:r>
    </w:p>
    <w:p w:rsidR="00910A62" w14:paraId="33AB3382" w14:textId="77777777">
      <w:pPr>
        <w:tabs>
          <w:tab w:val="center" w:pos="4395"/>
          <w:tab w:val="left" w:pos="7938"/>
        </w:tabs>
      </w:pPr>
      <w:r>
        <w:tab/>
      </w:r>
      <w:r>
        <w:rPr>
          <w:position w:val="-96"/>
        </w:rP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1027" o:spid="_x0000_i1025" type="#_x0000_t75" style="width:1in;height:106pt;mso-wrap-distance-left:0;mso-wrap-distance-right:0;visibility:visible" o:oleicon="f" o:ole="">
            <v:imagedata r:id="rId4" o:title="" embosscolor="white"/>
          </v:shape>
          <o:OLEObject Type="Embed" ProgID="Equation.DSMT4" ShapeID="1027" DrawAspect="Content" ObjectID="_1675781022" r:id="rId5"/>
        </w:object>
      </w:r>
      <w:r>
        <w:tab/>
        <w:t>(1)</w:t>
      </w:r>
    </w:p>
    <w:p w:rsidR="00910A62" w14:paraId="49E3CD01" w14:textId="77777777">
      <w:pPr>
        <w:pStyle w:val="Default"/>
        <w:numPr>
          <w:ilvl w:val="2"/>
          <w:numId w:val="1"/>
        </w:numPr>
      </w:pPr>
      <w:r>
        <w:rPr>
          <w:rFonts w:hint="eastAsia"/>
        </w:rPr>
        <w:t>E</w:t>
      </w:r>
      <w:r>
        <w:t>nvironmental Protection Policies</w:t>
      </w:r>
    </w:p>
    <w:p w:rsidR="00910A62" w14:paraId="433C83D8" w14:textId="77777777">
      <w:pPr>
        <w:ind w:firstLine="480" w:firstLineChars="200"/>
      </w:pPr>
      <w:r>
        <w:t xml:space="preserve">Countries all over the world are trying their best to achieve better development. As a developed country, the United States is at the forefront of the world in terms of development speed </w:t>
      </w:r>
      <w:r>
        <w:t xml:space="preserve">and development level. However, there are serious ecological problems behind the </w:t>
      </w:r>
      <w:r>
        <w:t>development</w:t>
      </w:r>
      <w:r>
        <w:rPr>
          <w:vertAlign w:val="superscript"/>
        </w:rPr>
        <w:t>[</w:t>
      </w:r>
      <w:r>
        <w:rPr>
          <w:vertAlign w:val="superscript"/>
        </w:rPr>
        <w:t>5]</w:t>
      </w:r>
      <w:r>
        <w:t>.</w:t>
      </w:r>
    </w:p>
    <w:p w:rsidR="00910A62" w14:paraId="039ABF34" w14:textId="77777777">
      <w:pPr>
        <w:ind w:firstLine="480" w:firstLineChars="200"/>
      </w:pPr>
      <w:r>
        <w:t xml:space="preserve">The weight of </w:t>
      </w:r>
      <w:r>
        <w:t>K</w:t>
      </w:r>
      <w:r>
        <w:rPr>
          <w:vertAlign w:val="subscript"/>
        </w:rPr>
        <w:t>oil</w:t>
      </w:r>
      <w:r>
        <w:t xml:space="preserve"> and K</w:t>
      </w:r>
      <w:r>
        <w:rPr>
          <w:vertAlign w:val="subscript"/>
        </w:rPr>
        <w:t>CO2</w:t>
      </w:r>
      <w:r>
        <w:t xml:space="preserve"> was calculated from the production and consumption</w:t>
      </w:r>
    </w:p>
    <w:p w:rsidR="00910A62" w14:paraId="62A5D72D" w14:textId="77777777">
      <w:r>
        <w:t>of oil in the United States and the slope of national CO</w:t>
      </w:r>
      <w:r>
        <w:rPr>
          <w:vertAlign w:val="subscript"/>
        </w:rPr>
        <w:t>2</w:t>
      </w:r>
      <w:r>
        <w:t xml:space="preserve"> emissions in term t:</w:t>
      </w:r>
    </w:p>
    <w:p w:rsidR="00910A62" w14:paraId="0F3CB669" w14:textId="77777777">
      <w:pPr>
        <w:tabs>
          <w:tab w:val="center" w:pos="4395"/>
          <w:tab w:val="left" w:pos="7938"/>
        </w:tabs>
      </w:pPr>
      <w:r>
        <w:tab/>
      </w:r>
      <w:r>
        <w:rPr>
          <w:position w:val="-66"/>
        </w:rPr>
        <w:object>
          <v:shape id="1029" o:spid="_x0000_i1026" type="#_x0000_t75" style="width:89.2pt;height:1in;mso-wrap-distance-left:0;mso-wrap-distance-right:0;visibility:visible" o:oleicon="f" o:ole="">
            <v:imagedata r:id="rId6" o:title="" embosscolor="white"/>
          </v:shape>
          <o:OLEObject Type="Embed" ProgID="Equation.DSMT4" ShapeID="1029" DrawAspect="Content" ObjectID="_1675781023" r:id="rId7"/>
        </w:object>
      </w:r>
      <w:r>
        <w:tab/>
        <w:t>(2)</w:t>
      </w:r>
    </w:p>
    <w:p w:rsidR="00910A62" w14:paraId="272EA48D" w14:textId="77777777">
      <w:pPr>
        <w:pStyle w:val="Default"/>
        <w:numPr>
          <w:ilvl w:val="2"/>
          <w:numId w:val="1"/>
        </w:numPr>
      </w:pPr>
      <w:r>
        <w:rPr>
          <w:rFonts w:hint="eastAsia"/>
        </w:rPr>
        <w:t>T</w:t>
      </w:r>
      <w:r>
        <w:t>ax</w:t>
      </w:r>
    </w:p>
    <w:p w:rsidR="00910A62" w14:paraId="436B76DC" w14:textId="77777777">
      <w:pPr>
        <w:ind w:firstLine="480" w:firstLineChars="200"/>
      </w:pPr>
      <w:r>
        <w:t>Tax revenue is the most important form and source of government public finance.</w:t>
      </w:r>
    </w:p>
    <w:p w:rsidR="00910A62" w14:paraId="0CBBB443" w14:textId="77777777">
      <w:r>
        <w:t>The object of tax revenue may change under different policies.</w:t>
      </w:r>
    </w:p>
    <w:p w:rsidR="00910A62" w14:paraId="17FF15C1" w14:textId="77777777">
      <w:pPr>
        <w:ind w:firstLine="480" w:firstLineChars="200"/>
      </w:pPr>
      <w:r>
        <w:t>Select the T</w:t>
      </w:r>
      <w:r>
        <w:rPr>
          <w:vertAlign w:val="subscript"/>
        </w:rPr>
        <w:t>H</w:t>
      </w:r>
      <w:r>
        <w:t xml:space="preserve"> and T</w:t>
      </w:r>
      <w:r>
        <w:rPr>
          <w:vertAlign w:val="subscript"/>
        </w:rPr>
        <w:t>l</w:t>
      </w:r>
      <w:r>
        <w:t xml:space="preserve"> of the highest and lowest common tax rates in the US, and</w:t>
      </w:r>
      <w:r>
        <w:t xml:space="preserve"> calculate the weight of the taxable income boundary LH of the highest tax rate in the t- year of the term:</w:t>
      </w:r>
    </w:p>
    <w:p w:rsidR="00910A62" w14:paraId="2FF2556C" w14:textId="77777777">
      <w:pPr>
        <w:tabs>
          <w:tab w:val="center" w:pos="4395"/>
          <w:tab w:val="left" w:pos="7938"/>
        </w:tabs>
      </w:pPr>
      <w:r>
        <w:tab/>
      </w:r>
      <w:r>
        <w:rPr>
          <w:position w:val="-64"/>
        </w:rPr>
        <w:object>
          <v:shape id="1031" o:spid="_x0000_i1027" type="#_x0000_t75" style="width:104pt;height:70pt;mso-wrap-distance-left:0;mso-wrap-distance-right:0;visibility:visible" o:oleicon="f" o:ole="">
            <v:imagedata r:id="rId8" o:title="" embosscolor="white"/>
          </v:shape>
          <o:OLEObject Type="Embed" ProgID="Equation.DSMT4" ShapeID="1031" DrawAspect="Content" ObjectID="_1675781024" r:id="rId9"/>
        </w:object>
      </w:r>
      <w:r>
        <w:tab/>
        <w:t>(3)</w:t>
      </w:r>
    </w:p>
    <w:p w:rsidR="00910A62" w14:paraId="7EC3CE92" w14:textId="77777777">
      <w:pPr>
        <w:pStyle w:val="Default"/>
        <w:numPr>
          <w:ilvl w:val="2"/>
          <w:numId w:val="1"/>
        </w:numPr>
      </w:pPr>
      <w:r>
        <w:rPr>
          <w:rFonts w:hint="eastAsia"/>
        </w:rPr>
        <w:t>H</w:t>
      </w:r>
      <w:r>
        <w:t>ealth Care Reform</w:t>
      </w:r>
    </w:p>
    <w:p w:rsidR="00910A62" w14:paraId="38D8BC0A" w14:textId="77777777">
      <w:pPr>
        <w:ind w:firstLine="480" w:firstLineChars="200"/>
        <w:rPr>
          <w:sz w:val="16"/>
        </w:rPr>
      </w:pPr>
      <w:r>
        <w:t>The goal of different candidates is to provide the American people with the ideal health insuranc</w:t>
      </w:r>
      <w:r>
        <w:t xml:space="preserve">e. Choose the average life expectancy at birth of The American people in the year T, the IMR of the U.S. infant mortality rate, the slope of personal medical </w:t>
      </w:r>
      <w:r>
        <w:rPr>
          <w:position w:val="2"/>
        </w:rPr>
        <w:t>expenditure - net medical insurance PM in the year T. K</w:t>
      </w:r>
      <w:r>
        <w:rPr>
          <w:sz w:val="16"/>
        </w:rPr>
        <w:t>IMR</w:t>
      </w:r>
      <w:r>
        <w:rPr>
          <w:position w:val="2"/>
        </w:rPr>
        <w:t>, K</w:t>
      </w:r>
      <w:r>
        <w:rPr>
          <w:sz w:val="16"/>
        </w:rPr>
        <w:t>PM:</w:t>
      </w:r>
    </w:p>
    <w:p w:rsidR="00910A62" w14:paraId="6DB28EFE" w14:textId="77777777">
      <w:pPr>
        <w:tabs>
          <w:tab w:val="center" w:pos="4395"/>
          <w:tab w:val="left" w:pos="7938"/>
        </w:tabs>
      </w:pPr>
      <w:r>
        <w:tab/>
      </w:r>
      <w:r>
        <w:rPr>
          <w:position w:val="-96"/>
        </w:rPr>
        <w:object>
          <v:shape id="1033" o:spid="_x0000_i1028" type="#_x0000_t75" style="width:78.8pt;height:120pt;mso-wrap-distance-left:0;mso-wrap-distance-right:0;visibility:visible" o:oleicon="f" o:ole="">
            <v:imagedata r:id="rId10" o:title="" embosscolor="white"/>
          </v:shape>
          <o:OLEObject Type="Embed" ProgID="Equation.DSMT4" ShapeID="1033" DrawAspect="Content" ObjectID="_1675781025" r:id="rId11"/>
        </w:object>
      </w:r>
      <w:r>
        <w:tab/>
        <w:t>(4)</w:t>
      </w:r>
    </w:p>
    <w:p w:rsidR="00910A62" w14:paraId="76248B6C" w14:textId="77777777">
      <w:pPr>
        <w:pStyle w:val="Default"/>
        <w:numPr>
          <w:ilvl w:val="2"/>
          <w:numId w:val="1"/>
        </w:numPr>
      </w:pPr>
      <w:r>
        <w:rPr>
          <w:rFonts w:hint="eastAsia"/>
        </w:rPr>
        <w:t>F</w:t>
      </w:r>
      <w:r>
        <w:t>oreign Trade</w:t>
      </w:r>
    </w:p>
    <w:p w:rsidR="00910A62" w14:paraId="7305B6D3" w14:textId="77777777">
      <w:pPr>
        <w:ind w:firstLine="480" w:firstLineChars="200"/>
      </w:pPr>
      <w:r>
        <w:t>Foreign trade is an important part of the GDP of many countries. The slope of MTE in the term t of the export value of us goods trade is selected to calculate the weight of KMTE. Select the slope of MTE in the term t of the export amount of US</w:t>
      </w:r>
      <w:r>
        <w:t xml:space="preserve"> goods </w:t>
      </w:r>
      <w:r>
        <w:t>trade</w:t>
      </w:r>
      <w:r>
        <w:rPr>
          <w:vertAlign w:val="superscript"/>
        </w:rPr>
        <w:t>[</w:t>
      </w:r>
      <w:r>
        <w:rPr>
          <w:vertAlign w:val="superscript"/>
        </w:rPr>
        <w:t>6]</w:t>
      </w:r>
      <w:r>
        <w:t>. K</w:t>
      </w:r>
      <w:r>
        <w:rPr>
          <w:vertAlign w:val="subscript"/>
        </w:rPr>
        <w:t>MTE</w:t>
      </w:r>
      <w:r>
        <w:t xml:space="preserve"> is used to calculate the weight:</w:t>
      </w:r>
    </w:p>
    <w:p w:rsidR="00910A62" w14:paraId="3D43C1F3" w14:textId="77777777">
      <w:pPr>
        <w:tabs>
          <w:tab w:val="center" w:pos="4395"/>
          <w:tab w:val="left" w:pos="7938"/>
        </w:tabs>
      </w:pPr>
      <w:r>
        <w:tab/>
      </w:r>
      <w:r>
        <w:rPr>
          <w:position w:val="-24"/>
        </w:rPr>
        <w:object>
          <v:shape id="1035" o:spid="_x0000_i1029" type="#_x0000_t75" style="width:84.8pt;height:35.2pt;mso-wrap-distance-left:0;mso-wrap-distance-right:0;visibility:visible" o:oleicon="f" o:ole="">
            <v:imagedata r:id="rId12" o:title="" embosscolor="white"/>
          </v:shape>
          <o:OLEObject Type="Embed" ProgID="Equation.DSMT4" ShapeID="1035" DrawAspect="Content" ObjectID="_1675781026" r:id="rId13"/>
        </w:object>
      </w:r>
      <w:r>
        <w:tab/>
        <w:t>(5)</w:t>
      </w:r>
    </w:p>
    <w:p w:rsidR="00910A62" w14:paraId="6B746682" w14:textId="77777777">
      <w:pPr>
        <w:pStyle w:val="Default"/>
        <w:numPr>
          <w:ilvl w:val="1"/>
          <w:numId w:val="1"/>
        </w:numPr>
        <w:rPr>
          <w:b/>
          <w:bCs/>
        </w:rPr>
      </w:pPr>
      <w:r>
        <w:rPr>
          <w:b/>
          <w:bCs/>
        </w:rPr>
        <w:t>Collect Data</w:t>
      </w:r>
    </w:p>
    <w:p w:rsidR="00910A62" w14:paraId="6B8D8442" w14:textId="77777777">
      <w:pPr>
        <w:pStyle w:val="Default"/>
        <w:numPr>
          <w:ilvl w:val="2"/>
          <w:numId w:val="1"/>
        </w:numPr>
      </w:pPr>
      <w:r>
        <w:t>Covid-19 prevention and control measures</w:t>
      </w:r>
    </w:p>
    <w:p w:rsidR="00910A62" w14:paraId="2F17BBB5" w14:textId="77777777">
      <w:pPr>
        <w:ind w:firstLine="480" w:firstLineChars="200"/>
      </w:pPr>
      <w:r>
        <w:t xml:space="preserve">Biden and Harris delivered their election speech to the nation in Wilmington, Delaware at 8 p.m. </w:t>
      </w:r>
      <w:r>
        <w:t>Edt</w:t>
      </w:r>
      <w:r>
        <w:t xml:space="preserve">. He </w:t>
      </w:r>
      <w:r>
        <w:t>stated his "healing plan." It says it will advance the free Novel Coronavirus test, establish a national testing program to identify people at risk of infection or infection and force the entire nation to wear face masks. For quantitative analysis, this p</w:t>
      </w:r>
      <w:r>
        <w:t>aper only analyzes the impact of the compulsory wearing of masks on the epidemic in the United States, and the evaluation index is the number of new confirmed cases per day.</w:t>
      </w:r>
    </w:p>
    <w:p w:rsidR="00910A62" w14:paraId="3C88DF9A" w14:textId="77777777">
      <w:pPr>
        <w:ind w:firstLine="480" w:firstLineChars="200"/>
      </w:pPr>
      <w:r>
        <w:t xml:space="preserve">To better explain the problem, data from other countries are used to simulate the </w:t>
      </w:r>
      <w:r>
        <w:t>effect of Biden's policies after he takes office.</w:t>
      </w:r>
    </w:p>
    <w:p w:rsidR="00910A62" w14:paraId="69F6F068" w14:textId="77777777">
      <w:pPr>
        <w:ind w:firstLine="480" w:firstLineChars="200"/>
      </w:pPr>
      <w:r>
        <w:t>Choose South Korea. The reasons are as follows:</w:t>
      </w:r>
    </w:p>
    <w:p w:rsidR="00910A62" w14:paraId="4171C157" w14:textId="77777777">
      <w:r>
        <w:rPr>
          <w:rFonts w:hint="eastAsia"/>
        </w:rPr>
        <w:t>1.</w:t>
      </w:r>
      <w:r>
        <w:rPr>
          <w:rFonts w:hint="eastAsia"/>
        </w:rPr>
        <w:tab/>
        <w:t>South Korea is a developed country like the United States</w:t>
      </w:r>
      <w:r>
        <w:rPr>
          <w:rFonts w:hint="eastAsia"/>
        </w:rPr>
        <w:t>；</w:t>
      </w:r>
    </w:p>
    <w:p w:rsidR="00910A62" w14:paraId="4412EE3D" w14:textId="77777777">
      <w:r>
        <w:rPr>
          <w:rFonts w:hint="eastAsia"/>
        </w:rPr>
        <w:t>2.</w:t>
      </w:r>
      <w:r>
        <w:rPr>
          <w:rFonts w:hint="eastAsia"/>
        </w:rPr>
        <w:tab/>
        <w:t>South Korea and the United States are both capitalist countries</w:t>
      </w:r>
      <w:r>
        <w:rPr>
          <w:rFonts w:hint="eastAsia"/>
        </w:rPr>
        <w:t>；</w:t>
      </w:r>
    </w:p>
    <w:p w:rsidR="00910A62" w14:paraId="254A6684" w14:textId="77777777">
      <w:r>
        <w:t>3.</w:t>
      </w:r>
      <w:r>
        <w:tab/>
        <w:t>South Korea and the Unite</w:t>
      </w:r>
      <w:r>
        <w:t>d States started at similar times.</w:t>
      </w:r>
    </w:p>
    <w:p w:rsidR="00910A62" w14:paraId="324B8CF4" w14:textId="77777777">
      <w:pPr>
        <w:ind w:firstLine="480" w:firstLineChars="200"/>
      </w:pPr>
      <w:r>
        <w:t xml:space="preserve">In South Korea, masks were mandatory on August 22, 2020, so data collection began on August </w:t>
      </w:r>
      <w:r>
        <w:t>22. Due</w:t>
      </w:r>
      <w:r>
        <w:t xml:space="preserve"> to the differences in basic population and the land area between the two countries, it is meaningless to directly compare the </w:t>
      </w:r>
      <w:r>
        <w:t xml:space="preserve">size of data. Therefore, after </w:t>
      </w:r>
      <w:r>
        <w:t>normalization, please see the following figure:</w:t>
      </w:r>
    </w:p>
    <w:p w:rsidR="00910A62" w14:paraId="176B2C8F" w14:textId="77777777">
      <w:pPr>
        <w:ind w:firstLine="480" w:firstLineChars="200"/>
      </w:pPr>
      <w:r>
        <w:t>Besides, the employment rate and unemployment rate during the epidemic can also reflect the treatment effect of different measures during the epidemic to some extent.</w:t>
      </w:r>
    </w:p>
    <w:p w:rsidR="00910A62" w14:paraId="05991B1B" w14:textId="77777777">
      <w:pPr>
        <w:pStyle w:val="Default"/>
        <w:numPr>
          <w:ilvl w:val="2"/>
          <w:numId w:val="1"/>
        </w:numPr>
      </w:pPr>
      <w:r>
        <w:t xml:space="preserve">New </w:t>
      </w:r>
      <w:r>
        <w:t>Energy Policy</w:t>
      </w:r>
    </w:p>
    <w:p w:rsidR="00910A62" w14:paraId="5DB19447" w14:textId="77777777">
      <w:pPr>
        <w:ind w:firstLine="480" w:firstLineChars="200"/>
      </w:pPr>
      <w:r>
        <w:t xml:space="preserve">Since Biden is not officially in office, we can't find direct data on Biden. </w:t>
      </w:r>
      <w:r>
        <w:t>So</w:t>
      </w:r>
      <w:r>
        <w:t xml:space="preserve"> we compare Obama's new energy policy with Biden's policy and find the two are very similar:</w:t>
      </w:r>
    </w:p>
    <w:p w:rsidR="00910A62" w14:paraId="00924DD9" w14:textId="77777777">
      <w:pPr>
        <w:ind w:firstLine="480" w:firstLineChars="200"/>
      </w:pPr>
      <w:r>
        <w:rPr>
          <w:rFonts w:hint="eastAsia"/>
        </w:rPr>
        <w:t>①</w:t>
      </w:r>
      <w:r>
        <w:rPr>
          <w:rFonts w:hint="eastAsia"/>
        </w:rPr>
        <w:t xml:space="preserve">Invest heavily in clean energy research and development, lower taxes </w:t>
      </w:r>
      <w:r>
        <w:rPr>
          <w:rFonts w:hint="eastAsia"/>
        </w:rPr>
        <w:t>on clean energy businesses, and create jobs;</w:t>
      </w:r>
    </w:p>
    <w:p w:rsidR="00910A62" w14:paraId="07C14072" w14:textId="77777777">
      <w:pPr>
        <w:ind w:firstLine="480" w:firstLineChars="200"/>
      </w:pPr>
      <w:r>
        <w:rPr>
          <w:rFonts w:hint="eastAsia"/>
        </w:rPr>
        <w:t>②</w:t>
      </w:r>
      <w:r>
        <w:rPr>
          <w:rFonts w:hint="eastAsia"/>
        </w:rPr>
        <w:t>Invest in new hybrid vehicles, encourage higher energy efficiency, and expand the commercial scale of renewable energy;</w:t>
      </w:r>
    </w:p>
    <w:p w:rsidR="00910A62" w14:paraId="1BD21B40" w14:textId="77777777">
      <w:pPr>
        <w:ind w:firstLine="480" w:firstLineChars="200"/>
      </w:pPr>
      <w:r>
        <w:rPr>
          <w:rFonts w:hint="eastAsia"/>
        </w:rPr>
        <w:t>③</w:t>
      </w:r>
      <w:r>
        <w:rPr>
          <w:rFonts w:hint="eastAsia"/>
        </w:rPr>
        <w:t>Promote the renovation of existing buildings, adopt new methods to improve building effic</w:t>
      </w:r>
      <w:r>
        <w:rPr>
          <w:rFonts w:hint="eastAsia"/>
        </w:rPr>
        <w:t>iency, promote the upgrading of facilities, and reduce the energy cost of residential buildings.</w:t>
      </w:r>
    </w:p>
    <w:p w:rsidR="00910A62" w14:paraId="666C3051" w14:textId="77777777">
      <w:pPr>
        <w:ind w:firstLine="480" w:firstLineChars="200"/>
      </w:pPr>
      <w:r>
        <w:t>So</w:t>
      </w:r>
      <w:r>
        <w:t xml:space="preserve"> we gathered U.S. CO2 emissions and U.S. oil consumption under Obama as possible outcomes of Biden's policies.</w:t>
      </w:r>
    </w:p>
    <w:p w:rsidR="00910A62" w14:paraId="5F866F40" w14:textId="77777777">
      <w:pPr>
        <w:pStyle w:val="Default"/>
        <w:numPr>
          <w:ilvl w:val="2"/>
          <w:numId w:val="1"/>
        </w:numPr>
      </w:pPr>
      <w:r>
        <w:rPr>
          <w:rFonts w:hint="eastAsia"/>
        </w:rPr>
        <w:t>T</w:t>
      </w:r>
      <w:r>
        <w:t>ax</w:t>
      </w:r>
    </w:p>
    <w:p w:rsidR="00910A62" w14:paraId="4366C7E9" w14:textId="77777777">
      <w:pPr>
        <w:ind w:firstLine="480" w:firstLineChars="200"/>
      </w:pPr>
      <w:r>
        <w:t>Due to the differences between Republicans</w:t>
      </w:r>
      <w:r>
        <w:t xml:space="preserve"> and Democrats in supporters and pursuits, the Republicans are more inclined to reduce the tax rate of relatively affluent people, while the Democrats are more inclined to tax the rich. We choose several indicators to reflect the impact of taxes on the eco</w:t>
      </w:r>
      <w:r>
        <w:t>nomy:</w:t>
      </w:r>
    </w:p>
    <w:p w:rsidR="00910A62" w14:paraId="5910116E" w14:textId="77777777">
      <w:pPr>
        <w:ind w:firstLine="480" w:firstLineChars="200"/>
      </w:pPr>
      <w:r>
        <w:t>When we collected data from the Internet, we noticed that some of the data was missing or parts of the site had big errors. Given this fact, we must preprocess the data. We mainly populate the data based on interpolation based on rankings genera</w:t>
      </w:r>
      <w:r>
        <w:t>ted by other metrics.</w:t>
      </w:r>
    </w:p>
    <w:p w:rsidR="00910A62" w14:paraId="5879965B" w14:textId="77777777">
      <w:pPr>
        <w:pStyle w:val="Default"/>
        <w:numPr>
          <w:ilvl w:val="2"/>
          <w:numId w:val="1"/>
        </w:numPr>
      </w:pPr>
      <w:r>
        <w:rPr>
          <w:rFonts w:hint="eastAsia"/>
        </w:rPr>
        <w:t>H</w:t>
      </w:r>
      <w:r>
        <w:t>ealth care reform</w:t>
      </w:r>
    </w:p>
    <w:p w:rsidR="00910A62" w14:paraId="4B8A0264" w14:textId="77777777">
      <w:pPr>
        <w:ind w:firstLine="480" w:firstLineChars="200"/>
      </w:pPr>
      <w:r>
        <w:t xml:space="preserve">In addition to their vastly different tax policies, the two candidates have very different views on health care reform: Trump repealed Obamacare immediately after taking office, while Biden promised to expand </w:t>
      </w:r>
      <w:r>
        <w:t>it. Her</w:t>
      </w:r>
      <w:r>
        <w:t>e</w:t>
      </w:r>
      <w:r>
        <w:t xml:space="preserve">, too, Biden and Obama have similar policies: provide affordable and acceptable health insurance for all, introduce low-cost insurance, and strive to increase coverage. </w:t>
      </w:r>
      <w:r>
        <w:t>So</w:t>
      </w:r>
      <w:r>
        <w:t xml:space="preserve"> we still use the Obama-era data to simulate the effect of The Biden policy, and we </w:t>
      </w:r>
      <w:r>
        <w:t>choose life expectancy at birth, expected national health care spending, and infant mortality to reflect the evaluation of health care.</w:t>
      </w:r>
    </w:p>
    <w:p w:rsidR="00910A62" w14:paraId="088A8E4C" w14:textId="77777777">
      <w:pPr>
        <w:pStyle w:val="Default"/>
        <w:numPr>
          <w:ilvl w:val="2"/>
          <w:numId w:val="1"/>
        </w:numPr>
      </w:pPr>
      <w:r>
        <w:rPr>
          <w:rFonts w:hint="eastAsia"/>
        </w:rPr>
        <w:t>F</w:t>
      </w:r>
      <w:r>
        <w:t xml:space="preserve">oreign </w:t>
      </w:r>
      <w:r>
        <w:t>Rade</w:t>
      </w:r>
    </w:p>
    <w:p w:rsidR="00910A62" w14:paraId="4681B687" w14:textId="77777777">
      <w:pPr>
        <w:ind w:firstLine="480" w:firstLineChars="200"/>
      </w:pPr>
      <w:r>
        <w:t>The value of foreign trade, also known as the import and export value of foreign trade, is the amount of tr</w:t>
      </w:r>
      <w:r>
        <w:t>ade expressed in currency. It is the total value of a country's import and export commodities in a certain period. Therefore, the export value of commodities can directly reflect the amount of foreign trade and help us evaluate the two candidates. Similarl</w:t>
      </w:r>
      <w:r>
        <w:t xml:space="preserve">y, different from Trump, Biden continues Obama's foreign trade policy: taking internationalism as the core, emphasizing the responsibility of enterprises to workers, and promoting the return of foreign industries to China. Therefore, here we collect </w:t>
      </w:r>
      <w:r>
        <w:t xml:space="preserve">a comparative evaluation of the export amount of goods </w:t>
      </w:r>
      <w:r>
        <w:t>during Obama's and Trump's periods.</w:t>
      </w:r>
    </w:p>
    <w:p w:rsidR="00910A62" w14:paraId="7944265E" w14:textId="77777777">
      <w:pPr>
        <w:pStyle w:val="Default"/>
        <w:numPr>
          <w:ilvl w:val="1"/>
          <w:numId w:val="1"/>
        </w:numPr>
        <w:rPr>
          <w:b/>
          <w:bCs/>
        </w:rPr>
      </w:pPr>
      <w:r>
        <w:rPr>
          <w:rFonts w:hint="eastAsia"/>
          <w:b/>
          <w:bCs/>
        </w:rPr>
        <w:t>A</w:t>
      </w:r>
      <w:r>
        <w:rPr>
          <w:b/>
          <w:bCs/>
        </w:rPr>
        <w:t xml:space="preserve"> Model of Economic Quantitative Analysis</w:t>
      </w:r>
    </w:p>
    <w:p w:rsidR="00910A62" w14:paraId="4680CF5F" w14:textId="77777777">
      <w:pPr>
        <w:pStyle w:val="Default"/>
        <w:rPr>
          <w:b/>
          <w:bCs/>
        </w:rPr>
      </w:pPr>
      <w:r>
        <w:rPr>
          <w:rFonts w:hint="eastAsia"/>
          <w:b/>
          <w:bCs/>
        </w:rPr>
        <w:t>T</w:t>
      </w:r>
      <w:r>
        <w:rPr>
          <w:b/>
          <w:bCs/>
        </w:rPr>
        <w:t>he AHP hierarchy is layered</w:t>
      </w:r>
    </w:p>
    <w:p w:rsidR="00910A62" w14:paraId="56A046A7" w14:textId="77777777">
      <w:pPr>
        <w:jc w:val="center"/>
        <w:rPr>
          <w:sz w:val="21"/>
          <w:szCs w:val="21"/>
        </w:rPr>
      </w:pPr>
      <w:r>
        <w:rPr>
          <w:rFonts w:hint="eastAsia"/>
          <w:sz w:val="21"/>
          <w:szCs w:val="21"/>
        </w:rPr>
        <w:t>Table</w:t>
      </w:r>
      <w:r>
        <w:rPr>
          <w:sz w:val="21"/>
          <w:szCs w:val="21"/>
        </w:rPr>
        <w:t xml:space="preserve"> 1</w:t>
      </w:r>
    </w:p>
    <w:p w:rsidR="00910A62" w14:paraId="5DC35805" w14:textId="77777777">
      <w:pPr>
        <w:jc w:val="center"/>
        <w:rPr>
          <w:sz w:val="21"/>
          <w:szCs w:val="21"/>
        </w:rPr>
      </w:pPr>
      <w:r>
        <w:rPr>
          <w:rFonts w:cs="Times New Roman"/>
          <w:sz w:val="21"/>
          <w:szCs w:val="21"/>
        </w:rPr>
        <w:t>The three-hierarchy structure of</w:t>
      </w:r>
      <w:r>
        <w:rPr>
          <w:rFonts w:cs="Times New Roman" w:hint="eastAsia"/>
          <w:sz w:val="21"/>
          <w:szCs w:val="21"/>
        </w:rPr>
        <w:t xml:space="preserve"> </w:t>
      </w:r>
      <w:r>
        <w:rPr>
          <w:rFonts w:hint="eastAsia"/>
          <w:sz w:val="21"/>
          <w:szCs w:val="21"/>
        </w:rPr>
        <w:t>AHP</w:t>
      </w:r>
    </w:p>
    <w:tbl>
      <w:tblPr>
        <w:tblStyle w:val="1"/>
        <w:tblW w:w="8762" w:type="dxa"/>
        <w:tblLook w:val="04A0"/>
      </w:tblPr>
      <w:tblGrid>
        <w:gridCol w:w="2840"/>
        <w:gridCol w:w="240"/>
        <w:gridCol w:w="2601"/>
        <w:gridCol w:w="240"/>
        <w:gridCol w:w="2601"/>
        <w:gridCol w:w="240"/>
      </w:tblGrid>
      <w:tr w14:paraId="4C688CC4" w14:textId="77777777">
        <w:tblPrEx>
          <w:tblW w:w="8762" w:type="dxa"/>
          <w:tblLook w:val="04A0"/>
        </w:tblPrEx>
        <w:trPr>
          <w:gridAfter w:val="1"/>
          <w:wAfter w:w="240" w:type="dxa"/>
        </w:trPr>
        <w:tc>
          <w:tcPr>
            <w:tcW w:w="2840" w:type="dxa"/>
            <w:tcBorders>
              <w:top w:val="single" w:sz="12" w:space="0" w:color="auto"/>
              <w:left w:val="nil"/>
              <w:bottom w:val="single" w:sz="12" w:space="0" w:color="auto"/>
              <w:right w:val="nil"/>
            </w:tcBorders>
            <w:vAlign w:val="center"/>
          </w:tcPr>
          <w:p w:rsidR="00910A62" w14:paraId="2A14B27A" w14:textId="77777777">
            <w:pPr>
              <w:ind w:firstLine="480"/>
              <w:jc w:val="center"/>
              <w:rPr>
                <w:sz w:val="21"/>
                <w:szCs w:val="21"/>
              </w:rPr>
            </w:pPr>
            <w:r>
              <w:rPr>
                <w:rFonts w:hint="eastAsia"/>
                <w:sz w:val="21"/>
                <w:szCs w:val="21"/>
              </w:rPr>
              <w:t>T</w:t>
            </w:r>
            <w:r>
              <w:rPr>
                <w:rFonts w:hint="eastAsia"/>
                <w:sz w:val="21"/>
                <w:szCs w:val="21"/>
                <w:lang w:val="zh-CN"/>
              </w:rPr>
              <w:t>arget</w:t>
            </w:r>
          </w:p>
        </w:tc>
        <w:tc>
          <w:tcPr>
            <w:tcW w:w="2841" w:type="dxa"/>
            <w:gridSpan w:val="2"/>
            <w:tcBorders>
              <w:top w:val="single" w:sz="12" w:space="0" w:color="auto"/>
              <w:left w:val="nil"/>
              <w:bottom w:val="single" w:sz="12" w:space="0" w:color="auto"/>
              <w:right w:val="nil"/>
            </w:tcBorders>
            <w:vAlign w:val="center"/>
          </w:tcPr>
          <w:p w:rsidR="00910A62" w14:paraId="770FB30E" w14:textId="77777777">
            <w:pPr>
              <w:ind w:firstLine="480"/>
              <w:jc w:val="center"/>
              <w:rPr>
                <w:sz w:val="21"/>
                <w:szCs w:val="21"/>
              </w:rPr>
            </w:pPr>
            <w:r>
              <w:rPr>
                <w:rFonts w:hint="eastAsia"/>
                <w:sz w:val="21"/>
                <w:szCs w:val="21"/>
              </w:rPr>
              <w:t>C</w:t>
            </w:r>
            <w:r>
              <w:rPr>
                <w:rFonts w:hint="eastAsia"/>
                <w:sz w:val="21"/>
                <w:szCs w:val="21"/>
                <w:lang w:val="zh-CN"/>
              </w:rPr>
              <w:t>riterion</w:t>
            </w:r>
          </w:p>
        </w:tc>
        <w:tc>
          <w:tcPr>
            <w:tcW w:w="2841" w:type="dxa"/>
            <w:gridSpan w:val="2"/>
            <w:tcBorders>
              <w:top w:val="single" w:sz="12" w:space="0" w:color="auto"/>
              <w:left w:val="nil"/>
              <w:bottom w:val="single" w:sz="12" w:space="0" w:color="auto"/>
              <w:right w:val="nil"/>
            </w:tcBorders>
            <w:vAlign w:val="center"/>
          </w:tcPr>
          <w:p w:rsidR="00910A62" w14:paraId="30551DE4" w14:textId="77777777">
            <w:pPr>
              <w:ind w:firstLine="480"/>
              <w:jc w:val="center"/>
              <w:rPr>
                <w:sz w:val="21"/>
                <w:szCs w:val="21"/>
              </w:rPr>
            </w:pPr>
            <w:r>
              <w:rPr>
                <w:rFonts w:hint="eastAsia"/>
                <w:sz w:val="21"/>
                <w:szCs w:val="21"/>
              </w:rPr>
              <w:t>S</w:t>
            </w:r>
            <w:r>
              <w:rPr>
                <w:rFonts w:hint="eastAsia"/>
                <w:sz w:val="21"/>
                <w:szCs w:val="21"/>
                <w:lang w:val="zh-CN"/>
              </w:rPr>
              <w:t>cheme</w:t>
            </w:r>
          </w:p>
        </w:tc>
      </w:tr>
      <w:tr w14:paraId="15FF765C" w14:textId="77777777">
        <w:tblPrEx>
          <w:tblW w:w="8762" w:type="dxa"/>
          <w:tblLook w:val="04A0"/>
        </w:tblPrEx>
        <w:tc>
          <w:tcPr>
            <w:tcW w:w="2840" w:type="dxa"/>
            <w:vMerge w:val="restart"/>
            <w:tcBorders>
              <w:top w:val="single" w:sz="12" w:space="0" w:color="auto"/>
              <w:left w:val="nil"/>
              <w:bottom w:val="nil"/>
              <w:right w:val="single" w:sz="6" w:space="0" w:color="auto"/>
            </w:tcBorders>
            <w:vAlign w:val="center"/>
          </w:tcPr>
          <w:p w:rsidR="00910A62" w14:paraId="61ED2C58" w14:textId="77777777">
            <w:pPr>
              <w:ind w:firstLine="480"/>
              <w:jc w:val="center"/>
              <w:rPr>
                <w:sz w:val="21"/>
                <w:szCs w:val="21"/>
              </w:rPr>
            </w:pPr>
            <w:r>
              <w:rPr>
                <w:rFonts w:hint="eastAsia"/>
                <w:sz w:val="21"/>
                <w:szCs w:val="21"/>
                <w:lang w:val="zh-CN"/>
              </w:rPr>
              <w:t xml:space="preserve">The economic </w:t>
            </w:r>
            <w:r>
              <w:rPr>
                <w:rFonts w:hint="eastAsia"/>
                <w:sz w:val="21"/>
                <w:szCs w:val="21"/>
                <w:lang w:val="zh-CN"/>
              </w:rPr>
              <w:t>impact</w:t>
            </w:r>
          </w:p>
        </w:tc>
        <w:tc>
          <w:tcPr>
            <w:tcW w:w="240" w:type="dxa"/>
            <w:vMerge w:val="restart"/>
            <w:tcBorders>
              <w:top w:val="single" w:sz="12" w:space="0" w:color="auto"/>
              <w:left w:val="single" w:sz="6" w:space="0" w:color="auto"/>
              <w:bottom w:val="nil"/>
              <w:right w:val="nil"/>
            </w:tcBorders>
            <w:vAlign w:val="center"/>
          </w:tcPr>
          <w:p w:rsidR="00910A62" w14:paraId="62CB1072" w14:textId="77777777">
            <w:pPr>
              <w:ind w:firstLine="480"/>
              <w:jc w:val="center"/>
              <w:rPr>
                <w:sz w:val="21"/>
                <w:szCs w:val="21"/>
                <w:lang w:val="zh-CN"/>
              </w:rPr>
            </w:pPr>
          </w:p>
        </w:tc>
        <w:tc>
          <w:tcPr>
            <w:tcW w:w="2841" w:type="dxa"/>
            <w:gridSpan w:val="2"/>
            <w:tcBorders>
              <w:top w:val="single" w:sz="12" w:space="0" w:color="auto"/>
              <w:left w:val="nil"/>
              <w:bottom w:val="single" w:sz="6" w:space="0" w:color="auto"/>
              <w:right w:val="nil"/>
            </w:tcBorders>
            <w:vAlign w:val="center"/>
          </w:tcPr>
          <w:p w:rsidR="00910A62" w14:paraId="2342D582" w14:textId="77777777">
            <w:pPr>
              <w:ind w:firstLine="480"/>
              <w:jc w:val="center"/>
              <w:rPr>
                <w:sz w:val="21"/>
                <w:szCs w:val="21"/>
              </w:rPr>
            </w:pPr>
            <w:r>
              <w:rPr>
                <w:rFonts w:hint="eastAsia"/>
                <w:sz w:val="21"/>
                <w:szCs w:val="21"/>
              </w:rPr>
              <w:t>Prevention and control measures in COVID-19</w:t>
            </w:r>
          </w:p>
        </w:tc>
        <w:tc>
          <w:tcPr>
            <w:tcW w:w="2841" w:type="dxa"/>
            <w:gridSpan w:val="2"/>
            <w:tcBorders>
              <w:top w:val="single" w:sz="12" w:space="0" w:color="auto"/>
              <w:left w:val="nil"/>
              <w:bottom w:val="single" w:sz="6" w:space="0" w:color="auto"/>
              <w:right w:val="nil"/>
            </w:tcBorders>
            <w:vAlign w:val="center"/>
          </w:tcPr>
          <w:p w:rsidR="00910A62" w14:paraId="5605ABE0" w14:textId="77777777">
            <w:pPr>
              <w:numPr>
                <w:ilvl w:val="0"/>
                <w:numId w:val="2"/>
              </w:numPr>
              <w:spacing w:line="360" w:lineRule="auto"/>
              <w:ind w:left="480" w:firstLine="0"/>
              <w:jc w:val="left"/>
              <w:rPr>
                <w:sz w:val="21"/>
                <w:szCs w:val="21"/>
              </w:rPr>
            </w:pPr>
            <w:r>
              <w:rPr>
                <w:rFonts w:hint="eastAsia"/>
                <w:sz w:val="21"/>
                <w:szCs w:val="21"/>
              </w:rPr>
              <w:t>The number of patients is increasing daily</w:t>
            </w:r>
          </w:p>
          <w:p w:rsidR="00910A62" w14:paraId="329F8D70" w14:textId="77777777">
            <w:pPr>
              <w:numPr>
                <w:ilvl w:val="0"/>
                <w:numId w:val="2"/>
              </w:numPr>
              <w:spacing w:line="360" w:lineRule="auto"/>
              <w:ind w:left="480" w:firstLine="0"/>
              <w:jc w:val="left"/>
              <w:rPr>
                <w:sz w:val="21"/>
                <w:szCs w:val="21"/>
                <w:lang w:val="zh-CN"/>
              </w:rPr>
            </w:pPr>
            <w:r>
              <w:rPr>
                <w:rFonts w:hint="eastAsia"/>
                <w:sz w:val="21"/>
                <w:szCs w:val="21"/>
                <w:lang w:val="zh-CN"/>
              </w:rPr>
              <w:t>The employment rate</w:t>
            </w:r>
          </w:p>
          <w:p w:rsidR="00910A62" w14:paraId="2E01CC18" w14:textId="77777777">
            <w:pPr>
              <w:numPr>
                <w:ilvl w:val="0"/>
                <w:numId w:val="2"/>
              </w:numPr>
              <w:spacing w:line="360" w:lineRule="auto"/>
              <w:ind w:left="480" w:firstLine="0"/>
              <w:jc w:val="left"/>
              <w:rPr>
                <w:sz w:val="21"/>
                <w:szCs w:val="21"/>
              </w:rPr>
            </w:pPr>
            <w:r>
              <w:rPr>
                <w:rFonts w:hint="eastAsia"/>
                <w:sz w:val="21"/>
                <w:szCs w:val="21"/>
                <w:lang w:val="zh-CN"/>
              </w:rPr>
              <w:t>The</w:t>
            </w:r>
            <w:r>
              <w:rPr>
                <w:rFonts w:hint="eastAsia"/>
                <w:sz w:val="21"/>
                <w:szCs w:val="21"/>
              </w:rPr>
              <w:t xml:space="preserve"> </w:t>
            </w:r>
            <w:r>
              <w:rPr>
                <w:rFonts w:hint="eastAsia"/>
                <w:sz w:val="21"/>
                <w:szCs w:val="21"/>
                <w:lang w:val="zh-CN"/>
              </w:rPr>
              <w:t>unemployment rate</w:t>
            </w:r>
          </w:p>
        </w:tc>
      </w:tr>
      <w:tr w14:paraId="2EB8B252" w14:textId="77777777">
        <w:tblPrEx>
          <w:tblW w:w="8762" w:type="dxa"/>
          <w:tblLook w:val="04A0"/>
        </w:tblPrEx>
        <w:trPr>
          <w:trHeight w:val="90"/>
        </w:trPr>
        <w:tc>
          <w:tcPr>
            <w:tcW w:w="2840" w:type="dxa"/>
            <w:vMerge/>
            <w:tcBorders>
              <w:top w:val="nil"/>
              <w:left w:val="nil"/>
              <w:bottom w:val="nil"/>
              <w:right w:val="single" w:sz="6" w:space="0" w:color="auto"/>
            </w:tcBorders>
            <w:vAlign w:val="center"/>
          </w:tcPr>
          <w:p w:rsidR="00910A62" w14:paraId="046C5F66" w14:textId="77777777">
            <w:pPr>
              <w:ind w:firstLine="480"/>
              <w:jc w:val="center"/>
              <w:rPr>
                <w:sz w:val="21"/>
                <w:szCs w:val="21"/>
              </w:rPr>
            </w:pPr>
          </w:p>
        </w:tc>
        <w:tc>
          <w:tcPr>
            <w:tcW w:w="240" w:type="dxa"/>
            <w:vMerge/>
            <w:tcBorders>
              <w:top w:val="nil"/>
              <w:left w:val="single" w:sz="6" w:space="0" w:color="auto"/>
              <w:bottom w:val="nil"/>
              <w:right w:val="nil"/>
            </w:tcBorders>
            <w:vAlign w:val="center"/>
          </w:tcPr>
          <w:p w:rsidR="00910A62" w14:paraId="4C947377" w14:textId="77777777">
            <w:pPr>
              <w:ind w:firstLine="480"/>
              <w:jc w:val="center"/>
              <w:rPr>
                <w:sz w:val="21"/>
                <w:szCs w:val="21"/>
              </w:rPr>
            </w:pPr>
          </w:p>
        </w:tc>
        <w:tc>
          <w:tcPr>
            <w:tcW w:w="2841" w:type="dxa"/>
            <w:gridSpan w:val="2"/>
            <w:tcBorders>
              <w:top w:val="single" w:sz="6" w:space="0" w:color="auto"/>
              <w:left w:val="nil"/>
              <w:bottom w:val="single" w:sz="6" w:space="0" w:color="auto"/>
              <w:right w:val="nil"/>
            </w:tcBorders>
            <w:vAlign w:val="center"/>
          </w:tcPr>
          <w:p w:rsidR="00910A62" w14:paraId="761E8AE6" w14:textId="77777777">
            <w:pPr>
              <w:ind w:firstLine="480"/>
              <w:jc w:val="center"/>
              <w:rPr>
                <w:sz w:val="21"/>
                <w:szCs w:val="21"/>
              </w:rPr>
            </w:pPr>
            <w:r>
              <w:rPr>
                <w:rFonts w:hint="eastAsia"/>
                <w:sz w:val="21"/>
                <w:szCs w:val="21"/>
                <w:lang w:val="zh-CN"/>
              </w:rPr>
              <w:t>Environmental protection policy</w:t>
            </w:r>
          </w:p>
        </w:tc>
        <w:tc>
          <w:tcPr>
            <w:tcW w:w="2841" w:type="dxa"/>
            <w:gridSpan w:val="2"/>
            <w:tcBorders>
              <w:top w:val="single" w:sz="6" w:space="0" w:color="auto"/>
              <w:left w:val="nil"/>
              <w:bottom w:val="single" w:sz="6" w:space="0" w:color="auto"/>
              <w:right w:val="nil"/>
            </w:tcBorders>
            <w:vAlign w:val="center"/>
          </w:tcPr>
          <w:p w:rsidR="00910A62" w14:paraId="0CC37E43" w14:textId="77777777">
            <w:pPr>
              <w:numPr>
                <w:ilvl w:val="0"/>
                <w:numId w:val="2"/>
              </w:numPr>
              <w:spacing w:line="360" w:lineRule="auto"/>
              <w:ind w:left="480" w:firstLine="0"/>
              <w:jc w:val="left"/>
              <w:rPr>
                <w:sz w:val="21"/>
                <w:szCs w:val="21"/>
              </w:rPr>
            </w:pPr>
            <w:r>
              <w:rPr>
                <w:sz w:val="21"/>
                <w:szCs w:val="21"/>
              </w:rPr>
              <w:t>Total</w:t>
            </w:r>
            <w:r>
              <w:rPr>
                <w:rFonts w:hint="eastAsia"/>
                <w:sz w:val="21"/>
                <w:szCs w:val="21"/>
              </w:rPr>
              <w:t xml:space="preserve"> </w:t>
            </w:r>
            <w:r>
              <w:rPr>
                <w:sz w:val="21"/>
                <w:szCs w:val="21"/>
              </w:rPr>
              <w:t>Carbon Dioxide</w:t>
            </w:r>
            <w:r>
              <w:rPr>
                <w:rFonts w:hint="eastAsia"/>
                <w:sz w:val="21"/>
                <w:szCs w:val="21"/>
              </w:rPr>
              <w:t xml:space="preserve"> </w:t>
            </w:r>
            <w:r>
              <w:rPr>
                <w:sz w:val="21"/>
                <w:szCs w:val="21"/>
              </w:rPr>
              <w:t>Emissions</w:t>
            </w:r>
            <w:r>
              <w:rPr>
                <w:rFonts w:hint="eastAsia"/>
                <w:sz w:val="21"/>
                <w:szCs w:val="21"/>
              </w:rPr>
              <w:t xml:space="preserve"> </w:t>
            </w:r>
            <w:r>
              <w:rPr>
                <w:sz w:val="21"/>
                <w:szCs w:val="21"/>
              </w:rPr>
              <w:t>From</w:t>
            </w:r>
            <w:r>
              <w:rPr>
                <w:sz w:val="21"/>
                <w:szCs w:val="21"/>
              </w:rPr>
              <w:t xml:space="preserve"> All Sectors, All Fuels for the United States</w:t>
            </w:r>
          </w:p>
          <w:p w:rsidR="00910A62" w14:paraId="42CF889C" w14:textId="77777777">
            <w:pPr>
              <w:numPr>
                <w:ilvl w:val="0"/>
                <w:numId w:val="2"/>
              </w:numPr>
              <w:spacing w:line="360" w:lineRule="auto"/>
              <w:ind w:left="480" w:firstLine="0"/>
              <w:jc w:val="left"/>
              <w:rPr>
                <w:sz w:val="21"/>
                <w:szCs w:val="21"/>
              </w:rPr>
            </w:pPr>
            <w:r>
              <w:rPr>
                <w:sz w:val="21"/>
                <w:szCs w:val="21"/>
              </w:rPr>
              <w:t xml:space="preserve">Oil </w:t>
            </w:r>
            <w:r>
              <w:rPr>
                <w:sz w:val="21"/>
                <w:szCs w:val="21"/>
              </w:rPr>
              <w:t>consumption</w:t>
            </w:r>
          </w:p>
        </w:tc>
      </w:tr>
      <w:tr w14:paraId="040EB7A2" w14:textId="77777777">
        <w:tblPrEx>
          <w:tblW w:w="8762" w:type="dxa"/>
          <w:tblLook w:val="04A0"/>
        </w:tblPrEx>
        <w:trPr>
          <w:gridAfter w:val="1"/>
          <w:wAfter w:w="240" w:type="dxa"/>
        </w:trPr>
        <w:tc>
          <w:tcPr>
            <w:tcW w:w="2840" w:type="dxa"/>
            <w:vMerge/>
            <w:tcBorders>
              <w:top w:val="nil"/>
              <w:left w:val="nil"/>
              <w:bottom w:val="nil"/>
              <w:right w:val="single" w:sz="6" w:space="0" w:color="auto"/>
            </w:tcBorders>
            <w:vAlign w:val="center"/>
          </w:tcPr>
          <w:p w:rsidR="00910A62" w14:paraId="7E9DD1F8" w14:textId="77777777">
            <w:pPr>
              <w:ind w:firstLine="480"/>
              <w:jc w:val="center"/>
              <w:rPr>
                <w:sz w:val="21"/>
                <w:szCs w:val="21"/>
              </w:rPr>
            </w:pPr>
          </w:p>
        </w:tc>
        <w:tc>
          <w:tcPr>
            <w:tcW w:w="2841" w:type="dxa"/>
            <w:gridSpan w:val="2"/>
            <w:tcBorders>
              <w:top w:val="single" w:sz="6" w:space="0" w:color="auto"/>
              <w:left w:val="single" w:sz="6" w:space="0" w:color="auto"/>
              <w:bottom w:val="single" w:sz="6" w:space="0" w:color="auto"/>
              <w:right w:val="nil"/>
            </w:tcBorders>
            <w:vAlign w:val="center"/>
          </w:tcPr>
          <w:p w:rsidR="00910A62" w14:paraId="078D23AA" w14:textId="77777777">
            <w:pPr>
              <w:ind w:firstLine="480"/>
              <w:jc w:val="center"/>
              <w:rPr>
                <w:sz w:val="21"/>
                <w:szCs w:val="21"/>
              </w:rPr>
            </w:pPr>
            <w:r>
              <w:rPr>
                <w:rFonts w:hint="eastAsia"/>
                <w:sz w:val="21"/>
                <w:szCs w:val="21"/>
              </w:rPr>
              <w:t>Taxation</w:t>
            </w:r>
          </w:p>
        </w:tc>
        <w:tc>
          <w:tcPr>
            <w:tcW w:w="2841" w:type="dxa"/>
            <w:gridSpan w:val="2"/>
            <w:tcBorders>
              <w:top w:val="single" w:sz="6" w:space="0" w:color="auto"/>
              <w:left w:val="nil"/>
              <w:bottom w:val="single" w:sz="6" w:space="0" w:color="auto"/>
              <w:right w:val="nil"/>
            </w:tcBorders>
            <w:vAlign w:val="center"/>
          </w:tcPr>
          <w:p w:rsidR="00910A62" w14:paraId="4C9DDAF1" w14:textId="77777777">
            <w:pPr>
              <w:numPr>
                <w:ilvl w:val="0"/>
                <w:numId w:val="2"/>
              </w:numPr>
              <w:spacing w:line="360" w:lineRule="auto"/>
              <w:ind w:left="720" w:firstLine="0"/>
              <w:jc w:val="left"/>
              <w:rPr>
                <w:sz w:val="21"/>
                <w:szCs w:val="21"/>
              </w:rPr>
            </w:pPr>
            <w:r>
              <w:rPr>
                <w:sz w:val="21"/>
                <w:szCs w:val="21"/>
              </w:rPr>
              <w:t>Tax Rates for Regular Tax: Highest Bracket</w:t>
            </w:r>
          </w:p>
          <w:p w:rsidR="00910A62" w14:paraId="5EE53381" w14:textId="77777777">
            <w:pPr>
              <w:numPr>
                <w:ilvl w:val="0"/>
                <w:numId w:val="2"/>
              </w:numPr>
              <w:spacing w:line="360" w:lineRule="auto"/>
              <w:ind w:left="720" w:firstLine="0"/>
              <w:jc w:val="left"/>
              <w:rPr>
                <w:sz w:val="21"/>
                <w:szCs w:val="21"/>
              </w:rPr>
            </w:pPr>
            <w:r>
              <w:rPr>
                <w:sz w:val="21"/>
                <w:szCs w:val="21"/>
              </w:rPr>
              <w:t>Tax Rates for Regular Tax: Lowest Bracket</w:t>
            </w:r>
          </w:p>
          <w:p w:rsidR="00910A62" w14:paraId="19F5C18B" w14:textId="77777777">
            <w:pPr>
              <w:numPr>
                <w:ilvl w:val="0"/>
                <w:numId w:val="2"/>
              </w:numPr>
              <w:spacing w:line="360" w:lineRule="auto"/>
              <w:ind w:left="720" w:firstLine="0"/>
              <w:jc w:val="left"/>
              <w:rPr>
                <w:sz w:val="21"/>
                <w:szCs w:val="21"/>
              </w:rPr>
            </w:pPr>
            <w:r>
              <w:rPr>
                <w:sz w:val="21"/>
                <w:szCs w:val="21"/>
              </w:rPr>
              <w:t>Taxable Income Boundary Over which the Highest Tax Rate Bracket Applies</w:t>
            </w:r>
          </w:p>
        </w:tc>
      </w:tr>
      <w:tr w14:paraId="4FD75B05" w14:textId="77777777">
        <w:tblPrEx>
          <w:tblW w:w="8762" w:type="dxa"/>
          <w:tblLook w:val="04A0"/>
        </w:tblPrEx>
        <w:trPr>
          <w:gridAfter w:val="1"/>
          <w:wAfter w:w="240" w:type="dxa"/>
        </w:trPr>
        <w:tc>
          <w:tcPr>
            <w:tcW w:w="2840" w:type="dxa"/>
            <w:vMerge/>
            <w:tcBorders>
              <w:top w:val="nil"/>
              <w:left w:val="nil"/>
              <w:bottom w:val="nil"/>
              <w:right w:val="single" w:sz="6" w:space="0" w:color="auto"/>
            </w:tcBorders>
            <w:vAlign w:val="center"/>
          </w:tcPr>
          <w:p w:rsidR="00910A62" w14:paraId="43A775ED" w14:textId="77777777">
            <w:pPr>
              <w:ind w:firstLine="480"/>
              <w:jc w:val="center"/>
              <w:rPr>
                <w:sz w:val="21"/>
                <w:szCs w:val="21"/>
              </w:rPr>
            </w:pPr>
          </w:p>
        </w:tc>
        <w:tc>
          <w:tcPr>
            <w:tcW w:w="2841" w:type="dxa"/>
            <w:gridSpan w:val="2"/>
            <w:tcBorders>
              <w:top w:val="single" w:sz="6" w:space="0" w:color="auto"/>
              <w:left w:val="single" w:sz="6" w:space="0" w:color="auto"/>
              <w:bottom w:val="single" w:sz="6" w:space="0" w:color="auto"/>
              <w:right w:val="nil"/>
            </w:tcBorders>
            <w:vAlign w:val="center"/>
          </w:tcPr>
          <w:p w:rsidR="00910A62" w14:paraId="0A63E828" w14:textId="77777777">
            <w:pPr>
              <w:ind w:firstLine="480"/>
              <w:jc w:val="center"/>
              <w:rPr>
                <w:sz w:val="21"/>
                <w:szCs w:val="21"/>
              </w:rPr>
            </w:pPr>
            <w:r>
              <w:rPr>
                <w:rFonts w:hint="eastAsia"/>
                <w:sz w:val="21"/>
                <w:szCs w:val="21"/>
              </w:rPr>
              <w:t>Medical insurance reform</w:t>
            </w:r>
          </w:p>
        </w:tc>
        <w:tc>
          <w:tcPr>
            <w:tcW w:w="2841" w:type="dxa"/>
            <w:gridSpan w:val="2"/>
            <w:tcBorders>
              <w:top w:val="single" w:sz="6" w:space="0" w:color="auto"/>
              <w:left w:val="nil"/>
              <w:bottom w:val="single" w:sz="6" w:space="0" w:color="auto"/>
              <w:right w:val="nil"/>
            </w:tcBorders>
            <w:vAlign w:val="center"/>
          </w:tcPr>
          <w:p w:rsidR="00910A62" w14:paraId="35CDFEF4" w14:textId="77777777">
            <w:pPr>
              <w:numPr>
                <w:ilvl w:val="0"/>
                <w:numId w:val="3"/>
              </w:numPr>
              <w:spacing w:line="360" w:lineRule="auto"/>
              <w:ind w:firstLine="420" w:firstLineChars="200"/>
              <w:jc w:val="left"/>
              <w:rPr>
                <w:sz w:val="21"/>
                <w:szCs w:val="21"/>
              </w:rPr>
            </w:pPr>
            <w:r>
              <w:rPr>
                <w:sz w:val="21"/>
                <w:szCs w:val="21"/>
              </w:rPr>
              <w:t>Life Expectancy at Birth</w:t>
            </w:r>
          </w:p>
          <w:p w:rsidR="00910A62" w14:paraId="3ABAA7DD" w14:textId="77777777">
            <w:pPr>
              <w:numPr>
                <w:ilvl w:val="0"/>
                <w:numId w:val="3"/>
              </w:numPr>
              <w:spacing w:line="360" w:lineRule="auto"/>
              <w:ind w:firstLine="420" w:firstLineChars="200"/>
              <w:jc w:val="left"/>
              <w:rPr>
                <w:sz w:val="21"/>
                <w:szCs w:val="21"/>
              </w:rPr>
            </w:pPr>
            <w:r>
              <w:rPr>
                <w:sz w:val="21"/>
                <w:szCs w:val="21"/>
              </w:rPr>
              <w:t xml:space="preserve">Infant </w:t>
            </w:r>
            <w:r>
              <w:rPr>
                <w:sz w:val="21"/>
                <w:szCs w:val="21"/>
              </w:rPr>
              <w:t xml:space="preserve">Mortality </w:t>
            </w:r>
            <w:r>
              <w:rPr>
                <w:sz w:val="21"/>
                <w:szCs w:val="21"/>
              </w:rPr>
              <w:t>Rate</w:t>
            </w:r>
          </w:p>
          <w:p w:rsidR="00910A62" w14:paraId="25C69F3B" w14:textId="77777777">
            <w:pPr>
              <w:numPr>
                <w:ilvl w:val="0"/>
                <w:numId w:val="3"/>
              </w:numPr>
              <w:spacing w:line="360" w:lineRule="auto"/>
              <w:ind w:firstLine="420" w:firstLineChars="200"/>
              <w:jc w:val="left"/>
              <w:rPr>
                <w:sz w:val="21"/>
                <w:szCs w:val="21"/>
              </w:rPr>
            </w:pPr>
            <w:r>
              <w:rPr>
                <w:sz w:val="21"/>
                <w:szCs w:val="21"/>
              </w:rPr>
              <w:t>Personal consumption expenditures: Net health insurance</w:t>
            </w:r>
          </w:p>
        </w:tc>
      </w:tr>
      <w:tr w14:paraId="0106E280" w14:textId="77777777">
        <w:tblPrEx>
          <w:tblW w:w="8762" w:type="dxa"/>
          <w:tblLook w:val="04A0"/>
        </w:tblPrEx>
        <w:trPr>
          <w:gridAfter w:val="1"/>
          <w:wAfter w:w="240" w:type="dxa"/>
        </w:trPr>
        <w:tc>
          <w:tcPr>
            <w:tcW w:w="2840" w:type="dxa"/>
            <w:vMerge/>
            <w:tcBorders>
              <w:top w:val="nil"/>
              <w:left w:val="nil"/>
              <w:bottom w:val="single" w:sz="12" w:space="0" w:color="auto"/>
              <w:right w:val="single" w:sz="6" w:space="0" w:color="auto"/>
            </w:tcBorders>
            <w:vAlign w:val="center"/>
          </w:tcPr>
          <w:p w:rsidR="00910A62" w14:paraId="13CBBEB0" w14:textId="77777777">
            <w:pPr>
              <w:ind w:firstLine="480"/>
              <w:jc w:val="center"/>
              <w:rPr>
                <w:sz w:val="21"/>
                <w:szCs w:val="21"/>
              </w:rPr>
            </w:pPr>
          </w:p>
        </w:tc>
        <w:tc>
          <w:tcPr>
            <w:tcW w:w="2841" w:type="dxa"/>
            <w:gridSpan w:val="2"/>
            <w:tcBorders>
              <w:top w:val="single" w:sz="6" w:space="0" w:color="auto"/>
              <w:left w:val="single" w:sz="6" w:space="0" w:color="auto"/>
              <w:bottom w:val="single" w:sz="12" w:space="0" w:color="auto"/>
              <w:right w:val="nil"/>
            </w:tcBorders>
            <w:vAlign w:val="center"/>
          </w:tcPr>
          <w:p w:rsidR="00910A62" w14:paraId="0A5F20AF" w14:textId="77777777">
            <w:pPr>
              <w:ind w:firstLine="480"/>
              <w:jc w:val="center"/>
              <w:rPr>
                <w:sz w:val="21"/>
                <w:szCs w:val="21"/>
              </w:rPr>
            </w:pPr>
            <w:r>
              <w:rPr>
                <w:rFonts w:hint="eastAsia"/>
                <w:sz w:val="21"/>
                <w:szCs w:val="21"/>
              </w:rPr>
              <w:t>Foreign trade</w:t>
            </w:r>
          </w:p>
        </w:tc>
        <w:tc>
          <w:tcPr>
            <w:tcW w:w="2841" w:type="dxa"/>
            <w:gridSpan w:val="2"/>
            <w:tcBorders>
              <w:top w:val="single" w:sz="6" w:space="0" w:color="auto"/>
              <w:left w:val="nil"/>
              <w:bottom w:val="single" w:sz="12" w:space="0" w:color="auto"/>
              <w:right w:val="nil"/>
            </w:tcBorders>
            <w:vAlign w:val="center"/>
          </w:tcPr>
          <w:p w:rsidR="00910A62" w14:paraId="7E759CA2" w14:textId="77777777">
            <w:pPr>
              <w:numPr>
                <w:ilvl w:val="0"/>
                <w:numId w:val="3"/>
              </w:numPr>
              <w:spacing w:line="360" w:lineRule="auto"/>
              <w:ind w:firstLine="420" w:firstLineChars="200"/>
              <w:jc w:val="left"/>
              <w:rPr>
                <w:sz w:val="21"/>
                <w:szCs w:val="21"/>
              </w:rPr>
            </w:pPr>
            <w:r>
              <w:rPr>
                <w:rFonts w:hint="eastAsia"/>
                <w:sz w:val="21"/>
                <w:szCs w:val="21"/>
                <w:lang w:val="zh-CN"/>
              </w:rPr>
              <w:t>Merchandise trade: export value</w:t>
            </w:r>
          </w:p>
        </w:tc>
      </w:tr>
    </w:tbl>
    <w:p w:rsidR="00910A62" w14:paraId="002BEE7E" w14:textId="77777777">
      <w:pPr>
        <w:pStyle w:val="Default"/>
        <w:rPr>
          <w:b/>
          <w:bCs/>
        </w:rPr>
      </w:pPr>
      <w:r>
        <w:rPr>
          <w:rFonts w:hint="eastAsia"/>
          <w:b/>
          <w:bCs/>
        </w:rPr>
        <w:t>C</w:t>
      </w:r>
      <w:r>
        <w:rPr>
          <w:b/>
          <w:bCs/>
        </w:rPr>
        <w:t>onstruction of judging matrix</w:t>
      </w:r>
    </w:p>
    <w:p w:rsidR="00910A62" w14:paraId="30690EC6" w14:textId="77777777">
      <w:pPr>
        <w:pStyle w:val="Default"/>
        <w:ind w:firstLine="480" w:firstLineChars="200"/>
      </w:pPr>
      <w:r>
        <w:rPr>
          <w:rFonts w:hint="eastAsia"/>
        </w:rPr>
        <w:t>W</w:t>
      </w:r>
      <w:r>
        <w:t>e use the pairwise comparison method and the 1-9</w:t>
      </w:r>
      <w:r>
        <w:t xml:space="preserve"> method of analytic hierarchy process to construct the judgment matrix.</w:t>
      </w:r>
    </w:p>
    <w:p w:rsidR="00910A62" w14:paraId="49688D58" w14:textId="77777777">
      <w:pPr>
        <w:pStyle w:val="Default"/>
        <w:ind w:firstLine="480" w:firstLineChars="200"/>
      </w:pPr>
      <w:r>
        <w:rPr>
          <w:rFonts w:hint="eastAsia"/>
        </w:rPr>
        <w:t>T</w:t>
      </w:r>
      <w:r>
        <w:t>he judging matrix A=(</w:t>
      </w:r>
      <w:r>
        <w:t>a</w:t>
      </w:r>
      <w:r>
        <w:rPr>
          <w:vertAlign w:val="subscript"/>
        </w:rPr>
        <w:t>ij</w:t>
      </w:r>
      <w:r>
        <w:t>)</w:t>
      </w:r>
      <w:r>
        <w:rPr>
          <w:vertAlign w:val="subscript"/>
        </w:rPr>
        <w:t>n*n</w:t>
      </w:r>
      <w:r>
        <w:t>, and satisfies:</w:t>
      </w:r>
    </w:p>
    <w:p w:rsidR="00910A62" w14:paraId="4B033B04" w14:textId="77777777">
      <w:pPr>
        <w:pStyle w:val="Default"/>
        <w:tabs>
          <w:tab w:val="center" w:pos="4395"/>
          <w:tab w:val="left" w:pos="7938"/>
        </w:tabs>
        <w:ind w:firstLine="480" w:firstLineChars="200"/>
      </w:pPr>
      <w:r>
        <w:tab/>
      </w:r>
      <w:r>
        <w:rPr>
          <w:position w:val="-32"/>
        </w:rPr>
        <w:object>
          <v:shape id="1037" o:spid="_x0000_i1030" type="#_x0000_t75" style="width:108pt;height:35.2pt;mso-wrap-distance-left:0;mso-wrap-distance-right:0;visibility:visible" o:oleicon="f" o:ole="">
            <v:imagedata r:id="rId14" o:title="" embosscolor="white"/>
          </v:shape>
          <o:OLEObject Type="Embed" ProgID="Equation.DSMT4" ShapeID="1037" DrawAspect="Content" ObjectID="_1675781027" r:id="rId15"/>
        </w:object>
      </w:r>
      <w:r>
        <w:tab/>
        <w:t>(6)</w:t>
      </w:r>
    </w:p>
    <w:p w:rsidR="00910A62" w14:paraId="55FBDE52" w14:textId="77777777">
      <w:pPr>
        <w:pStyle w:val="Default"/>
        <w:tabs>
          <w:tab w:val="center" w:pos="4395"/>
          <w:tab w:val="left" w:pos="7938"/>
        </w:tabs>
        <w:ind w:firstLine="480" w:firstLineChars="200"/>
      </w:pPr>
      <w:r>
        <w:rPr>
          <w:rFonts w:hint="eastAsia"/>
        </w:rPr>
        <w:t>A</w:t>
      </w:r>
      <w:r>
        <w:rPr>
          <w:vertAlign w:val="subscript"/>
        </w:rPr>
        <w:t>ij</w:t>
      </w:r>
      <w:r>
        <w:t xml:space="preserve"> is assigned as the 1~9 method.</w:t>
      </w:r>
    </w:p>
    <w:p w:rsidR="00910A62" w14:paraId="3A8CCFC6" w14:textId="77777777">
      <w:pPr>
        <w:pStyle w:val="Default"/>
        <w:tabs>
          <w:tab w:val="center" w:pos="4395"/>
          <w:tab w:val="left" w:pos="7938"/>
        </w:tabs>
        <w:rPr>
          <w:b/>
          <w:bCs/>
        </w:rPr>
      </w:pPr>
      <w:r>
        <w:rPr>
          <w:rFonts w:hint="eastAsia"/>
          <w:b/>
          <w:bCs/>
        </w:rPr>
        <w:t>T</w:t>
      </w:r>
      <w:r>
        <w:rPr>
          <w:b/>
          <w:bCs/>
        </w:rPr>
        <w:t>he consistenc</w:t>
      </w:r>
      <w:r>
        <w:rPr>
          <w:b/>
          <w:bCs/>
        </w:rPr>
        <w:t>y test of the weight vector and the discriminant matrix is calculated</w:t>
      </w:r>
    </w:p>
    <w:p w:rsidR="00910A62" w14:paraId="470BAC8E" w14:textId="77777777">
      <w:pPr>
        <w:pStyle w:val="Default"/>
        <w:tabs>
          <w:tab w:val="center" w:pos="4395"/>
          <w:tab w:val="left" w:pos="7938"/>
        </w:tabs>
        <w:ind w:firstLine="480" w:firstLineChars="200"/>
      </w:pPr>
      <w:r>
        <w:rPr>
          <w:rFonts w:hint="eastAsia"/>
        </w:rPr>
        <w:t>T</w:t>
      </w:r>
      <w:r>
        <w:t>he discriminant matrix is normalized according to columns:</w:t>
      </w:r>
    </w:p>
    <w:p w:rsidR="00910A62" w14:paraId="25E7A452" w14:textId="77777777">
      <w:pPr>
        <w:pStyle w:val="Default"/>
        <w:tabs>
          <w:tab w:val="center" w:pos="4395"/>
          <w:tab w:val="left" w:pos="7938"/>
        </w:tabs>
      </w:pPr>
      <w:r>
        <w:tab/>
      </w:r>
      <w:r>
        <w:rPr>
          <w:position w:val="-60"/>
        </w:rPr>
        <w:object>
          <v:shape id="1039" o:spid="_x0000_i1031" type="#_x0000_t75" style="width:51.2pt;height:48.8pt;mso-wrap-distance-left:0;mso-wrap-distance-right:0;visibility:visible" o:oleicon="f" o:ole="">
            <v:imagedata r:id="rId16" o:title="" embosscolor="white"/>
          </v:shape>
          <o:OLEObject Type="Embed" ProgID="Equation.DSMT4" ShapeID="1039" DrawAspect="Content" ObjectID="_1675781028" r:id="rId17"/>
        </w:object>
      </w:r>
      <w:r>
        <w:tab/>
        <w:t>(7)</w:t>
      </w:r>
    </w:p>
    <w:p w:rsidR="00910A62" w14:paraId="4297A45F" w14:textId="77777777">
      <w:pPr>
        <w:pStyle w:val="Default"/>
        <w:tabs>
          <w:tab w:val="center" w:pos="4395"/>
          <w:tab w:val="left" w:pos="7938"/>
        </w:tabs>
        <w:ind w:firstLine="480" w:firstLineChars="200"/>
      </w:pPr>
      <w:r>
        <w:rPr>
          <w:rFonts w:hint="eastAsia"/>
        </w:rPr>
        <w:t>F</w:t>
      </w:r>
      <w:r>
        <w:t>ind the maximum eigenvalue:</w:t>
      </w:r>
    </w:p>
    <w:p w:rsidR="00910A62" w14:paraId="4E89AE65" w14:textId="77777777">
      <w:pPr>
        <w:pStyle w:val="Default"/>
        <w:tabs>
          <w:tab w:val="center" w:pos="4395"/>
          <w:tab w:val="left" w:pos="7938"/>
        </w:tabs>
      </w:pPr>
      <w:r>
        <w:tab/>
      </w:r>
      <w:r>
        <w:rPr>
          <w:position w:val="-28"/>
        </w:rPr>
        <w:object>
          <v:shape id="1041" o:spid="_x0000_i1032" type="#_x0000_t75" style="width:99.2pt;height:34pt;mso-wrap-distance-left:0;mso-wrap-distance-right:0;visibility:visible" o:oleicon="f" o:ole="">
            <v:imagedata r:id="rId18" o:title="" embosscolor="white"/>
          </v:shape>
          <o:OLEObject Type="Embed" ProgID="Equation.DSMT4" ShapeID="1041" DrawAspect="Content" ObjectID="_1675781029" r:id="rId19"/>
        </w:object>
      </w:r>
      <w:r>
        <w:tab/>
        <w:t>(8)</w:t>
      </w:r>
    </w:p>
    <w:p w:rsidR="00910A62" w14:paraId="12F44963" w14:textId="77777777">
      <w:pPr>
        <w:pStyle w:val="Default"/>
        <w:tabs>
          <w:tab w:val="center" w:pos="4395"/>
          <w:tab w:val="left" w:pos="7938"/>
        </w:tabs>
        <w:ind w:firstLine="480" w:firstLineChars="200"/>
      </w:pPr>
      <w:r>
        <w:rPr>
          <w:rFonts w:hint="eastAsia"/>
        </w:rPr>
        <w:t>C</w:t>
      </w:r>
      <w:r>
        <w:t>alculate the consistency index CI:</w:t>
      </w:r>
    </w:p>
    <w:p w:rsidR="00910A62" w14:paraId="40B015A2" w14:textId="77777777">
      <w:pPr>
        <w:pStyle w:val="Default"/>
        <w:tabs>
          <w:tab w:val="center" w:pos="4395"/>
          <w:tab w:val="left" w:pos="7938"/>
        </w:tabs>
      </w:pPr>
      <w:r>
        <w:tab/>
      </w:r>
      <w:r>
        <w:rPr>
          <w:position w:val="-24"/>
        </w:rPr>
        <w:object>
          <v:shape id="1043" o:spid="_x0000_i1033" type="#_x0000_t75" style="width:76pt;height:30.8pt;mso-wrap-distance-left:0;mso-wrap-distance-right:0;visibility:visible" o:oleicon="f" o:ole="">
            <v:imagedata r:id="rId20" o:title="" embosscolor="white"/>
          </v:shape>
          <o:OLEObject Type="Embed" ProgID="Equation.DSMT4" ShapeID="1043" DrawAspect="Content" ObjectID="_1675781030" r:id="rId21"/>
        </w:object>
      </w:r>
      <w:r>
        <w:tab/>
        <w:t>(9)</w:t>
      </w:r>
    </w:p>
    <w:p w:rsidR="00910A62" w14:paraId="3E3ACA4F" w14:textId="77777777">
      <w:pPr>
        <w:pStyle w:val="Default"/>
        <w:tabs>
          <w:tab w:val="center" w:pos="4395"/>
          <w:tab w:val="left" w:pos="7938"/>
        </w:tabs>
        <w:ind w:firstLine="480" w:firstLineChars="200"/>
      </w:pPr>
      <w:r>
        <w:rPr>
          <w:rFonts w:hint="eastAsia"/>
        </w:rPr>
        <w:t>T</w:t>
      </w:r>
      <w:r>
        <w:t>he corresponding mean random consistency index RI was determined by looking up the table.</w:t>
      </w:r>
    </w:p>
    <w:p w:rsidR="00910A62" w14:paraId="70700619" w14:textId="77777777">
      <w:pPr>
        <w:pStyle w:val="Default"/>
        <w:tabs>
          <w:tab w:val="center" w:pos="4395"/>
          <w:tab w:val="left" w:pos="7938"/>
        </w:tabs>
        <w:jc w:val="center"/>
        <w:rPr>
          <w:sz w:val="21"/>
          <w:szCs w:val="21"/>
        </w:rPr>
      </w:pPr>
      <w:r>
        <w:rPr>
          <w:rFonts w:hint="eastAsia"/>
          <w:sz w:val="21"/>
          <w:szCs w:val="21"/>
        </w:rPr>
        <w:t>T</w:t>
      </w:r>
      <w:r>
        <w:rPr>
          <w:sz w:val="21"/>
          <w:szCs w:val="21"/>
        </w:rPr>
        <w:t>able 2</w:t>
      </w:r>
    </w:p>
    <w:p w:rsidR="00910A62" w14:paraId="14A6DF47" w14:textId="77777777">
      <w:pPr>
        <w:pStyle w:val="Default"/>
        <w:tabs>
          <w:tab w:val="center" w:pos="4395"/>
          <w:tab w:val="left" w:pos="7938"/>
        </w:tabs>
        <w:jc w:val="center"/>
        <w:rPr>
          <w:sz w:val="21"/>
          <w:szCs w:val="21"/>
        </w:rPr>
      </w:pPr>
      <w:r>
        <w:rPr>
          <w:rFonts w:hint="eastAsia"/>
          <w:sz w:val="21"/>
          <w:szCs w:val="21"/>
        </w:rPr>
        <w:t>R</w:t>
      </w:r>
      <w:r>
        <w:rPr>
          <w:sz w:val="21"/>
          <w:szCs w:val="21"/>
        </w:rPr>
        <w:t>I table if mean random consistency index</w:t>
      </w:r>
    </w:p>
    <w:tbl>
      <w:tblPr>
        <w:tblStyle w:val="TableGrid"/>
        <w:tblW w:w="0" w:type="auto"/>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ook w:val="04A0"/>
      </w:tblPr>
      <w:tblGrid>
        <w:gridCol w:w="921"/>
        <w:gridCol w:w="921"/>
        <w:gridCol w:w="922"/>
        <w:gridCol w:w="922"/>
        <w:gridCol w:w="922"/>
        <w:gridCol w:w="922"/>
        <w:gridCol w:w="922"/>
        <w:gridCol w:w="922"/>
        <w:gridCol w:w="922"/>
      </w:tblGrid>
      <w:tr w14:paraId="24DD041A" w14:textId="77777777">
        <w:tblPrEx>
          <w:tblW w:w="0" w:type="auto"/>
          <w:jc w:val="center"/>
          <w:tblBorders>
            <w:top w:val="single" w:sz="12" w:space="0" w:color="auto"/>
            <w:left w:val="none" w:sz="0" w:space="0" w:color="auto"/>
            <w:bottom w:val="single" w:sz="12" w:space="0" w:color="auto"/>
            <w:right w:val="none" w:sz="0" w:space="0" w:color="auto"/>
            <w:insideH w:val="single" w:sz="6" w:space="0" w:color="auto"/>
            <w:insideV w:val="none" w:sz="0" w:space="0" w:color="auto"/>
          </w:tblBorders>
          <w:tblLook w:val="04A0"/>
        </w:tblPrEx>
        <w:trPr>
          <w:jc w:val="center"/>
        </w:trPr>
        <w:tc>
          <w:tcPr>
            <w:tcW w:w="921" w:type="dxa"/>
            <w:vAlign w:val="center"/>
          </w:tcPr>
          <w:p w:rsidR="00910A62" w14:paraId="60D05360" w14:textId="77777777">
            <w:pPr>
              <w:pStyle w:val="Default"/>
              <w:tabs>
                <w:tab w:val="center" w:pos="4395"/>
                <w:tab w:val="left" w:pos="7938"/>
              </w:tabs>
              <w:jc w:val="center"/>
              <w:rPr>
                <w:sz w:val="21"/>
                <w:szCs w:val="21"/>
              </w:rPr>
            </w:pPr>
            <w:r>
              <w:rPr>
                <w:sz w:val="21"/>
                <w:szCs w:val="21"/>
              </w:rPr>
              <w:t>Matrix order</w:t>
            </w:r>
          </w:p>
        </w:tc>
        <w:tc>
          <w:tcPr>
            <w:tcW w:w="921" w:type="dxa"/>
            <w:vAlign w:val="center"/>
          </w:tcPr>
          <w:p w:rsidR="00910A62" w14:paraId="331B66A3" w14:textId="77777777">
            <w:pPr>
              <w:pStyle w:val="Default"/>
              <w:tabs>
                <w:tab w:val="center" w:pos="4395"/>
                <w:tab w:val="left" w:pos="7938"/>
              </w:tabs>
              <w:jc w:val="center"/>
              <w:rPr>
                <w:sz w:val="21"/>
                <w:szCs w:val="21"/>
              </w:rPr>
            </w:pPr>
            <w:r>
              <w:rPr>
                <w:rFonts w:hint="eastAsia"/>
                <w:sz w:val="21"/>
                <w:szCs w:val="21"/>
              </w:rPr>
              <w:t>1</w:t>
            </w:r>
          </w:p>
        </w:tc>
        <w:tc>
          <w:tcPr>
            <w:tcW w:w="922" w:type="dxa"/>
            <w:vAlign w:val="center"/>
          </w:tcPr>
          <w:p w:rsidR="00910A62" w14:paraId="3D3D501C" w14:textId="77777777">
            <w:pPr>
              <w:pStyle w:val="Default"/>
              <w:tabs>
                <w:tab w:val="center" w:pos="4395"/>
                <w:tab w:val="left" w:pos="7938"/>
              </w:tabs>
              <w:jc w:val="center"/>
              <w:rPr>
                <w:sz w:val="21"/>
                <w:szCs w:val="21"/>
              </w:rPr>
            </w:pPr>
            <w:r>
              <w:rPr>
                <w:rFonts w:hint="eastAsia"/>
                <w:sz w:val="21"/>
                <w:szCs w:val="21"/>
              </w:rPr>
              <w:t>2</w:t>
            </w:r>
          </w:p>
        </w:tc>
        <w:tc>
          <w:tcPr>
            <w:tcW w:w="922" w:type="dxa"/>
            <w:vAlign w:val="center"/>
          </w:tcPr>
          <w:p w:rsidR="00910A62" w14:paraId="7437144A" w14:textId="77777777">
            <w:pPr>
              <w:pStyle w:val="Default"/>
              <w:tabs>
                <w:tab w:val="center" w:pos="4395"/>
                <w:tab w:val="left" w:pos="7938"/>
              </w:tabs>
              <w:jc w:val="center"/>
              <w:rPr>
                <w:sz w:val="21"/>
                <w:szCs w:val="21"/>
              </w:rPr>
            </w:pPr>
            <w:r>
              <w:rPr>
                <w:rFonts w:hint="eastAsia"/>
                <w:sz w:val="21"/>
                <w:szCs w:val="21"/>
              </w:rPr>
              <w:t>3</w:t>
            </w:r>
          </w:p>
        </w:tc>
        <w:tc>
          <w:tcPr>
            <w:tcW w:w="922" w:type="dxa"/>
            <w:vAlign w:val="center"/>
          </w:tcPr>
          <w:p w:rsidR="00910A62" w14:paraId="00125E16" w14:textId="77777777">
            <w:pPr>
              <w:pStyle w:val="Default"/>
              <w:tabs>
                <w:tab w:val="center" w:pos="4395"/>
                <w:tab w:val="left" w:pos="7938"/>
              </w:tabs>
              <w:jc w:val="center"/>
              <w:rPr>
                <w:sz w:val="21"/>
                <w:szCs w:val="21"/>
              </w:rPr>
            </w:pPr>
            <w:r>
              <w:rPr>
                <w:rFonts w:hint="eastAsia"/>
                <w:sz w:val="21"/>
                <w:szCs w:val="21"/>
              </w:rPr>
              <w:t>4</w:t>
            </w:r>
          </w:p>
        </w:tc>
        <w:tc>
          <w:tcPr>
            <w:tcW w:w="922" w:type="dxa"/>
            <w:vAlign w:val="center"/>
          </w:tcPr>
          <w:p w:rsidR="00910A62" w14:paraId="5BB02791" w14:textId="77777777">
            <w:pPr>
              <w:pStyle w:val="Default"/>
              <w:tabs>
                <w:tab w:val="center" w:pos="4395"/>
                <w:tab w:val="left" w:pos="7938"/>
              </w:tabs>
              <w:jc w:val="center"/>
              <w:rPr>
                <w:sz w:val="21"/>
                <w:szCs w:val="21"/>
              </w:rPr>
            </w:pPr>
            <w:r>
              <w:rPr>
                <w:rFonts w:hint="eastAsia"/>
                <w:sz w:val="21"/>
                <w:szCs w:val="21"/>
              </w:rPr>
              <w:t>5</w:t>
            </w:r>
          </w:p>
        </w:tc>
        <w:tc>
          <w:tcPr>
            <w:tcW w:w="922" w:type="dxa"/>
            <w:vAlign w:val="center"/>
          </w:tcPr>
          <w:p w:rsidR="00910A62" w14:paraId="0FEABAA6" w14:textId="77777777">
            <w:pPr>
              <w:pStyle w:val="Default"/>
              <w:tabs>
                <w:tab w:val="center" w:pos="4395"/>
                <w:tab w:val="left" w:pos="7938"/>
              </w:tabs>
              <w:jc w:val="center"/>
              <w:rPr>
                <w:sz w:val="21"/>
                <w:szCs w:val="21"/>
              </w:rPr>
            </w:pPr>
            <w:r>
              <w:rPr>
                <w:rFonts w:hint="eastAsia"/>
                <w:sz w:val="21"/>
                <w:szCs w:val="21"/>
              </w:rPr>
              <w:t>6</w:t>
            </w:r>
          </w:p>
        </w:tc>
        <w:tc>
          <w:tcPr>
            <w:tcW w:w="922" w:type="dxa"/>
            <w:vAlign w:val="center"/>
          </w:tcPr>
          <w:p w:rsidR="00910A62" w14:paraId="3B0732AB" w14:textId="77777777">
            <w:pPr>
              <w:pStyle w:val="Default"/>
              <w:tabs>
                <w:tab w:val="center" w:pos="4395"/>
                <w:tab w:val="left" w:pos="7938"/>
              </w:tabs>
              <w:jc w:val="center"/>
              <w:rPr>
                <w:sz w:val="21"/>
                <w:szCs w:val="21"/>
              </w:rPr>
            </w:pPr>
            <w:r>
              <w:rPr>
                <w:rFonts w:hint="eastAsia"/>
                <w:sz w:val="21"/>
                <w:szCs w:val="21"/>
              </w:rPr>
              <w:t>7</w:t>
            </w:r>
          </w:p>
        </w:tc>
        <w:tc>
          <w:tcPr>
            <w:tcW w:w="922" w:type="dxa"/>
            <w:vAlign w:val="center"/>
          </w:tcPr>
          <w:p w:rsidR="00910A62" w14:paraId="1E2FA516" w14:textId="77777777">
            <w:pPr>
              <w:pStyle w:val="Default"/>
              <w:tabs>
                <w:tab w:val="center" w:pos="4395"/>
                <w:tab w:val="left" w:pos="7938"/>
              </w:tabs>
              <w:jc w:val="center"/>
              <w:rPr>
                <w:sz w:val="21"/>
                <w:szCs w:val="21"/>
              </w:rPr>
            </w:pPr>
            <w:r>
              <w:rPr>
                <w:rFonts w:hint="eastAsia"/>
                <w:sz w:val="21"/>
                <w:szCs w:val="21"/>
              </w:rPr>
              <w:t>8</w:t>
            </w:r>
          </w:p>
        </w:tc>
      </w:tr>
      <w:tr w14:paraId="3A93FF50" w14:textId="77777777">
        <w:tblPrEx>
          <w:tblW w:w="0" w:type="auto"/>
          <w:jc w:val="center"/>
          <w:tblLook w:val="04A0"/>
        </w:tblPrEx>
        <w:trPr>
          <w:jc w:val="center"/>
        </w:trPr>
        <w:tc>
          <w:tcPr>
            <w:tcW w:w="921" w:type="dxa"/>
            <w:vAlign w:val="center"/>
          </w:tcPr>
          <w:p w:rsidR="00910A62" w14:paraId="4DF31B62" w14:textId="77777777">
            <w:pPr>
              <w:pStyle w:val="Default"/>
              <w:tabs>
                <w:tab w:val="center" w:pos="4395"/>
                <w:tab w:val="left" w:pos="7938"/>
              </w:tabs>
              <w:jc w:val="center"/>
              <w:rPr>
                <w:sz w:val="21"/>
                <w:szCs w:val="21"/>
              </w:rPr>
            </w:pPr>
            <w:r>
              <w:rPr>
                <w:sz w:val="21"/>
                <w:szCs w:val="21"/>
              </w:rPr>
              <w:t>9</w:t>
            </w:r>
            <w:r>
              <w:rPr>
                <w:rFonts w:hint="eastAsia"/>
                <w:sz w:val="21"/>
                <w:szCs w:val="21"/>
              </w:rPr>
              <w:t>R</w:t>
            </w:r>
            <w:r>
              <w:rPr>
                <w:sz w:val="21"/>
                <w:szCs w:val="21"/>
              </w:rPr>
              <w:t>I</w:t>
            </w:r>
          </w:p>
        </w:tc>
        <w:tc>
          <w:tcPr>
            <w:tcW w:w="921" w:type="dxa"/>
            <w:vAlign w:val="center"/>
          </w:tcPr>
          <w:p w:rsidR="00910A62" w14:paraId="026E5273" w14:textId="77777777">
            <w:pPr>
              <w:pStyle w:val="Default"/>
              <w:tabs>
                <w:tab w:val="center" w:pos="4395"/>
                <w:tab w:val="left" w:pos="7938"/>
              </w:tabs>
              <w:jc w:val="center"/>
              <w:rPr>
                <w:sz w:val="21"/>
                <w:szCs w:val="21"/>
              </w:rPr>
            </w:pPr>
            <w:r>
              <w:rPr>
                <w:rFonts w:hint="eastAsia"/>
                <w:sz w:val="21"/>
                <w:szCs w:val="21"/>
              </w:rPr>
              <w:t>0</w:t>
            </w:r>
          </w:p>
        </w:tc>
        <w:tc>
          <w:tcPr>
            <w:tcW w:w="922" w:type="dxa"/>
            <w:vAlign w:val="center"/>
          </w:tcPr>
          <w:p w:rsidR="00910A62" w14:paraId="5D5DC311" w14:textId="77777777">
            <w:pPr>
              <w:pStyle w:val="Default"/>
              <w:tabs>
                <w:tab w:val="center" w:pos="4395"/>
                <w:tab w:val="left" w:pos="7938"/>
              </w:tabs>
              <w:jc w:val="center"/>
              <w:rPr>
                <w:sz w:val="21"/>
                <w:szCs w:val="21"/>
              </w:rPr>
            </w:pPr>
            <w:r>
              <w:rPr>
                <w:rFonts w:hint="eastAsia"/>
                <w:sz w:val="21"/>
                <w:szCs w:val="21"/>
              </w:rPr>
              <w:t>0</w:t>
            </w:r>
          </w:p>
        </w:tc>
        <w:tc>
          <w:tcPr>
            <w:tcW w:w="922" w:type="dxa"/>
            <w:vAlign w:val="center"/>
          </w:tcPr>
          <w:p w:rsidR="00910A62" w14:paraId="71115358" w14:textId="77777777">
            <w:pPr>
              <w:pStyle w:val="Default"/>
              <w:tabs>
                <w:tab w:val="center" w:pos="4395"/>
                <w:tab w:val="left" w:pos="7938"/>
              </w:tabs>
              <w:jc w:val="center"/>
              <w:rPr>
                <w:sz w:val="21"/>
                <w:szCs w:val="21"/>
              </w:rPr>
            </w:pPr>
            <w:r>
              <w:rPr>
                <w:rFonts w:hint="eastAsia"/>
                <w:sz w:val="21"/>
                <w:szCs w:val="21"/>
              </w:rPr>
              <w:t>0</w:t>
            </w:r>
            <w:r>
              <w:rPr>
                <w:sz w:val="21"/>
                <w:szCs w:val="21"/>
              </w:rPr>
              <w:t>.52</w:t>
            </w:r>
          </w:p>
        </w:tc>
        <w:tc>
          <w:tcPr>
            <w:tcW w:w="922" w:type="dxa"/>
            <w:vAlign w:val="center"/>
          </w:tcPr>
          <w:p w:rsidR="00910A62" w14:paraId="40B74497" w14:textId="77777777">
            <w:pPr>
              <w:pStyle w:val="Default"/>
              <w:tabs>
                <w:tab w:val="center" w:pos="4395"/>
                <w:tab w:val="left" w:pos="7938"/>
              </w:tabs>
              <w:jc w:val="center"/>
              <w:rPr>
                <w:sz w:val="21"/>
                <w:szCs w:val="21"/>
              </w:rPr>
            </w:pPr>
            <w:r>
              <w:rPr>
                <w:rFonts w:hint="eastAsia"/>
                <w:sz w:val="21"/>
                <w:szCs w:val="21"/>
              </w:rPr>
              <w:t>0</w:t>
            </w:r>
            <w:r>
              <w:rPr>
                <w:sz w:val="21"/>
                <w:szCs w:val="21"/>
              </w:rPr>
              <w:t>.89</w:t>
            </w:r>
          </w:p>
        </w:tc>
        <w:tc>
          <w:tcPr>
            <w:tcW w:w="922" w:type="dxa"/>
            <w:vAlign w:val="center"/>
          </w:tcPr>
          <w:p w:rsidR="00910A62" w14:paraId="51CF24CE" w14:textId="77777777">
            <w:pPr>
              <w:pStyle w:val="Default"/>
              <w:tabs>
                <w:tab w:val="center" w:pos="4395"/>
                <w:tab w:val="left" w:pos="7938"/>
              </w:tabs>
              <w:jc w:val="center"/>
              <w:rPr>
                <w:sz w:val="21"/>
                <w:szCs w:val="21"/>
              </w:rPr>
            </w:pPr>
            <w:r>
              <w:rPr>
                <w:rFonts w:hint="eastAsia"/>
                <w:sz w:val="21"/>
                <w:szCs w:val="21"/>
              </w:rPr>
              <w:t>1</w:t>
            </w:r>
            <w:r>
              <w:rPr>
                <w:sz w:val="21"/>
                <w:szCs w:val="21"/>
              </w:rPr>
              <w:t>.12</w:t>
            </w:r>
          </w:p>
        </w:tc>
        <w:tc>
          <w:tcPr>
            <w:tcW w:w="922" w:type="dxa"/>
            <w:vAlign w:val="center"/>
          </w:tcPr>
          <w:p w:rsidR="00910A62" w14:paraId="12C3C569" w14:textId="77777777">
            <w:pPr>
              <w:pStyle w:val="Default"/>
              <w:tabs>
                <w:tab w:val="center" w:pos="4395"/>
                <w:tab w:val="left" w:pos="7938"/>
              </w:tabs>
              <w:jc w:val="center"/>
              <w:rPr>
                <w:sz w:val="21"/>
                <w:szCs w:val="21"/>
              </w:rPr>
            </w:pPr>
            <w:r>
              <w:rPr>
                <w:rFonts w:hint="eastAsia"/>
                <w:sz w:val="21"/>
                <w:szCs w:val="21"/>
              </w:rPr>
              <w:t>1</w:t>
            </w:r>
            <w:r>
              <w:rPr>
                <w:sz w:val="21"/>
                <w:szCs w:val="21"/>
              </w:rPr>
              <w:t>.26</w:t>
            </w:r>
          </w:p>
        </w:tc>
        <w:tc>
          <w:tcPr>
            <w:tcW w:w="922" w:type="dxa"/>
            <w:vAlign w:val="center"/>
          </w:tcPr>
          <w:p w:rsidR="00910A62" w14:paraId="7B790710" w14:textId="77777777">
            <w:pPr>
              <w:pStyle w:val="Default"/>
              <w:tabs>
                <w:tab w:val="center" w:pos="4395"/>
                <w:tab w:val="left" w:pos="7938"/>
              </w:tabs>
              <w:jc w:val="center"/>
              <w:rPr>
                <w:sz w:val="21"/>
                <w:szCs w:val="21"/>
              </w:rPr>
            </w:pPr>
            <w:r>
              <w:rPr>
                <w:rFonts w:hint="eastAsia"/>
                <w:sz w:val="21"/>
                <w:szCs w:val="21"/>
              </w:rPr>
              <w:t>1</w:t>
            </w:r>
            <w:r>
              <w:rPr>
                <w:sz w:val="21"/>
                <w:szCs w:val="21"/>
              </w:rPr>
              <w:t>.36</w:t>
            </w:r>
          </w:p>
        </w:tc>
        <w:tc>
          <w:tcPr>
            <w:tcW w:w="922" w:type="dxa"/>
            <w:vAlign w:val="center"/>
          </w:tcPr>
          <w:p w:rsidR="00910A62" w14:paraId="6D10DA4F" w14:textId="77777777">
            <w:pPr>
              <w:pStyle w:val="Default"/>
              <w:tabs>
                <w:tab w:val="center" w:pos="4395"/>
                <w:tab w:val="left" w:pos="7938"/>
              </w:tabs>
              <w:jc w:val="center"/>
              <w:rPr>
                <w:sz w:val="21"/>
                <w:szCs w:val="21"/>
              </w:rPr>
            </w:pPr>
            <w:r>
              <w:rPr>
                <w:rFonts w:hint="eastAsia"/>
                <w:sz w:val="21"/>
                <w:szCs w:val="21"/>
              </w:rPr>
              <w:t>1</w:t>
            </w:r>
            <w:r>
              <w:rPr>
                <w:sz w:val="21"/>
                <w:szCs w:val="21"/>
              </w:rPr>
              <w:t>.41</w:t>
            </w:r>
          </w:p>
        </w:tc>
      </w:tr>
    </w:tbl>
    <w:p w:rsidR="00910A62" w14:paraId="5AB66838" w14:textId="77777777">
      <w:pPr>
        <w:ind w:firstLine="480" w:firstLineChars="200"/>
      </w:pPr>
      <w:r>
        <w:t xml:space="preserve">Calculate the </w:t>
      </w:r>
      <w:r>
        <w:t>consistency ratio (CR) and make a judgment:</w:t>
      </w:r>
    </w:p>
    <w:p w:rsidR="00910A62" w14:paraId="22C9031D" w14:textId="77777777">
      <w:pPr>
        <w:tabs>
          <w:tab w:val="center" w:pos="4395"/>
          <w:tab w:val="left" w:pos="7938"/>
        </w:tabs>
      </w:pPr>
      <w:r>
        <w:tab/>
      </w:r>
      <w:r>
        <w:rPr>
          <w:position w:val="-24"/>
        </w:rPr>
        <w:object>
          <v:shape id="1045" o:spid="_x0000_i1034" type="#_x0000_t75" style="width:46pt;height:30.8pt;mso-wrap-distance-left:0;mso-wrap-distance-right:0;visibility:visible" o:oleicon="f" o:ole="">
            <v:imagedata r:id="rId22" o:title="" embosscolor="white"/>
          </v:shape>
          <o:OLEObject Type="Embed" ProgID="Equation.DSMT4" ShapeID="1045" DrawAspect="Content" ObjectID="_1675781031" r:id="rId23"/>
        </w:object>
      </w:r>
      <w:r>
        <w:tab/>
        <w:t>(10)</w:t>
      </w:r>
    </w:p>
    <w:p w:rsidR="00910A62" w14:paraId="1489300D" w14:textId="77777777">
      <w:pPr>
        <w:tabs>
          <w:tab w:val="center" w:pos="4395"/>
          <w:tab w:val="left" w:pos="7938"/>
        </w:tabs>
        <w:ind w:firstLine="480" w:firstLineChars="200"/>
        <w:rPr>
          <w:szCs w:val="24"/>
        </w:rPr>
      </w:pPr>
      <w:r>
        <w:rPr>
          <w:szCs w:val="24"/>
        </w:rPr>
        <w:t xml:space="preserve">Finally, the possible impacts of different candidates on the economy will be calculated by quantifying the weights of all indicators, and then the scores of different </w:t>
      </w:r>
      <w:r>
        <w:rPr>
          <w:szCs w:val="24"/>
        </w:rPr>
        <w:t>candidates S</w:t>
      </w:r>
      <w:r>
        <w:rPr>
          <w:szCs w:val="24"/>
        </w:rPr>
        <w:t>i:</w:t>
      </w:r>
    </w:p>
    <w:p w:rsidR="00910A62" w14:paraId="6E052542" w14:textId="77777777">
      <w:pPr>
        <w:tabs>
          <w:tab w:val="center" w:pos="4395"/>
          <w:tab w:val="left" w:pos="7938"/>
        </w:tabs>
      </w:pPr>
      <w:r>
        <w:tab/>
      </w:r>
      <w:r>
        <w:rPr>
          <w:position w:val="-30"/>
        </w:rPr>
        <w:object>
          <v:shape id="1047" o:spid="_x0000_i1035" type="#_x0000_t75" style="width:114.8pt;height:35.2pt;mso-wrap-distance-left:0;mso-wrap-distance-right:0;visibility:visible" o:oleicon="f" o:ole="">
            <v:imagedata r:id="rId24" o:title="" embosscolor="white"/>
          </v:shape>
          <o:OLEObject Type="Embed" ProgID="Equation.DSMT4" ShapeID="1047" DrawAspect="Content" ObjectID="_1675781032" r:id="rId25"/>
        </w:object>
      </w:r>
      <w:r>
        <w:tab/>
        <w:t>(11)</w:t>
      </w:r>
    </w:p>
    <w:p w:rsidR="00910A62" w14:paraId="56733A34" w14:textId="77777777">
      <w:pPr>
        <w:tabs>
          <w:tab w:val="center" w:pos="4395"/>
          <w:tab w:val="left" w:pos="7938"/>
        </w:tabs>
        <w:ind w:firstLine="480" w:firstLineChars="200"/>
        <w:rPr>
          <w:szCs w:val="24"/>
        </w:rPr>
      </w:pPr>
      <w:r>
        <w:rPr>
          <w:szCs w:val="24"/>
        </w:rPr>
        <w:tab/>
        <w:t xml:space="preserve">Where </w:t>
      </w:r>
      <w:r>
        <w:rPr>
          <w:szCs w:val="24"/>
        </w:rPr>
        <w:t>CW</w:t>
      </w:r>
      <w:r>
        <w:rPr>
          <w:szCs w:val="24"/>
          <w:vertAlign w:val="subscript"/>
        </w:rPr>
        <w:t>i</w:t>
      </w:r>
      <w:r>
        <w:rPr>
          <w:szCs w:val="24"/>
        </w:rPr>
        <w:t xml:space="preserve"> is the criterion layer weight matrix, </w:t>
      </w:r>
      <w:r>
        <w:rPr>
          <w:szCs w:val="24"/>
        </w:rPr>
        <w:t>AW</w:t>
      </w:r>
      <w:r>
        <w:rPr>
          <w:szCs w:val="24"/>
          <w:vertAlign w:val="subscript"/>
        </w:rPr>
        <w:t>j</w:t>
      </w:r>
      <w:r>
        <w:rPr>
          <w:szCs w:val="24"/>
        </w:rPr>
        <w:t xml:space="preserve"> is the scheme layer weight matrix, and F</w:t>
      </w:r>
      <w:r>
        <w:rPr>
          <w:szCs w:val="24"/>
          <w:vertAlign w:val="subscript"/>
        </w:rPr>
        <w:t>j</w:t>
      </w:r>
      <w:r>
        <w:rPr>
          <w:szCs w:val="24"/>
        </w:rPr>
        <w:t xml:space="preserve"> is the normalized original data.</w:t>
      </w:r>
    </w:p>
    <w:p w:rsidR="00910A62" w14:paraId="1D8CC604" w14:textId="77777777">
      <w:pPr>
        <w:pStyle w:val="ListParagraph"/>
        <w:numPr>
          <w:ilvl w:val="1"/>
          <w:numId w:val="1"/>
        </w:numPr>
        <w:tabs>
          <w:tab w:val="center" w:pos="4395"/>
          <w:tab w:val="left" w:pos="7938"/>
        </w:tabs>
        <w:ind w:firstLineChars="0"/>
        <w:rPr>
          <w:b/>
          <w:bCs/>
          <w:szCs w:val="24"/>
        </w:rPr>
      </w:pPr>
      <w:r>
        <w:rPr>
          <w:b/>
          <w:bCs/>
          <w:szCs w:val="24"/>
        </w:rPr>
        <w:t>Result and Analysis</w:t>
      </w:r>
    </w:p>
    <w:p w:rsidR="00910A62" w14:paraId="3C955B39" w14:textId="77777777">
      <w:pPr>
        <w:pStyle w:val="ListParagraph"/>
        <w:tabs>
          <w:tab w:val="center" w:pos="4395"/>
          <w:tab w:val="left" w:pos="7938"/>
        </w:tabs>
        <w:ind w:firstLine="480"/>
        <w:rPr>
          <w:szCs w:val="24"/>
        </w:rPr>
      </w:pPr>
      <w:r>
        <w:rPr>
          <w:szCs w:val="24"/>
        </w:rPr>
        <w:t>The judgment matrix is obtained by comparing the degree of importance:</w:t>
      </w:r>
    </w:p>
    <w:p w:rsidR="00910A62" w14:paraId="48D97665" w14:textId="77777777">
      <w:pPr>
        <w:pStyle w:val="ListParagraph"/>
        <w:tabs>
          <w:tab w:val="center" w:pos="4395"/>
          <w:tab w:val="left" w:pos="7938"/>
        </w:tabs>
        <w:ind w:firstLine="480"/>
        <w:rPr>
          <w:szCs w:val="24"/>
        </w:rPr>
      </w:pPr>
      <w:r>
        <w:rPr>
          <w:szCs w:val="24"/>
        </w:rPr>
        <w:tab/>
      </w:r>
      <w:r>
        <w:rPr>
          <w:rFonts w:hint="eastAsia"/>
          <w:position w:val="-158"/>
          <w:szCs w:val="24"/>
        </w:rPr>
        <w:object>
          <v:shape id="1049" o:spid="_x0000_i1036" type="#_x0000_t75" style="width:110pt;height:164pt;mso-wrap-distance-left:0;mso-wrap-distance-right:0;visibility:visible" o:oleicon="f" o:ole="">
            <v:imagedata r:id="rId26" o:title="" embosscolor="white"/>
          </v:shape>
          <o:OLEObject Type="Embed" ProgID="Equation.DSMT4" ShapeID="1049" DrawAspect="Content" ObjectID="_1675781033" r:id="rId27"/>
        </w:object>
      </w:r>
      <w:r>
        <w:rPr>
          <w:szCs w:val="24"/>
        </w:rPr>
        <w:tab/>
        <w:t>(12)</w:t>
      </w:r>
    </w:p>
    <w:p w:rsidR="00910A62" w14:paraId="599FCE9E" w14:textId="77777777">
      <w:pPr>
        <w:pStyle w:val="ListParagraph"/>
        <w:tabs>
          <w:tab w:val="center" w:pos="4395"/>
          <w:tab w:val="left" w:pos="7938"/>
        </w:tabs>
        <w:ind w:firstLine="480"/>
        <w:rPr>
          <w:szCs w:val="24"/>
        </w:rPr>
      </w:pPr>
      <w:r>
        <w:rPr>
          <w:szCs w:val="24"/>
        </w:rPr>
        <w:t>Standard weight vector:</w:t>
      </w:r>
    </w:p>
    <w:p w:rsidR="00910A62" w14:paraId="62C659A4" w14:textId="77777777">
      <w:pPr>
        <w:pStyle w:val="ListParagraph"/>
        <w:tabs>
          <w:tab w:val="center" w:pos="4395"/>
          <w:tab w:val="left" w:pos="7938"/>
        </w:tabs>
        <w:ind w:firstLine="480"/>
        <w:rPr>
          <w:szCs w:val="24"/>
        </w:rPr>
      </w:pPr>
      <w:r>
        <w:rPr>
          <w:szCs w:val="24"/>
        </w:rPr>
        <w:t>CW</w:t>
      </w:r>
      <w:r>
        <w:rPr>
          <w:szCs w:val="24"/>
        </w:rPr>
        <w:t>=[</w:t>
      </w:r>
      <w:r>
        <w:rPr>
          <w:szCs w:val="24"/>
        </w:rPr>
        <w:t xml:space="preserve"> 0.1263,0.0408,0.0433,0.2395,0.5500]</w:t>
      </w:r>
    </w:p>
    <w:p w:rsidR="00910A62" w14:paraId="6E69C50A" w14:textId="77777777">
      <w:pPr>
        <w:pStyle w:val="ListParagraph"/>
        <w:tabs>
          <w:tab w:val="center" w:pos="4395"/>
          <w:tab w:val="left" w:pos="7938"/>
        </w:tabs>
        <w:ind w:firstLine="480"/>
        <w:rPr>
          <w:szCs w:val="24"/>
        </w:rPr>
      </w:pPr>
      <w:r>
        <w:rPr>
          <w:rFonts w:hint="eastAsia"/>
          <w:szCs w:val="24"/>
        </w:rPr>
        <w:t>CI=0.1112</w:t>
      </w:r>
      <w:r>
        <w:rPr>
          <w:rFonts w:hint="eastAsia"/>
          <w:szCs w:val="24"/>
        </w:rPr>
        <w:t>、</w:t>
      </w:r>
      <w:r>
        <w:rPr>
          <w:rFonts w:hint="eastAsia"/>
          <w:szCs w:val="24"/>
        </w:rPr>
        <w:t>CR=0.0993 .Satisfy Consistency standard of CI/RI&lt;0.1.</w:t>
      </w:r>
    </w:p>
    <w:p w:rsidR="00910A62" w14:paraId="6AB8F004" w14:textId="77777777">
      <w:pPr>
        <w:pStyle w:val="ListParagraph"/>
        <w:tabs>
          <w:tab w:val="center" w:pos="4395"/>
          <w:tab w:val="left" w:pos="7938"/>
        </w:tabs>
        <w:ind w:firstLine="480"/>
        <w:rPr>
          <w:szCs w:val="24"/>
        </w:rPr>
      </w:pPr>
      <w:r>
        <w:rPr>
          <w:szCs w:val="24"/>
        </w:rPr>
        <w:t>Scheme layer weight vector:</w:t>
      </w:r>
    </w:p>
    <w:p w:rsidR="00910A62" w14:paraId="53DCAC22" w14:textId="77777777">
      <w:pPr>
        <w:pStyle w:val="ListParagraph"/>
        <w:tabs>
          <w:tab w:val="center" w:pos="4395"/>
          <w:tab w:val="left" w:pos="7938"/>
        </w:tabs>
        <w:ind w:firstLine="480"/>
        <w:rPr>
          <w:szCs w:val="24"/>
        </w:rPr>
      </w:pPr>
      <w:r>
        <w:rPr>
          <w:rFonts w:hint="eastAsia"/>
          <w:szCs w:val="24"/>
        </w:rPr>
        <w:t>Epidemic prevention measures in COVID-19 AW</w:t>
      </w:r>
      <w:r>
        <w:rPr>
          <w:rFonts w:hint="eastAsia"/>
          <w:szCs w:val="24"/>
          <w:vertAlign w:val="subscript"/>
        </w:rPr>
        <w:t>1</w:t>
      </w:r>
      <w:r>
        <w:rPr>
          <w:rFonts w:hint="eastAsia"/>
          <w:szCs w:val="24"/>
        </w:rPr>
        <w:t>=[0.7143</w:t>
      </w:r>
      <w:r>
        <w:rPr>
          <w:rFonts w:hint="eastAsia"/>
          <w:szCs w:val="24"/>
        </w:rPr>
        <w:t>，</w:t>
      </w:r>
      <w:r>
        <w:rPr>
          <w:rFonts w:hint="eastAsia"/>
          <w:szCs w:val="24"/>
        </w:rPr>
        <w:t>0.1429</w:t>
      </w:r>
      <w:r>
        <w:rPr>
          <w:rFonts w:hint="eastAsia"/>
          <w:szCs w:val="24"/>
        </w:rPr>
        <w:t>，</w:t>
      </w:r>
      <w:r>
        <w:rPr>
          <w:rFonts w:hint="eastAsia"/>
          <w:szCs w:val="24"/>
        </w:rPr>
        <w:t>0.1429]</w:t>
      </w:r>
    </w:p>
    <w:p w:rsidR="00910A62" w14:paraId="53C476A8" w14:textId="77777777">
      <w:pPr>
        <w:pStyle w:val="ListParagraph"/>
        <w:tabs>
          <w:tab w:val="center" w:pos="4395"/>
          <w:tab w:val="left" w:pos="7938"/>
        </w:tabs>
        <w:ind w:firstLine="480"/>
        <w:rPr>
          <w:szCs w:val="24"/>
        </w:rPr>
      </w:pPr>
      <w:r>
        <w:rPr>
          <w:rFonts w:hint="eastAsia"/>
          <w:szCs w:val="24"/>
        </w:rPr>
        <w:t xml:space="preserve">The environmental protection </w:t>
      </w:r>
      <w:r>
        <w:rPr>
          <w:szCs w:val="24"/>
        </w:rPr>
        <w:t xml:space="preserve">            </w:t>
      </w:r>
      <w:r>
        <w:rPr>
          <w:rFonts w:hint="eastAsia"/>
          <w:szCs w:val="24"/>
        </w:rPr>
        <w:t>AW</w:t>
      </w:r>
      <w:r>
        <w:rPr>
          <w:rFonts w:hint="eastAsia"/>
          <w:szCs w:val="24"/>
          <w:vertAlign w:val="subscript"/>
        </w:rPr>
        <w:t>2</w:t>
      </w:r>
      <w:r>
        <w:rPr>
          <w:rFonts w:hint="eastAsia"/>
          <w:szCs w:val="24"/>
        </w:rPr>
        <w:t>=[0.75</w:t>
      </w:r>
      <w:r>
        <w:rPr>
          <w:rFonts w:hint="eastAsia"/>
          <w:szCs w:val="24"/>
        </w:rPr>
        <w:t>，</w:t>
      </w:r>
      <w:r>
        <w:rPr>
          <w:rFonts w:hint="eastAsia"/>
          <w:szCs w:val="24"/>
        </w:rPr>
        <w:t>0.25]</w:t>
      </w:r>
    </w:p>
    <w:p w:rsidR="00910A62" w14:paraId="3308F0DC" w14:textId="77777777">
      <w:pPr>
        <w:pStyle w:val="ListParagraph"/>
        <w:tabs>
          <w:tab w:val="center" w:pos="4395"/>
          <w:tab w:val="left" w:pos="7938"/>
        </w:tabs>
        <w:ind w:firstLine="480"/>
        <w:rPr>
          <w:szCs w:val="24"/>
        </w:rPr>
      </w:pPr>
      <w:r>
        <w:rPr>
          <w:rFonts w:hint="eastAsia"/>
          <w:szCs w:val="24"/>
        </w:rPr>
        <w:t xml:space="preserve">Medical insurance </w:t>
      </w:r>
      <w:r>
        <w:rPr>
          <w:szCs w:val="24"/>
        </w:rPr>
        <w:t xml:space="preserve">                     </w:t>
      </w:r>
      <w:r>
        <w:rPr>
          <w:rFonts w:hint="eastAsia"/>
          <w:szCs w:val="24"/>
        </w:rPr>
        <w:t>AW</w:t>
      </w:r>
      <w:r>
        <w:rPr>
          <w:rFonts w:hint="eastAsia"/>
          <w:szCs w:val="24"/>
          <w:vertAlign w:val="subscript"/>
        </w:rPr>
        <w:t>3</w:t>
      </w:r>
      <w:r>
        <w:rPr>
          <w:rFonts w:hint="eastAsia"/>
          <w:szCs w:val="24"/>
        </w:rPr>
        <w:t>=[0.0810</w:t>
      </w:r>
      <w:r>
        <w:rPr>
          <w:rFonts w:hint="eastAsia"/>
          <w:szCs w:val="24"/>
        </w:rPr>
        <w:t>，</w:t>
      </w:r>
      <w:r>
        <w:rPr>
          <w:rFonts w:hint="eastAsia"/>
          <w:szCs w:val="24"/>
        </w:rPr>
        <w:t>0.1884</w:t>
      </w:r>
      <w:r>
        <w:rPr>
          <w:rFonts w:hint="eastAsia"/>
          <w:szCs w:val="24"/>
        </w:rPr>
        <w:t>，</w:t>
      </w:r>
      <w:r>
        <w:rPr>
          <w:rFonts w:hint="eastAsia"/>
          <w:szCs w:val="24"/>
        </w:rPr>
        <w:t>0.7306]</w:t>
      </w:r>
    </w:p>
    <w:p w:rsidR="00910A62" w14:paraId="790CFBFD" w14:textId="77777777">
      <w:pPr>
        <w:pStyle w:val="ListParagraph"/>
        <w:tabs>
          <w:tab w:val="center" w:pos="4395"/>
          <w:tab w:val="left" w:pos="7938"/>
        </w:tabs>
        <w:ind w:firstLine="480"/>
        <w:rPr>
          <w:szCs w:val="24"/>
        </w:rPr>
      </w:pPr>
      <w:r>
        <w:rPr>
          <w:rFonts w:hint="eastAsia"/>
          <w:szCs w:val="24"/>
        </w:rPr>
        <w:t xml:space="preserve">Tax </w:t>
      </w:r>
      <w:r>
        <w:rPr>
          <w:szCs w:val="24"/>
        </w:rPr>
        <w:t xml:space="preserve">                                 </w:t>
      </w:r>
      <w:r>
        <w:rPr>
          <w:rFonts w:hint="eastAsia"/>
          <w:szCs w:val="24"/>
        </w:rPr>
        <w:t>AW</w:t>
      </w:r>
      <w:r>
        <w:rPr>
          <w:rFonts w:hint="eastAsia"/>
          <w:szCs w:val="24"/>
          <w:vertAlign w:val="subscript"/>
        </w:rPr>
        <w:t>4</w:t>
      </w:r>
      <w:r>
        <w:rPr>
          <w:rFonts w:hint="eastAsia"/>
          <w:szCs w:val="24"/>
        </w:rPr>
        <w:t>=[0.0909</w:t>
      </w:r>
      <w:r>
        <w:rPr>
          <w:rFonts w:hint="eastAsia"/>
          <w:szCs w:val="24"/>
        </w:rPr>
        <w:t>，</w:t>
      </w:r>
      <w:r>
        <w:rPr>
          <w:rFonts w:hint="eastAsia"/>
          <w:szCs w:val="24"/>
        </w:rPr>
        <w:t>0.4545</w:t>
      </w:r>
      <w:r>
        <w:rPr>
          <w:rFonts w:hint="eastAsia"/>
          <w:szCs w:val="24"/>
        </w:rPr>
        <w:t>，</w:t>
      </w:r>
      <w:r>
        <w:rPr>
          <w:rFonts w:hint="eastAsia"/>
          <w:szCs w:val="24"/>
        </w:rPr>
        <w:t>0.4545]</w:t>
      </w:r>
    </w:p>
    <w:p w:rsidR="00910A62" w14:paraId="022C1179" w14:textId="77777777">
      <w:pPr>
        <w:pStyle w:val="ListParagraph"/>
        <w:tabs>
          <w:tab w:val="center" w:pos="4395"/>
          <w:tab w:val="left" w:pos="7938"/>
        </w:tabs>
        <w:ind w:firstLine="480"/>
        <w:rPr>
          <w:szCs w:val="24"/>
        </w:rPr>
      </w:pPr>
      <w:r>
        <w:rPr>
          <w:szCs w:val="24"/>
        </w:rPr>
        <w:t>The foreign trade                       AW</w:t>
      </w:r>
      <w:r>
        <w:rPr>
          <w:szCs w:val="24"/>
          <w:vertAlign w:val="subscript"/>
        </w:rPr>
        <w:t>5</w:t>
      </w:r>
      <w:r>
        <w:rPr>
          <w:szCs w:val="24"/>
        </w:rPr>
        <w:t>=[</w:t>
      </w:r>
      <w:r>
        <w:rPr>
          <w:szCs w:val="24"/>
        </w:rPr>
        <w:t>1]</w:t>
      </w:r>
    </w:p>
    <w:p w:rsidR="00910A62" w14:paraId="6FA70C78" w14:textId="77777777">
      <w:pPr>
        <w:pStyle w:val="ListParagraph"/>
        <w:tabs>
          <w:tab w:val="center" w:pos="4395"/>
          <w:tab w:val="left" w:pos="7938"/>
        </w:tabs>
        <w:ind w:firstLine="480"/>
        <w:rPr>
          <w:szCs w:val="24"/>
        </w:rPr>
      </w:pPr>
      <w:r>
        <w:rPr>
          <w:szCs w:val="24"/>
        </w:rPr>
        <w:t>And all schem</w:t>
      </w:r>
      <w:r>
        <w:rPr>
          <w:szCs w:val="24"/>
        </w:rPr>
        <w:t>e layers meet the consistency standard of CI/CR&lt;0.1.</w:t>
      </w:r>
    </w:p>
    <w:p w:rsidR="00910A62" w14:paraId="76965CAA" w14:textId="77777777">
      <w:pPr>
        <w:pStyle w:val="ListParagraph"/>
        <w:tabs>
          <w:tab w:val="center" w:pos="4395"/>
          <w:tab w:val="left" w:pos="7938"/>
        </w:tabs>
        <w:ind w:firstLine="480"/>
        <w:rPr>
          <w:szCs w:val="24"/>
        </w:rPr>
      </w:pPr>
      <w:r>
        <w:rPr>
          <w:szCs w:val="24"/>
        </w:rPr>
        <w:t>Finally, the scores and total scores of different candidates in various fields are obtained:</w:t>
      </w:r>
    </w:p>
    <w:p w:rsidR="00910A62" w14:paraId="016DED75" w14:textId="77777777">
      <w:pPr>
        <w:ind w:firstLine="420"/>
        <w:jc w:val="center"/>
        <w:rPr>
          <w:rFonts w:cs="Times New Roman"/>
          <w:sz w:val="21"/>
          <w:szCs w:val="21"/>
        </w:rPr>
      </w:pPr>
      <w:bookmarkStart w:id="0" w:name="_Hlk60668255"/>
      <w:r>
        <w:rPr>
          <w:rFonts w:cs="Times New Roman"/>
          <w:sz w:val="21"/>
          <w:szCs w:val="21"/>
        </w:rPr>
        <w:t>Table 3</w:t>
      </w:r>
    </w:p>
    <w:p w:rsidR="00910A62" w14:paraId="713B532E" w14:textId="77777777">
      <w:pPr>
        <w:ind w:firstLine="420"/>
        <w:jc w:val="center"/>
        <w:rPr>
          <w:rFonts w:cs="Times New Roman"/>
          <w:sz w:val="21"/>
          <w:szCs w:val="21"/>
        </w:rPr>
      </w:pPr>
      <w:r>
        <w:rPr>
          <w:rFonts w:cs="Times New Roman"/>
          <w:sz w:val="21"/>
          <w:szCs w:val="21"/>
          <w:lang w:val="zh-CN"/>
        </w:rPr>
        <w:t>Final score</w:t>
      </w:r>
    </w:p>
    <w:tbl>
      <w:tblPr>
        <w:tblStyle w:val="2"/>
        <w:tblW w:w="0" w:type="auto"/>
        <w:tblLook w:val="04A0"/>
      </w:tblPr>
      <w:tblGrid>
        <w:gridCol w:w="2084"/>
        <w:gridCol w:w="1650"/>
        <w:gridCol w:w="2241"/>
        <w:gridCol w:w="2331"/>
      </w:tblGrid>
      <w:tr w14:paraId="739E05D9" w14:textId="77777777">
        <w:tblPrEx>
          <w:tblW w:w="0" w:type="auto"/>
          <w:tblLook w:val="04A0"/>
        </w:tblPrEx>
        <w:tc>
          <w:tcPr>
            <w:tcW w:w="2130" w:type="dxa"/>
            <w:tcBorders>
              <w:top w:val="single" w:sz="12" w:space="0" w:color="auto"/>
              <w:left w:val="nil"/>
              <w:bottom w:val="single" w:sz="6" w:space="0" w:color="auto"/>
              <w:right w:val="nil"/>
            </w:tcBorders>
            <w:vAlign w:val="center"/>
          </w:tcPr>
          <w:p w:rsidR="00910A62" w14:paraId="0BF2F5F7" w14:textId="77777777">
            <w:pPr>
              <w:ind w:firstLine="420"/>
              <w:jc w:val="center"/>
              <w:rPr>
                <w:sz w:val="21"/>
                <w:szCs w:val="21"/>
              </w:rPr>
            </w:pPr>
            <w:r>
              <w:rPr>
                <w:sz w:val="21"/>
                <w:szCs w:val="21"/>
                <w:lang w:val="zh-CN"/>
              </w:rPr>
              <w:t>Criterion layer weight</w:t>
            </w:r>
          </w:p>
        </w:tc>
        <w:tc>
          <w:tcPr>
            <w:tcW w:w="1674" w:type="dxa"/>
            <w:tcBorders>
              <w:top w:val="single" w:sz="12" w:space="0" w:color="auto"/>
              <w:left w:val="nil"/>
              <w:bottom w:val="single" w:sz="6" w:space="0" w:color="auto"/>
              <w:right w:val="nil"/>
            </w:tcBorders>
            <w:vAlign w:val="center"/>
          </w:tcPr>
          <w:p w:rsidR="00910A62" w14:paraId="02D2B31D" w14:textId="77777777">
            <w:pPr>
              <w:ind w:firstLine="420"/>
              <w:jc w:val="center"/>
              <w:rPr>
                <w:sz w:val="21"/>
                <w:szCs w:val="21"/>
              </w:rPr>
            </w:pPr>
            <w:r>
              <w:rPr>
                <w:sz w:val="21"/>
                <w:szCs w:val="21"/>
                <w:lang w:val="zh-CN"/>
              </w:rPr>
              <w:t>Scheme (Weight)</w:t>
            </w:r>
          </w:p>
        </w:tc>
        <w:tc>
          <w:tcPr>
            <w:tcW w:w="2310" w:type="dxa"/>
            <w:tcBorders>
              <w:top w:val="single" w:sz="12" w:space="0" w:color="auto"/>
              <w:left w:val="nil"/>
              <w:bottom w:val="single" w:sz="6" w:space="0" w:color="auto"/>
              <w:right w:val="nil"/>
            </w:tcBorders>
            <w:vAlign w:val="center"/>
          </w:tcPr>
          <w:p w:rsidR="00910A62" w14:paraId="682E23B8" w14:textId="77777777">
            <w:pPr>
              <w:ind w:firstLine="420"/>
              <w:jc w:val="center"/>
              <w:rPr>
                <w:sz w:val="21"/>
                <w:szCs w:val="21"/>
              </w:rPr>
            </w:pPr>
            <w:r>
              <w:rPr>
                <w:sz w:val="21"/>
                <w:szCs w:val="21"/>
              </w:rPr>
              <w:t>Biden</w:t>
            </w:r>
          </w:p>
        </w:tc>
        <w:tc>
          <w:tcPr>
            <w:tcW w:w="2406" w:type="dxa"/>
            <w:tcBorders>
              <w:top w:val="single" w:sz="12" w:space="0" w:color="auto"/>
              <w:left w:val="nil"/>
              <w:bottom w:val="single" w:sz="6" w:space="0" w:color="auto"/>
              <w:right w:val="nil"/>
            </w:tcBorders>
            <w:vAlign w:val="center"/>
          </w:tcPr>
          <w:p w:rsidR="00910A62" w14:paraId="4D1D2EED" w14:textId="77777777">
            <w:pPr>
              <w:ind w:firstLine="420"/>
              <w:jc w:val="center"/>
              <w:rPr>
                <w:sz w:val="21"/>
                <w:szCs w:val="21"/>
              </w:rPr>
            </w:pPr>
            <w:r>
              <w:rPr>
                <w:sz w:val="21"/>
                <w:szCs w:val="21"/>
              </w:rPr>
              <w:t>Trump</w:t>
            </w:r>
          </w:p>
        </w:tc>
      </w:tr>
      <w:tr w14:paraId="55F82830" w14:textId="77777777">
        <w:tblPrEx>
          <w:tblW w:w="0" w:type="auto"/>
          <w:tblLook w:val="04A0"/>
        </w:tblPrEx>
        <w:trPr>
          <w:trHeight w:val="90"/>
        </w:trPr>
        <w:tc>
          <w:tcPr>
            <w:tcW w:w="2130" w:type="dxa"/>
            <w:vMerge w:val="restart"/>
            <w:tcBorders>
              <w:top w:val="single" w:sz="6" w:space="0" w:color="auto"/>
              <w:left w:val="nil"/>
              <w:bottom w:val="nil"/>
              <w:right w:val="nil"/>
            </w:tcBorders>
            <w:vAlign w:val="center"/>
          </w:tcPr>
          <w:p w:rsidR="00910A62" w14:paraId="1053482D" w14:textId="77777777">
            <w:pPr>
              <w:ind w:firstLine="420"/>
              <w:jc w:val="center"/>
              <w:rPr>
                <w:sz w:val="21"/>
                <w:szCs w:val="21"/>
              </w:rPr>
            </w:pPr>
            <w:r>
              <w:rPr>
                <w:sz w:val="21"/>
                <w:szCs w:val="21"/>
              </w:rPr>
              <w:t>0.1263</w:t>
            </w:r>
          </w:p>
        </w:tc>
        <w:tc>
          <w:tcPr>
            <w:tcW w:w="1674" w:type="dxa"/>
            <w:tcBorders>
              <w:top w:val="single" w:sz="6" w:space="0" w:color="auto"/>
              <w:left w:val="nil"/>
              <w:bottom w:val="nil"/>
              <w:right w:val="nil"/>
            </w:tcBorders>
            <w:vAlign w:val="center"/>
          </w:tcPr>
          <w:p w:rsidR="00910A62" w14:paraId="6604A104" w14:textId="77777777">
            <w:pPr>
              <w:ind w:firstLine="420"/>
              <w:jc w:val="center"/>
              <w:rPr>
                <w:sz w:val="21"/>
                <w:szCs w:val="21"/>
              </w:rPr>
            </w:pPr>
            <w:r>
              <w:rPr>
                <w:sz w:val="21"/>
                <w:szCs w:val="21"/>
              </w:rPr>
              <w:t>PCC1</w:t>
            </w:r>
            <w:r>
              <w:rPr>
                <w:sz w:val="21"/>
                <w:szCs w:val="21"/>
              </w:rPr>
              <w:t>（</w:t>
            </w:r>
            <w:r>
              <w:rPr>
                <w:sz w:val="21"/>
                <w:szCs w:val="21"/>
              </w:rPr>
              <w:t>0.7145</w:t>
            </w:r>
            <w:r>
              <w:rPr>
                <w:sz w:val="21"/>
                <w:szCs w:val="21"/>
              </w:rPr>
              <w:t>）</w:t>
            </w:r>
          </w:p>
        </w:tc>
        <w:tc>
          <w:tcPr>
            <w:tcW w:w="2310" w:type="dxa"/>
            <w:tcBorders>
              <w:top w:val="single" w:sz="6" w:space="0" w:color="auto"/>
              <w:left w:val="nil"/>
              <w:bottom w:val="nil"/>
              <w:right w:val="nil"/>
            </w:tcBorders>
            <w:vAlign w:val="center"/>
          </w:tcPr>
          <w:p w:rsidR="00910A62" w14:paraId="5AA1F8E8" w14:textId="77777777">
            <w:pPr>
              <w:ind w:firstLine="420"/>
              <w:jc w:val="center"/>
              <w:rPr>
                <w:sz w:val="21"/>
                <w:szCs w:val="21"/>
              </w:rPr>
            </w:pPr>
            <w:r>
              <w:rPr>
                <w:sz w:val="21"/>
                <w:szCs w:val="21"/>
              </w:rPr>
              <w:t>0.896</w:t>
            </w:r>
          </w:p>
        </w:tc>
        <w:tc>
          <w:tcPr>
            <w:tcW w:w="2406" w:type="dxa"/>
            <w:tcBorders>
              <w:top w:val="single" w:sz="6" w:space="0" w:color="auto"/>
              <w:left w:val="nil"/>
              <w:bottom w:val="nil"/>
              <w:right w:val="nil"/>
            </w:tcBorders>
            <w:vAlign w:val="center"/>
          </w:tcPr>
          <w:p w:rsidR="00910A62" w14:paraId="12D6D00C" w14:textId="77777777">
            <w:pPr>
              <w:ind w:firstLine="420"/>
              <w:jc w:val="center"/>
              <w:rPr>
                <w:sz w:val="21"/>
                <w:szCs w:val="21"/>
              </w:rPr>
            </w:pPr>
            <w:r>
              <w:rPr>
                <w:sz w:val="21"/>
                <w:szCs w:val="21"/>
              </w:rPr>
              <w:t>0.104</w:t>
            </w:r>
          </w:p>
        </w:tc>
      </w:tr>
      <w:tr w14:paraId="22ED9696" w14:textId="77777777">
        <w:tblPrEx>
          <w:tblW w:w="0" w:type="auto"/>
          <w:tblLook w:val="04A0"/>
        </w:tblPrEx>
        <w:tc>
          <w:tcPr>
            <w:tcW w:w="2130" w:type="dxa"/>
            <w:vMerge/>
            <w:tcBorders>
              <w:top w:val="nil"/>
              <w:left w:val="nil"/>
              <w:bottom w:val="nil"/>
              <w:right w:val="nil"/>
            </w:tcBorders>
            <w:vAlign w:val="center"/>
          </w:tcPr>
          <w:p w:rsidR="00910A62" w14:paraId="2C2A8C62" w14:textId="77777777">
            <w:pPr>
              <w:ind w:firstLine="420"/>
              <w:jc w:val="center"/>
              <w:rPr>
                <w:sz w:val="21"/>
                <w:szCs w:val="21"/>
              </w:rPr>
            </w:pPr>
          </w:p>
        </w:tc>
        <w:tc>
          <w:tcPr>
            <w:tcW w:w="1674" w:type="dxa"/>
            <w:tcBorders>
              <w:top w:val="nil"/>
              <w:left w:val="nil"/>
              <w:bottom w:val="nil"/>
              <w:right w:val="nil"/>
            </w:tcBorders>
            <w:vAlign w:val="center"/>
          </w:tcPr>
          <w:p w:rsidR="00910A62" w14:paraId="7758685C" w14:textId="77777777">
            <w:pPr>
              <w:ind w:firstLine="420"/>
              <w:jc w:val="center"/>
              <w:rPr>
                <w:sz w:val="21"/>
                <w:szCs w:val="21"/>
              </w:rPr>
            </w:pPr>
            <w:r>
              <w:rPr>
                <w:sz w:val="21"/>
                <w:szCs w:val="21"/>
              </w:rPr>
              <w:t>PCC2</w:t>
            </w:r>
            <w:r>
              <w:rPr>
                <w:sz w:val="21"/>
                <w:szCs w:val="21"/>
              </w:rPr>
              <w:t>（</w:t>
            </w:r>
            <w:r>
              <w:rPr>
                <w:sz w:val="21"/>
                <w:szCs w:val="21"/>
              </w:rPr>
              <w:t>0.1429</w:t>
            </w:r>
            <w:r>
              <w:rPr>
                <w:sz w:val="21"/>
                <w:szCs w:val="21"/>
              </w:rPr>
              <w:t>）</w:t>
            </w:r>
          </w:p>
        </w:tc>
        <w:tc>
          <w:tcPr>
            <w:tcW w:w="2310" w:type="dxa"/>
            <w:tcBorders>
              <w:top w:val="nil"/>
              <w:left w:val="nil"/>
              <w:bottom w:val="nil"/>
              <w:right w:val="nil"/>
            </w:tcBorders>
            <w:vAlign w:val="center"/>
          </w:tcPr>
          <w:p w:rsidR="00910A62" w14:paraId="15A88CAF" w14:textId="77777777">
            <w:pPr>
              <w:ind w:firstLine="420"/>
              <w:jc w:val="center"/>
              <w:rPr>
                <w:sz w:val="21"/>
                <w:szCs w:val="21"/>
              </w:rPr>
            </w:pPr>
            <w:r>
              <w:rPr>
                <w:rFonts w:eastAsia="等线"/>
                <w:color w:val="000000"/>
                <w:sz w:val="21"/>
                <w:szCs w:val="21"/>
              </w:rPr>
              <w:t>0.248</w:t>
            </w:r>
          </w:p>
        </w:tc>
        <w:tc>
          <w:tcPr>
            <w:tcW w:w="2406" w:type="dxa"/>
            <w:tcBorders>
              <w:top w:val="nil"/>
              <w:left w:val="nil"/>
              <w:bottom w:val="nil"/>
              <w:right w:val="nil"/>
            </w:tcBorders>
            <w:vAlign w:val="center"/>
          </w:tcPr>
          <w:p w:rsidR="00910A62" w14:paraId="7E29C167" w14:textId="77777777">
            <w:pPr>
              <w:ind w:firstLine="420"/>
              <w:jc w:val="center"/>
              <w:rPr>
                <w:sz w:val="21"/>
                <w:szCs w:val="21"/>
              </w:rPr>
            </w:pPr>
            <w:r>
              <w:rPr>
                <w:sz w:val="21"/>
                <w:szCs w:val="21"/>
              </w:rPr>
              <w:t>0.751</w:t>
            </w:r>
          </w:p>
        </w:tc>
      </w:tr>
      <w:tr w14:paraId="36C18AA2" w14:textId="77777777">
        <w:tblPrEx>
          <w:tblW w:w="0" w:type="auto"/>
          <w:tblLook w:val="04A0"/>
        </w:tblPrEx>
        <w:tc>
          <w:tcPr>
            <w:tcW w:w="2130" w:type="dxa"/>
            <w:vMerge/>
            <w:tcBorders>
              <w:top w:val="nil"/>
              <w:left w:val="nil"/>
              <w:bottom w:val="single" w:sz="6" w:space="0" w:color="auto"/>
              <w:right w:val="nil"/>
            </w:tcBorders>
            <w:vAlign w:val="center"/>
          </w:tcPr>
          <w:p w:rsidR="00910A62" w14:paraId="0FB6D03D" w14:textId="77777777">
            <w:pPr>
              <w:ind w:firstLine="420"/>
              <w:jc w:val="center"/>
              <w:rPr>
                <w:sz w:val="21"/>
                <w:szCs w:val="21"/>
              </w:rPr>
            </w:pPr>
          </w:p>
        </w:tc>
        <w:tc>
          <w:tcPr>
            <w:tcW w:w="1674" w:type="dxa"/>
            <w:tcBorders>
              <w:top w:val="nil"/>
              <w:left w:val="nil"/>
              <w:bottom w:val="single" w:sz="6" w:space="0" w:color="auto"/>
              <w:right w:val="nil"/>
            </w:tcBorders>
            <w:vAlign w:val="center"/>
          </w:tcPr>
          <w:p w:rsidR="00910A62" w14:paraId="735F5C2B" w14:textId="77777777">
            <w:pPr>
              <w:ind w:firstLine="420"/>
              <w:jc w:val="center"/>
              <w:rPr>
                <w:sz w:val="21"/>
                <w:szCs w:val="21"/>
              </w:rPr>
            </w:pPr>
            <w:r>
              <w:rPr>
                <w:sz w:val="21"/>
                <w:szCs w:val="21"/>
              </w:rPr>
              <w:t>PCC3</w:t>
            </w:r>
            <w:r>
              <w:rPr>
                <w:sz w:val="21"/>
                <w:szCs w:val="21"/>
              </w:rPr>
              <w:t>（</w:t>
            </w:r>
            <w:r>
              <w:rPr>
                <w:sz w:val="21"/>
                <w:szCs w:val="21"/>
              </w:rPr>
              <w:t>0.1429</w:t>
            </w:r>
            <w:r>
              <w:rPr>
                <w:sz w:val="21"/>
                <w:szCs w:val="21"/>
              </w:rPr>
              <w:t>）</w:t>
            </w:r>
          </w:p>
        </w:tc>
        <w:tc>
          <w:tcPr>
            <w:tcW w:w="2310" w:type="dxa"/>
            <w:tcBorders>
              <w:top w:val="nil"/>
              <w:left w:val="nil"/>
              <w:bottom w:val="single" w:sz="6" w:space="0" w:color="auto"/>
              <w:right w:val="nil"/>
            </w:tcBorders>
            <w:vAlign w:val="center"/>
          </w:tcPr>
          <w:p w:rsidR="00910A62" w14:paraId="2C5FDDAD" w14:textId="77777777">
            <w:pPr>
              <w:ind w:firstLine="420"/>
              <w:jc w:val="center"/>
              <w:rPr>
                <w:sz w:val="21"/>
                <w:szCs w:val="21"/>
              </w:rPr>
            </w:pPr>
            <w:r>
              <w:rPr>
                <w:sz w:val="21"/>
                <w:szCs w:val="21"/>
              </w:rPr>
              <w:t>0.290</w:t>
            </w:r>
          </w:p>
        </w:tc>
        <w:tc>
          <w:tcPr>
            <w:tcW w:w="2406" w:type="dxa"/>
            <w:tcBorders>
              <w:top w:val="nil"/>
              <w:left w:val="nil"/>
              <w:bottom w:val="single" w:sz="6" w:space="0" w:color="auto"/>
              <w:right w:val="nil"/>
            </w:tcBorders>
            <w:vAlign w:val="center"/>
          </w:tcPr>
          <w:p w:rsidR="00910A62" w14:paraId="74C7F9A8" w14:textId="77777777">
            <w:pPr>
              <w:ind w:firstLine="420"/>
              <w:jc w:val="center"/>
              <w:rPr>
                <w:sz w:val="21"/>
                <w:szCs w:val="21"/>
              </w:rPr>
            </w:pPr>
            <w:r>
              <w:rPr>
                <w:rFonts w:eastAsia="等线"/>
                <w:color w:val="000000"/>
                <w:sz w:val="21"/>
                <w:szCs w:val="21"/>
              </w:rPr>
              <w:t>0.709</w:t>
            </w:r>
          </w:p>
        </w:tc>
      </w:tr>
      <w:tr w14:paraId="2CB6E306" w14:textId="77777777">
        <w:tblPrEx>
          <w:tblW w:w="0" w:type="auto"/>
          <w:tblLook w:val="04A0"/>
        </w:tblPrEx>
        <w:tc>
          <w:tcPr>
            <w:tcW w:w="2130" w:type="dxa"/>
            <w:vMerge w:val="restart"/>
            <w:tcBorders>
              <w:top w:val="single" w:sz="6" w:space="0" w:color="auto"/>
              <w:left w:val="nil"/>
              <w:bottom w:val="nil"/>
              <w:right w:val="nil"/>
            </w:tcBorders>
            <w:vAlign w:val="center"/>
          </w:tcPr>
          <w:p w:rsidR="00910A62" w14:paraId="39F03235" w14:textId="77777777">
            <w:pPr>
              <w:ind w:firstLine="420"/>
              <w:jc w:val="center"/>
              <w:rPr>
                <w:sz w:val="21"/>
                <w:szCs w:val="21"/>
              </w:rPr>
            </w:pPr>
            <w:r>
              <w:rPr>
                <w:sz w:val="21"/>
                <w:szCs w:val="21"/>
              </w:rPr>
              <w:t>0.0408</w:t>
            </w:r>
          </w:p>
        </w:tc>
        <w:tc>
          <w:tcPr>
            <w:tcW w:w="1674" w:type="dxa"/>
            <w:tcBorders>
              <w:top w:val="single" w:sz="6" w:space="0" w:color="auto"/>
              <w:left w:val="nil"/>
              <w:bottom w:val="nil"/>
              <w:right w:val="nil"/>
            </w:tcBorders>
            <w:vAlign w:val="center"/>
          </w:tcPr>
          <w:p w:rsidR="00910A62" w14:paraId="4EC2EE6C" w14:textId="77777777">
            <w:pPr>
              <w:ind w:firstLine="420"/>
              <w:jc w:val="center"/>
              <w:rPr>
                <w:sz w:val="21"/>
                <w:szCs w:val="21"/>
              </w:rPr>
            </w:pPr>
            <w:r>
              <w:rPr>
                <w:sz w:val="21"/>
                <w:szCs w:val="21"/>
              </w:rPr>
              <w:t>EPP1</w:t>
            </w:r>
            <w:r>
              <w:rPr>
                <w:sz w:val="21"/>
                <w:szCs w:val="21"/>
              </w:rPr>
              <w:t>（</w:t>
            </w:r>
            <w:r>
              <w:rPr>
                <w:sz w:val="21"/>
                <w:szCs w:val="21"/>
              </w:rPr>
              <w:t>0.75</w:t>
            </w:r>
            <w:r>
              <w:rPr>
                <w:sz w:val="21"/>
                <w:szCs w:val="21"/>
              </w:rPr>
              <w:t>）</w:t>
            </w:r>
          </w:p>
        </w:tc>
        <w:tc>
          <w:tcPr>
            <w:tcW w:w="2310" w:type="dxa"/>
            <w:tcBorders>
              <w:top w:val="single" w:sz="6" w:space="0" w:color="auto"/>
              <w:left w:val="nil"/>
              <w:bottom w:val="nil"/>
              <w:right w:val="nil"/>
            </w:tcBorders>
            <w:vAlign w:val="center"/>
          </w:tcPr>
          <w:p w:rsidR="00910A62" w14:paraId="274196E7" w14:textId="77777777">
            <w:pPr>
              <w:ind w:firstLine="420"/>
              <w:jc w:val="center"/>
              <w:rPr>
                <w:sz w:val="21"/>
                <w:szCs w:val="21"/>
              </w:rPr>
            </w:pPr>
            <w:r>
              <w:rPr>
                <w:sz w:val="21"/>
                <w:szCs w:val="21"/>
              </w:rPr>
              <w:t>0.532</w:t>
            </w:r>
          </w:p>
        </w:tc>
        <w:tc>
          <w:tcPr>
            <w:tcW w:w="2406" w:type="dxa"/>
            <w:tcBorders>
              <w:top w:val="single" w:sz="6" w:space="0" w:color="auto"/>
              <w:left w:val="nil"/>
              <w:bottom w:val="nil"/>
              <w:right w:val="nil"/>
            </w:tcBorders>
            <w:vAlign w:val="center"/>
          </w:tcPr>
          <w:p w:rsidR="00910A62" w14:paraId="1A46E474" w14:textId="77777777">
            <w:pPr>
              <w:ind w:firstLine="420"/>
              <w:jc w:val="center"/>
              <w:rPr>
                <w:sz w:val="21"/>
                <w:szCs w:val="21"/>
              </w:rPr>
            </w:pPr>
            <w:r>
              <w:rPr>
                <w:sz w:val="21"/>
                <w:szCs w:val="21"/>
              </w:rPr>
              <w:t>0.467</w:t>
            </w:r>
          </w:p>
        </w:tc>
      </w:tr>
      <w:tr w14:paraId="08C88E5A" w14:textId="77777777">
        <w:tblPrEx>
          <w:tblW w:w="0" w:type="auto"/>
          <w:tblLook w:val="04A0"/>
        </w:tblPrEx>
        <w:trPr>
          <w:trHeight w:val="438"/>
        </w:trPr>
        <w:tc>
          <w:tcPr>
            <w:tcW w:w="2130" w:type="dxa"/>
            <w:vMerge/>
            <w:tcBorders>
              <w:top w:val="nil"/>
              <w:left w:val="nil"/>
              <w:bottom w:val="single" w:sz="6" w:space="0" w:color="auto"/>
              <w:right w:val="nil"/>
            </w:tcBorders>
            <w:vAlign w:val="center"/>
          </w:tcPr>
          <w:p w:rsidR="00910A62" w14:paraId="7F302F73" w14:textId="77777777">
            <w:pPr>
              <w:ind w:firstLine="420"/>
              <w:jc w:val="center"/>
              <w:rPr>
                <w:sz w:val="21"/>
                <w:szCs w:val="21"/>
              </w:rPr>
            </w:pPr>
          </w:p>
        </w:tc>
        <w:tc>
          <w:tcPr>
            <w:tcW w:w="1674" w:type="dxa"/>
            <w:tcBorders>
              <w:top w:val="nil"/>
              <w:left w:val="nil"/>
              <w:bottom w:val="single" w:sz="6" w:space="0" w:color="auto"/>
              <w:right w:val="nil"/>
            </w:tcBorders>
            <w:vAlign w:val="center"/>
          </w:tcPr>
          <w:p w:rsidR="00910A62" w14:paraId="7699398C" w14:textId="77777777">
            <w:pPr>
              <w:ind w:firstLine="420"/>
              <w:jc w:val="center"/>
              <w:rPr>
                <w:sz w:val="21"/>
                <w:szCs w:val="21"/>
              </w:rPr>
            </w:pPr>
            <w:r>
              <w:rPr>
                <w:sz w:val="21"/>
                <w:szCs w:val="21"/>
              </w:rPr>
              <w:t>EPP2</w:t>
            </w:r>
            <w:r>
              <w:rPr>
                <w:sz w:val="21"/>
                <w:szCs w:val="21"/>
              </w:rPr>
              <w:t>（</w:t>
            </w:r>
            <w:r>
              <w:rPr>
                <w:sz w:val="21"/>
                <w:szCs w:val="21"/>
              </w:rPr>
              <w:t>0.25</w:t>
            </w:r>
            <w:r>
              <w:rPr>
                <w:sz w:val="21"/>
                <w:szCs w:val="21"/>
              </w:rPr>
              <w:t>）</w:t>
            </w:r>
          </w:p>
        </w:tc>
        <w:tc>
          <w:tcPr>
            <w:tcW w:w="2310" w:type="dxa"/>
            <w:tcBorders>
              <w:top w:val="nil"/>
              <w:left w:val="nil"/>
              <w:bottom w:val="single" w:sz="6" w:space="0" w:color="auto"/>
              <w:right w:val="nil"/>
            </w:tcBorders>
            <w:vAlign w:val="center"/>
          </w:tcPr>
          <w:p w:rsidR="00910A62" w14:paraId="6F41A9EA" w14:textId="77777777">
            <w:pPr>
              <w:ind w:firstLine="420"/>
              <w:jc w:val="center"/>
              <w:rPr>
                <w:sz w:val="21"/>
                <w:szCs w:val="21"/>
              </w:rPr>
            </w:pPr>
            <w:r>
              <w:rPr>
                <w:rFonts w:eastAsia="等线"/>
                <w:color w:val="000000"/>
                <w:sz w:val="21"/>
                <w:szCs w:val="21"/>
              </w:rPr>
              <w:t>0.488</w:t>
            </w:r>
          </w:p>
        </w:tc>
        <w:tc>
          <w:tcPr>
            <w:tcW w:w="2406" w:type="dxa"/>
            <w:tcBorders>
              <w:top w:val="nil"/>
              <w:left w:val="nil"/>
              <w:bottom w:val="single" w:sz="6" w:space="0" w:color="auto"/>
              <w:right w:val="nil"/>
            </w:tcBorders>
            <w:vAlign w:val="center"/>
          </w:tcPr>
          <w:p w:rsidR="00910A62" w14:paraId="4520722A" w14:textId="77777777">
            <w:pPr>
              <w:ind w:firstLine="420"/>
              <w:jc w:val="center"/>
              <w:rPr>
                <w:sz w:val="21"/>
                <w:szCs w:val="21"/>
              </w:rPr>
            </w:pPr>
            <w:r>
              <w:rPr>
                <w:rFonts w:eastAsia="等线"/>
                <w:color w:val="000000"/>
                <w:sz w:val="21"/>
                <w:szCs w:val="21"/>
              </w:rPr>
              <w:t>0.511</w:t>
            </w:r>
          </w:p>
        </w:tc>
      </w:tr>
      <w:tr w14:paraId="101E2E17" w14:textId="77777777">
        <w:tblPrEx>
          <w:tblW w:w="0" w:type="auto"/>
          <w:tblLook w:val="04A0"/>
        </w:tblPrEx>
        <w:tc>
          <w:tcPr>
            <w:tcW w:w="2130" w:type="dxa"/>
            <w:vMerge w:val="restart"/>
            <w:tcBorders>
              <w:top w:val="single" w:sz="6" w:space="0" w:color="auto"/>
              <w:left w:val="nil"/>
              <w:bottom w:val="nil"/>
              <w:right w:val="nil"/>
            </w:tcBorders>
            <w:vAlign w:val="center"/>
          </w:tcPr>
          <w:p w:rsidR="00910A62" w14:paraId="1109C50D" w14:textId="77777777">
            <w:pPr>
              <w:ind w:firstLine="420"/>
              <w:jc w:val="center"/>
              <w:rPr>
                <w:sz w:val="21"/>
                <w:szCs w:val="21"/>
              </w:rPr>
            </w:pPr>
            <w:r>
              <w:rPr>
                <w:sz w:val="21"/>
                <w:szCs w:val="21"/>
              </w:rPr>
              <w:t>0.0433</w:t>
            </w:r>
          </w:p>
        </w:tc>
        <w:tc>
          <w:tcPr>
            <w:tcW w:w="1674" w:type="dxa"/>
            <w:tcBorders>
              <w:top w:val="single" w:sz="6" w:space="0" w:color="auto"/>
              <w:left w:val="nil"/>
              <w:bottom w:val="nil"/>
              <w:right w:val="nil"/>
            </w:tcBorders>
            <w:vAlign w:val="center"/>
          </w:tcPr>
          <w:p w:rsidR="00910A62" w14:paraId="3ED93999" w14:textId="77777777">
            <w:pPr>
              <w:ind w:firstLine="420"/>
              <w:jc w:val="center"/>
              <w:rPr>
                <w:sz w:val="21"/>
                <w:szCs w:val="21"/>
              </w:rPr>
            </w:pPr>
            <w:r>
              <w:rPr>
                <w:sz w:val="21"/>
                <w:szCs w:val="21"/>
              </w:rPr>
              <w:t>T1</w:t>
            </w:r>
            <w:r>
              <w:rPr>
                <w:sz w:val="21"/>
                <w:szCs w:val="21"/>
              </w:rPr>
              <w:t>（</w:t>
            </w:r>
            <w:r>
              <w:rPr>
                <w:sz w:val="21"/>
                <w:szCs w:val="21"/>
              </w:rPr>
              <w:t>0.4545</w:t>
            </w:r>
            <w:r>
              <w:rPr>
                <w:sz w:val="21"/>
                <w:szCs w:val="21"/>
              </w:rPr>
              <w:t>）</w:t>
            </w:r>
          </w:p>
        </w:tc>
        <w:tc>
          <w:tcPr>
            <w:tcW w:w="2310" w:type="dxa"/>
            <w:tcBorders>
              <w:top w:val="single" w:sz="6" w:space="0" w:color="auto"/>
              <w:left w:val="nil"/>
              <w:bottom w:val="nil"/>
              <w:right w:val="nil"/>
            </w:tcBorders>
            <w:vAlign w:val="center"/>
          </w:tcPr>
          <w:p w:rsidR="00910A62" w14:paraId="2E836D10" w14:textId="77777777">
            <w:pPr>
              <w:ind w:firstLine="420"/>
              <w:jc w:val="center"/>
              <w:rPr>
                <w:sz w:val="21"/>
                <w:szCs w:val="21"/>
              </w:rPr>
            </w:pPr>
            <w:r>
              <w:rPr>
                <w:sz w:val="21"/>
                <w:szCs w:val="21"/>
              </w:rPr>
              <w:t>0.516</w:t>
            </w:r>
          </w:p>
        </w:tc>
        <w:tc>
          <w:tcPr>
            <w:tcW w:w="2406" w:type="dxa"/>
            <w:tcBorders>
              <w:top w:val="single" w:sz="6" w:space="0" w:color="auto"/>
              <w:left w:val="nil"/>
              <w:bottom w:val="nil"/>
              <w:right w:val="nil"/>
            </w:tcBorders>
            <w:vAlign w:val="center"/>
          </w:tcPr>
          <w:p w:rsidR="00910A62" w14:paraId="02FBC76C" w14:textId="77777777">
            <w:pPr>
              <w:ind w:firstLine="420"/>
              <w:jc w:val="center"/>
              <w:rPr>
                <w:sz w:val="21"/>
                <w:szCs w:val="21"/>
              </w:rPr>
            </w:pPr>
            <w:r>
              <w:rPr>
                <w:sz w:val="21"/>
                <w:szCs w:val="21"/>
              </w:rPr>
              <w:t>0.483</w:t>
            </w:r>
          </w:p>
        </w:tc>
      </w:tr>
      <w:tr w14:paraId="075BD52C" w14:textId="77777777">
        <w:tblPrEx>
          <w:tblW w:w="0" w:type="auto"/>
          <w:tblLook w:val="04A0"/>
        </w:tblPrEx>
        <w:tc>
          <w:tcPr>
            <w:tcW w:w="2130" w:type="dxa"/>
            <w:vMerge/>
            <w:tcBorders>
              <w:top w:val="nil"/>
              <w:left w:val="nil"/>
              <w:bottom w:val="nil"/>
              <w:right w:val="nil"/>
            </w:tcBorders>
            <w:vAlign w:val="center"/>
          </w:tcPr>
          <w:p w:rsidR="00910A62" w14:paraId="70DAD024" w14:textId="77777777">
            <w:pPr>
              <w:ind w:firstLine="420"/>
              <w:jc w:val="center"/>
              <w:rPr>
                <w:sz w:val="21"/>
                <w:szCs w:val="21"/>
              </w:rPr>
            </w:pPr>
          </w:p>
        </w:tc>
        <w:tc>
          <w:tcPr>
            <w:tcW w:w="1674" w:type="dxa"/>
            <w:tcBorders>
              <w:top w:val="nil"/>
              <w:left w:val="nil"/>
              <w:bottom w:val="nil"/>
              <w:right w:val="nil"/>
            </w:tcBorders>
            <w:vAlign w:val="center"/>
          </w:tcPr>
          <w:p w:rsidR="00910A62" w14:paraId="156FF73B" w14:textId="77777777">
            <w:pPr>
              <w:ind w:firstLine="420"/>
              <w:jc w:val="center"/>
              <w:rPr>
                <w:sz w:val="21"/>
                <w:szCs w:val="21"/>
              </w:rPr>
            </w:pPr>
            <w:r>
              <w:rPr>
                <w:sz w:val="21"/>
                <w:szCs w:val="21"/>
              </w:rPr>
              <w:t>T2</w:t>
            </w:r>
            <w:r>
              <w:rPr>
                <w:sz w:val="21"/>
                <w:szCs w:val="21"/>
              </w:rPr>
              <w:t>（</w:t>
            </w:r>
            <w:r>
              <w:rPr>
                <w:sz w:val="21"/>
                <w:szCs w:val="21"/>
              </w:rPr>
              <w:t>0.0909</w:t>
            </w:r>
            <w:r>
              <w:rPr>
                <w:sz w:val="21"/>
                <w:szCs w:val="21"/>
              </w:rPr>
              <w:t>）</w:t>
            </w:r>
          </w:p>
        </w:tc>
        <w:tc>
          <w:tcPr>
            <w:tcW w:w="2310" w:type="dxa"/>
            <w:tcBorders>
              <w:top w:val="nil"/>
              <w:left w:val="nil"/>
              <w:bottom w:val="nil"/>
              <w:right w:val="nil"/>
            </w:tcBorders>
            <w:vAlign w:val="center"/>
          </w:tcPr>
          <w:p w:rsidR="00910A62" w14:paraId="036C598B" w14:textId="77777777">
            <w:pPr>
              <w:ind w:firstLine="420"/>
              <w:jc w:val="center"/>
              <w:rPr>
                <w:sz w:val="21"/>
                <w:szCs w:val="21"/>
              </w:rPr>
            </w:pPr>
            <w:r>
              <w:rPr>
                <w:sz w:val="21"/>
                <w:szCs w:val="21"/>
              </w:rPr>
              <w:t>0.5</w:t>
            </w:r>
          </w:p>
        </w:tc>
        <w:tc>
          <w:tcPr>
            <w:tcW w:w="2406" w:type="dxa"/>
            <w:tcBorders>
              <w:top w:val="nil"/>
              <w:left w:val="nil"/>
              <w:bottom w:val="nil"/>
              <w:right w:val="nil"/>
            </w:tcBorders>
            <w:vAlign w:val="center"/>
          </w:tcPr>
          <w:p w:rsidR="00910A62" w14:paraId="6EB3EB6E" w14:textId="77777777">
            <w:pPr>
              <w:ind w:firstLine="420"/>
              <w:jc w:val="center"/>
              <w:rPr>
                <w:sz w:val="21"/>
                <w:szCs w:val="21"/>
              </w:rPr>
            </w:pPr>
            <w:r>
              <w:rPr>
                <w:sz w:val="21"/>
                <w:szCs w:val="21"/>
              </w:rPr>
              <w:t>0.5</w:t>
            </w:r>
          </w:p>
        </w:tc>
      </w:tr>
      <w:tr w14:paraId="2990A1BE" w14:textId="77777777">
        <w:tblPrEx>
          <w:tblW w:w="0" w:type="auto"/>
          <w:tblLook w:val="04A0"/>
        </w:tblPrEx>
        <w:tc>
          <w:tcPr>
            <w:tcW w:w="2130" w:type="dxa"/>
            <w:vMerge/>
            <w:tcBorders>
              <w:top w:val="nil"/>
              <w:left w:val="nil"/>
              <w:bottom w:val="single" w:sz="6" w:space="0" w:color="auto"/>
              <w:right w:val="nil"/>
            </w:tcBorders>
            <w:vAlign w:val="center"/>
          </w:tcPr>
          <w:p w:rsidR="00910A62" w14:paraId="690DB659" w14:textId="77777777">
            <w:pPr>
              <w:ind w:firstLine="420"/>
              <w:jc w:val="center"/>
              <w:rPr>
                <w:sz w:val="21"/>
                <w:szCs w:val="21"/>
              </w:rPr>
            </w:pPr>
          </w:p>
        </w:tc>
        <w:tc>
          <w:tcPr>
            <w:tcW w:w="1674" w:type="dxa"/>
            <w:tcBorders>
              <w:top w:val="nil"/>
              <w:left w:val="nil"/>
              <w:bottom w:val="single" w:sz="6" w:space="0" w:color="auto"/>
              <w:right w:val="nil"/>
            </w:tcBorders>
            <w:vAlign w:val="center"/>
          </w:tcPr>
          <w:p w:rsidR="00910A62" w14:paraId="4E196B78" w14:textId="77777777">
            <w:pPr>
              <w:ind w:firstLine="420"/>
              <w:jc w:val="center"/>
              <w:rPr>
                <w:sz w:val="21"/>
                <w:szCs w:val="21"/>
              </w:rPr>
            </w:pPr>
            <w:r>
              <w:rPr>
                <w:sz w:val="21"/>
                <w:szCs w:val="21"/>
              </w:rPr>
              <w:t>T3</w:t>
            </w:r>
            <w:r>
              <w:rPr>
                <w:sz w:val="21"/>
                <w:szCs w:val="21"/>
              </w:rPr>
              <w:t>（</w:t>
            </w:r>
            <w:r>
              <w:rPr>
                <w:sz w:val="21"/>
                <w:szCs w:val="21"/>
              </w:rPr>
              <w:t>0.4545</w:t>
            </w:r>
            <w:r>
              <w:rPr>
                <w:sz w:val="21"/>
                <w:szCs w:val="21"/>
              </w:rPr>
              <w:t>）</w:t>
            </w:r>
          </w:p>
        </w:tc>
        <w:tc>
          <w:tcPr>
            <w:tcW w:w="2310" w:type="dxa"/>
            <w:tcBorders>
              <w:top w:val="nil"/>
              <w:left w:val="nil"/>
              <w:bottom w:val="single" w:sz="6" w:space="0" w:color="auto"/>
              <w:right w:val="nil"/>
            </w:tcBorders>
            <w:vAlign w:val="center"/>
          </w:tcPr>
          <w:p w:rsidR="00910A62" w14:paraId="403CAD17" w14:textId="77777777">
            <w:pPr>
              <w:ind w:firstLine="420"/>
              <w:jc w:val="center"/>
              <w:rPr>
                <w:sz w:val="21"/>
                <w:szCs w:val="21"/>
              </w:rPr>
            </w:pPr>
            <w:r>
              <w:rPr>
                <w:sz w:val="21"/>
                <w:szCs w:val="21"/>
              </w:rPr>
              <w:t>0.448</w:t>
            </w:r>
          </w:p>
        </w:tc>
        <w:tc>
          <w:tcPr>
            <w:tcW w:w="2406" w:type="dxa"/>
            <w:tcBorders>
              <w:top w:val="nil"/>
              <w:left w:val="nil"/>
              <w:bottom w:val="single" w:sz="6" w:space="0" w:color="auto"/>
              <w:right w:val="nil"/>
            </w:tcBorders>
            <w:vAlign w:val="center"/>
          </w:tcPr>
          <w:p w:rsidR="00910A62" w14:paraId="72C924AB" w14:textId="77777777">
            <w:pPr>
              <w:ind w:firstLine="420"/>
              <w:jc w:val="center"/>
              <w:rPr>
                <w:sz w:val="21"/>
                <w:szCs w:val="21"/>
              </w:rPr>
            </w:pPr>
            <w:r>
              <w:rPr>
                <w:sz w:val="21"/>
                <w:szCs w:val="21"/>
              </w:rPr>
              <w:t>0.551</w:t>
            </w:r>
          </w:p>
        </w:tc>
      </w:tr>
      <w:tr w14:paraId="23B9E06B" w14:textId="77777777">
        <w:tblPrEx>
          <w:tblW w:w="0" w:type="auto"/>
          <w:tblLook w:val="04A0"/>
        </w:tblPrEx>
        <w:tc>
          <w:tcPr>
            <w:tcW w:w="2130" w:type="dxa"/>
            <w:vMerge w:val="restart"/>
            <w:tcBorders>
              <w:top w:val="single" w:sz="6" w:space="0" w:color="auto"/>
              <w:left w:val="nil"/>
              <w:bottom w:val="nil"/>
              <w:right w:val="nil"/>
            </w:tcBorders>
            <w:vAlign w:val="center"/>
          </w:tcPr>
          <w:p w:rsidR="00910A62" w14:paraId="2C99C5F9" w14:textId="77777777">
            <w:pPr>
              <w:ind w:firstLine="420"/>
              <w:jc w:val="center"/>
              <w:rPr>
                <w:sz w:val="21"/>
                <w:szCs w:val="21"/>
              </w:rPr>
            </w:pPr>
            <w:r>
              <w:rPr>
                <w:sz w:val="21"/>
                <w:szCs w:val="21"/>
              </w:rPr>
              <w:t>0.2395</w:t>
            </w:r>
          </w:p>
        </w:tc>
        <w:tc>
          <w:tcPr>
            <w:tcW w:w="1674" w:type="dxa"/>
            <w:tcBorders>
              <w:top w:val="single" w:sz="6" w:space="0" w:color="auto"/>
              <w:left w:val="nil"/>
              <w:bottom w:val="nil"/>
              <w:right w:val="nil"/>
            </w:tcBorders>
            <w:vAlign w:val="center"/>
          </w:tcPr>
          <w:p w:rsidR="00910A62" w14:paraId="224CB408" w14:textId="77777777">
            <w:pPr>
              <w:ind w:firstLine="420"/>
              <w:jc w:val="center"/>
              <w:rPr>
                <w:sz w:val="21"/>
                <w:szCs w:val="21"/>
              </w:rPr>
            </w:pPr>
            <w:r>
              <w:rPr>
                <w:sz w:val="21"/>
                <w:szCs w:val="21"/>
              </w:rPr>
              <w:t>MIR1</w:t>
            </w:r>
            <w:r>
              <w:rPr>
                <w:sz w:val="21"/>
                <w:szCs w:val="21"/>
              </w:rPr>
              <w:t>（</w:t>
            </w:r>
            <w:r>
              <w:rPr>
                <w:sz w:val="21"/>
                <w:szCs w:val="21"/>
              </w:rPr>
              <w:t>0.081</w:t>
            </w:r>
            <w:r>
              <w:rPr>
                <w:sz w:val="21"/>
                <w:szCs w:val="21"/>
              </w:rPr>
              <w:t>）</w:t>
            </w:r>
          </w:p>
        </w:tc>
        <w:tc>
          <w:tcPr>
            <w:tcW w:w="2310" w:type="dxa"/>
            <w:tcBorders>
              <w:top w:val="single" w:sz="6" w:space="0" w:color="auto"/>
              <w:left w:val="nil"/>
              <w:bottom w:val="nil"/>
              <w:right w:val="nil"/>
            </w:tcBorders>
            <w:vAlign w:val="center"/>
          </w:tcPr>
          <w:p w:rsidR="00910A62" w14:paraId="73A350D3" w14:textId="77777777">
            <w:pPr>
              <w:ind w:firstLine="420"/>
              <w:jc w:val="center"/>
              <w:rPr>
                <w:sz w:val="21"/>
                <w:szCs w:val="21"/>
              </w:rPr>
            </w:pPr>
            <w:r>
              <w:rPr>
                <w:sz w:val="21"/>
                <w:szCs w:val="21"/>
              </w:rPr>
              <w:t>0.500</w:t>
            </w:r>
          </w:p>
        </w:tc>
        <w:tc>
          <w:tcPr>
            <w:tcW w:w="2406" w:type="dxa"/>
            <w:tcBorders>
              <w:top w:val="single" w:sz="6" w:space="0" w:color="auto"/>
              <w:left w:val="nil"/>
              <w:bottom w:val="nil"/>
              <w:right w:val="nil"/>
            </w:tcBorders>
            <w:vAlign w:val="center"/>
          </w:tcPr>
          <w:p w:rsidR="00910A62" w14:paraId="5B609826" w14:textId="77777777">
            <w:pPr>
              <w:ind w:firstLine="420"/>
              <w:jc w:val="center"/>
              <w:rPr>
                <w:sz w:val="21"/>
                <w:szCs w:val="21"/>
              </w:rPr>
            </w:pPr>
            <w:r>
              <w:rPr>
                <w:sz w:val="21"/>
                <w:szCs w:val="21"/>
              </w:rPr>
              <w:t>0.499</w:t>
            </w:r>
          </w:p>
        </w:tc>
      </w:tr>
      <w:tr w14:paraId="548D9CD5" w14:textId="77777777">
        <w:tblPrEx>
          <w:tblW w:w="0" w:type="auto"/>
          <w:tblLook w:val="04A0"/>
        </w:tblPrEx>
        <w:tc>
          <w:tcPr>
            <w:tcW w:w="2130" w:type="dxa"/>
            <w:vMerge/>
            <w:tcBorders>
              <w:top w:val="nil"/>
              <w:left w:val="nil"/>
              <w:bottom w:val="nil"/>
              <w:right w:val="nil"/>
            </w:tcBorders>
            <w:vAlign w:val="center"/>
          </w:tcPr>
          <w:p w:rsidR="00910A62" w14:paraId="2CE330F4" w14:textId="77777777">
            <w:pPr>
              <w:ind w:firstLine="420"/>
              <w:jc w:val="center"/>
              <w:rPr>
                <w:sz w:val="21"/>
                <w:szCs w:val="21"/>
              </w:rPr>
            </w:pPr>
          </w:p>
        </w:tc>
        <w:tc>
          <w:tcPr>
            <w:tcW w:w="1674" w:type="dxa"/>
            <w:tcBorders>
              <w:top w:val="nil"/>
              <w:left w:val="nil"/>
              <w:bottom w:val="nil"/>
              <w:right w:val="nil"/>
            </w:tcBorders>
            <w:vAlign w:val="center"/>
          </w:tcPr>
          <w:p w:rsidR="00910A62" w14:paraId="22D9D071" w14:textId="77777777">
            <w:pPr>
              <w:ind w:firstLine="420"/>
              <w:jc w:val="center"/>
              <w:rPr>
                <w:sz w:val="21"/>
                <w:szCs w:val="21"/>
              </w:rPr>
            </w:pPr>
            <w:r>
              <w:rPr>
                <w:sz w:val="21"/>
                <w:szCs w:val="21"/>
              </w:rPr>
              <w:t>MIR2</w:t>
            </w:r>
            <w:r>
              <w:rPr>
                <w:sz w:val="21"/>
                <w:szCs w:val="21"/>
              </w:rPr>
              <w:t>（</w:t>
            </w:r>
            <w:r>
              <w:rPr>
                <w:sz w:val="21"/>
                <w:szCs w:val="21"/>
              </w:rPr>
              <w:t>0.1884</w:t>
            </w:r>
            <w:r>
              <w:rPr>
                <w:sz w:val="21"/>
                <w:szCs w:val="21"/>
              </w:rPr>
              <w:t>）</w:t>
            </w:r>
          </w:p>
        </w:tc>
        <w:tc>
          <w:tcPr>
            <w:tcW w:w="2310" w:type="dxa"/>
            <w:tcBorders>
              <w:top w:val="nil"/>
              <w:left w:val="nil"/>
              <w:bottom w:val="nil"/>
              <w:right w:val="nil"/>
            </w:tcBorders>
            <w:vAlign w:val="center"/>
          </w:tcPr>
          <w:p w:rsidR="00910A62" w14:paraId="191E43B0" w14:textId="77777777">
            <w:pPr>
              <w:ind w:firstLine="420"/>
              <w:jc w:val="center"/>
              <w:rPr>
                <w:sz w:val="21"/>
                <w:szCs w:val="21"/>
              </w:rPr>
            </w:pPr>
            <w:r>
              <w:rPr>
                <w:sz w:val="21"/>
                <w:szCs w:val="21"/>
              </w:rPr>
              <w:t>0.666</w:t>
            </w:r>
          </w:p>
        </w:tc>
        <w:tc>
          <w:tcPr>
            <w:tcW w:w="2406" w:type="dxa"/>
            <w:tcBorders>
              <w:top w:val="nil"/>
              <w:left w:val="nil"/>
              <w:bottom w:val="nil"/>
              <w:right w:val="nil"/>
            </w:tcBorders>
            <w:vAlign w:val="center"/>
          </w:tcPr>
          <w:p w:rsidR="00910A62" w14:paraId="3917791A" w14:textId="77777777">
            <w:pPr>
              <w:ind w:firstLine="420"/>
              <w:jc w:val="center"/>
              <w:rPr>
                <w:sz w:val="21"/>
                <w:szCs w:val="21"/>
              </w:rPr>
            </w:pPr>
            <w:r>
              <w:rPr>
                <w:sz w:val="21"/>
                <w:szCs w:val="21"/>
              </w:rPr>
              <w:t>0.333</w:t>
            </w:r>
          </w:p>
        </w:tc>
      </w:tr>
      <w:tr w14:paraId="428A8ABE" w14:textId="77777777">
        <w:tblPrEx>
          <w:tblW w:w="0" w:type="auto"/>
          <w:tblLook w:val="04A0"/>
        </w:tblPrEx>
        <w:tc>
          <w:tcPr>
            <w:tcW w:w="2130" w:type="dxa"/>
            <w:vMerge/>
            <w:tcBorders>
              <w:top w:val="nil"/>
              <w:left w:val="nil"/>
              <w:bottom w:val="single" w:sz="6" w:space="0" w:color="auto"/>
              <w:right w:val="nil"/>
            </w:tcBorders>
            <w:vAlign w:val="center"/>
          </w:tcPr>
          <w:p w:rsidR="00910A62" w14:paraId="57C66EAB" w14:textId="77777777">
            <w:pPr>
              <w:ind w:firstLine="420"/>
              <w:jc w:val="center"/>
              <w:rPr>
                <w:sz w:val="21"/>
                <w:szCs w:val="21"/>
              </w:rPr>
            </w:pPr>
          </w:p>
        </w:tc>
        <w:tc>
          <w:tcPr>
            <w:tcW w:w="1674" w:type="dxa"/>
            <w:tcBorders>
              <w:top w:val="nil"/>
              <w:left w:val="nil"/>
              <w:bottom w:val="single" w:sz="6" w:space="0" w:color="auto"/>
              <w:right w:val="nil"/>
            </w:tcBorders>
            <w:vAlign w:val="center"/>
          </w:tcPr>
          <w:p w:rsidR="00910A62" w14:paraId="72908769" w14:textId="77777777">
            <w:pPr>
              <w:ind w:firstLine="420"/>
              <w:jc w:val="center"/>
              <w:rPr>
                <w:sz w:val="21"/>
                <w:szCs w:val="21"/>
              </w:rPr>
            </w:pPr>
            <w:r>
              <w:rPr>
                <w:sz w:val="21"/>
                <w:szCs w:val="21"/>
              </w:rPr>
              <w:t>MIR3</w:t>
            </w:r>
            <w:r>
              <w:rPr>
                <w:sz w:val="21"/>
                <w:szCs w:val="21"/>
              </w:rPr>
              <w:t>（</w:t>
            </w:r>
            <w:r>
              <w:rPr>
                <w:sz w:val="21"/>
                <w:szCs w:val="21"/>
              </w:rPr>
              <w:t>0.7306</w:t>
            </w:r>
            <w:r>
              <w:rPr>
                <w:sz w:val="21"/>
                <w:szCs w:val="21"/>
              </w:rPr>
              <w:t>）</w:t>
            </w:r>
          </w:p>
        </w:tc>
        <w:tc>
          <w:tcPr>
            <w:tcW w:w="2310" w:type="dxa"/>
            <w:tcBorders>
              <w:top w:val="nil"/>
              <w:left w:val="nil"/>
              <w:bottom w:val="single" w:sz="6" w:space="0" w:color="auto"/>
              <w:right w:val="nil"/>
            </w:tcBorders>
            <w:vAlign w:val="center"/>
          </w:tcPr>
          <w:p w:rsidR="00910A62" w14:paraId="2DA7B990" w14:textId="77777777">
            <w:pPr>
              <w:ind w:firstLine="420"/>
              <w:jc w:val="center"/>
              <w:rPr>
                <w:sz w:val="21"/>
                <w:szCs w:val="21"/>
              </w:rPr>
            </w:pPr>
            <w:r>
              <w:rPr>
                <w:sz w:val="21"/>
                <w:szCs w:val="21"/>
              </w:rPr>
              <w:t>0.354</w:t>
            </w:r>
          </w:p>
        </w:tc>
        <w:tc>
          <w:tcPr>
            <w:tcW w:w="2406" w:type="dxa"/>
            <w:tcBorders>
              <w:top w:val="nil"/>
              <w:left w:val="nil"/>
              <w:bottom w:val="single" w:sz="6" w:space="0" w:color="auto"/>
              <w:right w:val="nil"/>
            </w:tcBorders>
            <w:vAlign w:val="center"/>
          </w:tcPr>
          <w:p w:rsidR="00910A62" w14:paraId="16868AE1" w14:textId="77777777">
            <w:pPr>
              <w:ind w:firstLine="420"/>
              <w:jc w:val="center"/>
              <w:rPr>
                <w:sz w:val="21"/>
                <w:szCs w:val="21"/>
              </w:rPr>
            </w:pPr>
            <w:r>
              <w:rPr>
                <w:sz w:val="21"/>
                <w:szCs w:val="21"/>
              </w:rPr>
              <w:t>0.645</w:t>
            </w:r>
          </w:p>
        </w:tc>
      </w:tr>
      <w:tr w14:paraId="54887529" w14:textId="77777777">
        <w:tblPrEx>
          <w:tblW w:w="0" w:type="auto"/>
          <w:tblLook w:val="04A0"/>
        </w:tblPrEx>
        <w:tc>
          <w:tcPr>
            <w:tcW w:w="2130" w:type="dxa"/>
            <w:tcBorders>
              <w:top w:val="single" w:sz="6" w:space="0" w:color="auto"/>
              <w:left w:val="nil"/>
              <w:bottom w:val="single" w:sz="6" w:space="0" w:color="auto"/>
              <w:right w:val="nil"/>
            </w:tcBorders>
          </w:tcPr>
          <w:p w:rsidR="00910A62" w14:paraId="57F96CEB" w14:textId="77777777">
            <w:pPr>
              <w:ind w:firstLine="420"/>
              <w:jc w:val="center"/>
              <w:rPr>
                <w:sz w:val="21"/>
                <w:szCs w:val="21"/>
              </w:rPr>
            </w:pPr>
            <w:r>
              <w:rPr>
                <w:sz w:val="21"/>
                <w:szCs w:val="21"/>
              </w:rPr>
              <w:t>0.5500</w:t>
            </w:r>
          </w:p>
        </w:tc>
        <w:tc>
          <w:tcPr>
            <w:tcW w:w="1674" w:type="dxa"/>
            <w:tcBorders>
              <w:top w:val="single" w:sz="6" w:space="0" w:color="auto"/>
              <w:left w:val="nil"/>
              <w:bottom w:val="single" w:sz="6" w:space="0" w:color="auto"/>
              <w:right w:val="nil"/>
            </w:tcBorders>
            <w:vAlign w:val="center"/>
          </w:tcPr>
          <w:p w:rsidR="00910A62" w14:paraId="16D461AB" w14:textId="77777777">
            <w:pPr>
              <w:ind w:firstLine="420"/>
              <w:jc w:val="center"/>
              <w:rPr>
                <w:sz w:val="21"/>
                <w:szCs w:val="21"/>
              </w:rPr>
            </w:pPr>
            <w:r>
              <w:rPr>
                <w:sz w:val="21"/>
                <w:szCs w:val="21"/>
              </w:rPr>
              <w:t>FT1</w:t>
            </w:r>
            <w:r>
              <w:rPr>
                <w:sz w:val="21"/>
                <w:szCs w:val="21"/>
              </w:rPr>
              <w:t>（</w:t>
            </w:r>
            <w:r>
              <w:rPr>
                <w:sz w:val="21"/>
                <w:szCs w:val="21"/>
              </w:rPr>
              <w:t>1</w:t>
            </w:r>
            <w:r>
              <w:rPr>
                <w:sz w:val="21"/>
                <w:szCs w:val="21"/>
              </w:rPr>
              <w:t>）</w:t>
            </w:r>
          </w:p>
        </w:tc>
        <w:tc>
          <w:tcPr>
            <w:tcW w:w="2310" w:type="dxa"/>
            <w:tcBorders>
              <w:top w:val="single" w:sz="6" w:space="0" w:color="auto"/>
              <w:left w:val="nil"/>
              <w:bottom w:val="single" w:sz="6" w:space="0" w:color="auto"/>
              <w:right w:val="nil"/>
            </w:tcBorders>
            <w:vAlign w:val="center"/>
          </w:tcPr>
          <w:p w:rsidR="00910A62" w14:paraId="6CB39EFB" w14:textId="77777777">
            <w:pPr>
              <w:ind w:firstLine="420"/>
              <w:jc w:val="center"/>
              <w:rPr>
                <w:sz w:val="21"/>
                <w:szCs w:val="21"/>
              </w:rPr>
            </w:pPr>
            <w:r>
              <w:rPr>
                <w:sz w:val="21"/>
                <w:szCs w:val="21"/>
              </w:rPr>
              <w:t>0.502</w:t>
            </w:r>
          </w:p>
        </w:tc>
        <w:tc>
          <w:tcPr>
            <w:tcW w:w="2406" w:type="dxa"/>
            <w:tcBorders>
              <w:top w:val="single" w:sz="6" w:space="0" w:color="auto"/>
              <w:left w:val="nil"/>
              <w:bottom w:val="single" w:sz="6" w:space="0" w:color="auto"/>
              <w:right w:val="nil"/>
            </w:tcBorders>
            <w:vAlign w:val="center"/>
          </w:tcPr>
          <w:p w:rsidR="00910A62" w14:paraId="41E6F66C" w14:textId="77777777">
            <w:pPr>
              <w:ind w:firstLine="420"/>
              <w:jc w:val="center"/>
              <w:rPr>
                <w:sz w:val="21"/>
                <w:szCs w:val="21"/>
              </w:rPr>
            </w:pPr>
            <w:r>
              <w:rPr>
                <w:sz w:val="21"/>
                <w:szCs w:val="21"/>
              </w:rPr>
              <w:t>0.497</w:t>
            </w:r>
          </w:p>
        </w:tc>
      </w:tr>
      <w:tr w14:paraId="58587801" w14:textId="77777777">
        <w:tblPrEx>
          <w:tblW w:w="0" w:type="auto"/>
          <w:tblLook w:val="04A0"/>
        </w:tblPrEx>
        <w:tc>
          <w:tcPr>
            <w:tcW w:w="2130" w:type="dxa"/>
            <w:tcBorders>
              <w:top w:val="single" w:sz="6" w:space="0" w:color="auto"/>
              <w:left w:val="nil"/>
              <w:bottom w:val="single" w:sz="12" w:space="0" w:color="auto"/>
              <w:right w:val="nil"/>
            </w:tcBorders>
            <w:vAlign w:val="center"/>
          </w:tcPr>
          <w:p w:rsidR="00910A62" w14:paraId="12037D44" w14:textId="77777777">
            <w:pPr>
              <w:ind w:firstLine="420"/>
              <w:jc w:val="center"/>
              <w:rPr>
                <w:sz w:val="21"/>
                <w:szCs w:val="21"/>
              </w:rPr>
            </w:pPr>
            <w:r>
              <w:rPr>
                <w:sz w:val="21"/>
                <w:szCs w:val="21"/>
                <w:lang w:val="zh-CN"/>
              </w:rPr>
              <w:t>Score</w:t>
            </w:r>
          </w:p>
        </w:tc>
        <w:tc>
          <w:tcPr>
            <w:tcW w:w="1674" w:type="dxa"/>
            <w:tcBorders>
              <w:top w:val="single" w:sz="6" w:space="0" w:color="auto"/>
              <w:left w:val="nil"/>
              <w:bottom w:val="single" w:sz="12" w:space="0" w:color="auto"/>
              <w:right w:val="nil"/>
            </w:tcBorders>
            <w:vAlign w:val="center"/>
          </w:tcPr>
          <w:p w:rsidR="00910A62" w14:paraId="2AE9453D" w14:textId="77777777">
            <w:pPr>
              <w:ind w:firstLine="420"/>
              <w:jc w:val="center"/>
              <w:rPr>
                <w:sz w:val="21"/>
                <w:szCs w:val="21"/>
              </w:rPr>
            </w:pPr>
          </w:p>
        </w:tc>
        <w:tc>
          <w:tcPr>
            <w:tcW w:w="2310" w:type="dxa"/>
            <w:tcBorders>
              <w:top w:val="single" w:sz="6" w:space="0" w:color="auto"/>
              <w:left w:val="nil"/>
              <w:bottom w:val="single" w:sz="12" w:space="0" w:color="auto"/>
              <w:right w:val="nil"/>
            </w:tcBorders>
            <w:vAlign w:val="center"/>
          </w:tcPr>
          <w:p w:rsidR="00910A62" w14:paraId="5211FD17" w14:textId="77777777">
            <w:pPr>
              <w:ind w:firstLine="420"/>
              <w:jc w:val="center"/>
              <w:rPr>
                <w:sz w:val="21"/>
                <w:szCs w:val="21"/>
              </w:rPr>
            </w:pPr>
            <w:r>
              <w:rPr>
                <w:sz w:val="21"/>
                <w:szCs w:val="21"/>
              </w:rPr>
              <w:t>2.6498</w:t>
            </w:r>
          </w:p>
        </w:tc>
        <w:tc>
          <w:tcPr>
            <w:tcW w:w="2406" w:type="dxa"/>
            <w:tcBorders>
              <w:top w:val="single" w:sz="6" w:space="0" w:color="auto"/>
              <w:left w:val="nil"/>
              <w:bottom w:val="single" w:sz="12" w:space="0" w:color="auto"/>
              <w:right w:val="nil"/>
            </w:tcBorders>
            <w:vAlign w:val="center"/>
          </w:tcPr>
          <w:p w:rsidR="00910A62" w14:paraId="17274395" w14:textId="77777777">
            <w:pPr>
              <w:ind w:firstLine="420"/>
              <w:jc w:val="center"/>
              <w:rPr>
                <w:sz w:val="21"/>
                <w:szCs w:val="21"/>
              </w:rPr>
            </w:pPr>
            <w:r>
              <w:rPr>
                <w:sz w:val="21"/>
                <w:szCs w:val="21"/>
              </w:rPr>
              <w:t>2.3502</w:t>
            </w:r>
          </w:p>
        </w:tc>
      </w:tr>
    </w:tbl>
    <w:bookmarkEnd w:id="0"/>
    <w:p w:rsidR="00910A62" w14:paraId="5500A623" w14:textId="77777777">
      <w:pPr>
        <w:pStyle w:val="ListParagraph"/>
        <w:tabs>
          <w:tab w:val="center" w:pos="4395"/>
          <w:tab w:val="left" w:pos="7938"/>
        </w:tabs>
        <w:ind w:firstLine="480"/>
        <w:rPr>
          <w:szCs w:val="24"/>
        </w:rPr>
      </w:pPr>
      <w:r>
        <w:rPr>
          <w:rFonts w:hint="eastAsia"/>
          <w:szCs w:val="24"/>
        </w:rPr>
        <w:t>D</w:t>
      </w:r>
      <w:r>
        <w:rPr>
          <w:szCs w:val="24"/>
        </w:rPr>
        <w:t>epending on the score, of the two candidates, Biden's victory could be better for the economy.</w:t>
      </w:r>
    </w:p>
    <w:p w:rsidR="00910A62" w14:paraId="14F27C83" w14:textId="77777777">
      <w:pPr>
        <w:pStyle w:val="ListParagraph"/>
        <w:numPr>
          <w:ilvl w:val="0"/>
          <w:numId w:val="1"/>
        </w:numPr>
        <w:tabs>
          <w:tab w:val="center" w:pos="4395"/>
          <w:tab w:val="left" w:pos="7938"/>
        </w:tabs>
        <w:ind w:firstLineChars="0"/>
        <w:rPr>
          <w:b/>
          <w:bCs/>
          <w:szCs w:val="24"/>
        </w:rPr>
      </w:pPr>
      <w:r>
        <w:rPr>
          <w:b/>
          <w:bCs/>
          <w:szCs w:val="24"/>
        </w:rPr>
        <w:t>The Impact on China’s Economy</w:t>
      </w:r>
    </w:p>
    <w:p w:rsidR="00910A62" w14:paraId="359F615E" w14:textId="77777777">
      <w:pPr>
        <w:pStyle w:val="ListParagraph"/>
        <w:numPr>
          <w:ilvl w:val="1"/>
          <w:numId w:val="1"/>
        </w:numPr>
        <w:tabs>
          <w:tab w:val="center" w:pos="4395"/>
          <w:tab w:val="left" w:pos="7938"/>
        </w:tabs>
        <w:ind w:firstLineChars="0"/>
        <w:rPr>
          <w:b/>
          <w:bCs/>
          <w:szCs w:val="24"/>
        </w:rPr>
      </w:pPr>
      <w:r>
        <w:rPr>
          <w:b/>
          <w:bCs/>
          <w:szCs w:val="24"/>
        </w:rPr>
        <w:t>Collect Data</w:t>
      </w:r>
    </w:p>
    <w:p w:rsidR="00910A62" w14:paraId="3E671A55" w14:textId="77777777">
      <w:pPr>
        <w:ind w:firstLine="480" w:firstLineChars="200"/>
      </w:pPr>
      <w:r>
        <w:t xml:space="preserve">To reflect the impact of </w:t>
      </w:r>
      <w:r>
        <w:t>relevant US policies on China's economy, data from five aspects are collected and explained here. That is China's greenhouse gas emissions, the volume of US exports to China, the total value of US imports from China, the total value of China's imports and</w:t>
      </w:r>
      <w:r>
        <w:t xml:space="preserve"> exports, and the total value of US imports and exports.</w:t>
      </w:r>
    </w:p>
    <w:p w:rsidR="00910A62" w14:paraId="1469F7CA" w14:textId="77777777">
      <w:pPr>
        <w:pStyle w:val="ListParagraph"/>
        <w:numPr>
          <w:ilvl w:val="1"/>
          <w:numId w:val="1"/>
        </w:numPr>
        <w:tabs>
          <w:tab w:val="center" w:pos="4395"/>
          <w:tab w:val="left" w:pos="7938"/>
        </w:tabs>
        <w:ind w:firstLineChars="0"/>
        <w:rPr>
          <w:b/>
          <w:bCs/>
          <w:szCs w:val="24"/>
        </w:rPr>
      </w:pPr>
      <w:r>
        <w:rPr>
          <w:rFonts w:hint="eastAsia"/>
          <w:b/>
          <w:bCs/>
          <w:szCs w:val="24"/>
        </w:rPr>
        <w:t>A</w:t>
      </w:r>
      <w:r>
        <w:rPr>
          <w:b/>
          <w:bCs/>
          <w:szCs w:val="24"/>
        </w:rPr>
        <w:t xml:space="preserve"> Model of Economic Quantitative Analysis</w:t>
      </w:r>
    </w:p>
    <w:p w:rsidR="00910A62" w14:paraId="4053A9BE" w14:textId="77777777">
      <w:pPr>
        <w:ind w:firstLine="480" w:firstLineChars="200"/>
      </w:pPr>
      <w:r>
        <w:t xml:space="preserve">The secondary hierarchy containing the target layer and the criteria layer is shown in </w:t>
      </w:r>
      <w:r>
        <w:t>Table.</w:t>
      </w:r>
    </w:p>
    <w:p w:rsidR="00910A62" w14:paraId="64A3C20D" w14:textId="77777777">
      <w:pPr>
        <w:jc w:val="center"/>
        <w:rPr>
          <w:rFonts w:cs="Times New Roman"/>
          <w:sz w:val="21"/>
          <w:szCs w:val="21"/>
        </w:rPr>
      </w:pPr>
      <w:r>
        <w:rPr>
          <w:rFonts w:cs="Times New Roman"/>
          <w:sz w:val="21"/>
          <w:szCs w:val="21"/>
        </w:rPr>
        <w:t>Table 4</w:t>
      </w:r>
    </w:p>
    <w:p w:rsidR="00910A62" w14:paraId="7958595E" w14:textId="77777777">
      <w:pPr>
        <w:jc w:val="center"/>
        <w:rPr>
          <w:rFonts w:cs="Times New Roman"/>
          <w:sz w:val="21"/>
          <w:szCs w:val="21"/>
        </w:rPr>
      </w:pPr>
      <w:r>
        <w:rPr>
          <w:rFonts w:cs="Times New Roman"/>
          <w:sz w:val="21"/>
          <w:szCs w:val="21"/>
        </w:rPr>
        <w:t>The two-hierarchy structure of AHP</w:t>
      </w:r>
    </w:p>
    <w:tbl>
      <w:tblPr>
        <w:tblStyle w:val="TableGrid"/>
        <w:tblW w:w="0" w:type="auto"/>
        <w:tblLook w:val="04A0"/>
      </w:tblPr>
      <w:tblGrid>
        <w:gridCol w:w="4139"/>
        <w:gridCol w:w="4167"/>
      </w:tblGrid>
      <w:tr w14:paraId="508C9F2D" w14:textId="77777777">
        <w:tblPrEx>
          <w:tblW w:w="0" w:type="auto"/>
          <w:tblLook w:val="04A0"/>
        </w:tblPrEx>
        <w:tc>
          <w:tcPr>
            <w:tcW w:w="4261" w:type="dxa"/>
            <w:tcBorders>
              <w:top w:val="single" w:sz="12" w:space="0" w:color="auto"/>
              <w:left w:val="nil"/>
              <w:bottom w:val="single" w:sz="6" w:space="0" w:color="auto"/>
              <w:right w:val="nil"/>
            </w:tcBorders>
            <w:vAlign w:val="center"/>
          </w:tcPr>
          <w:p w:rsidR="00910A62" w14:paraId="4D695386" w14:textId="77777777">
            <w:pPr>
              <w:ind w:firstLine="420"/>
              <w:jc w:val="center"/>
              <w:rPr>
                <w:rFonts w:cs="Times New Roman"/>
                <w:sz w:val="21"/>
                <w:szCs w:val="21"/>
              </w:rPr>
            </w:pPr>
            <w:r>
              <w:rPr>
                <w:rFonts w:cs="Times New Roman"/>
                <w:sz w:val="21"/>
                <w:szCs w:val="21"/>
              </w:rPr>
              <w:t>T</w:t>
            </w:r>
            <w:r>
              <w:rPr>
                <w:rFonts w:cs="Times New Roman"/>
                <w:sz w:val="21"/>
                <w:szCs w:val="21"/>
                <w:lang w:val="zh-CN"/>
              </w:rPr>
              <w:t>arget</w:t>
            </w:r>
          </w:p>
        </w:tc>
        <w:tc>
          <w:tcPr>
            <w:tcW w:w="4261" w:type="dxa"/>
            <w:tcBorders>
              <w:top w:val="single" w:sz="12" w:space="0" w:color="auto"/>
              <w:left w:val="nil"/>
              <w:bottom w:val="single" w:sz="6" w:space="0" w:color="auto"/>
              <w:right w:val="nil"/>
            </w:tcBorders>
            <w:vAlign w:val="center"/>
          </w:tcPr>
          <w:p w:rsidR="00910A62" w14:paraId="5CB61691" w14:textId="77777777">
            <w:pPr>
              <w:ind w:firstLine="420"/>
              <w:jc w:val="center"/>
              <w:rPr>
                <w:rFonts w:cs="Times New Roman"/>
                <w:sz w:val="21"/>
                <w:szCs w:val="21"/>
              </w:rPr>
            </w:pPr>
            <w:r>
              <w:rPr>
                <w:rFonts w:cs="Times New Roman"/>
                <w:sz w:val="21"/>
                <w:szCs w:val="21"/>
              </w:rPr>
              <w:t>C</w:t>
            </w:r>
            <w:r>
              <w:rPr>
                <w:rFonts w:cs="Times New Roman"/>
                <w:sz w:val="21"/>
                <w:szCs w:val="21"/>
                <w:lang w:val="zh-CN"/>
              </w:rPr>
              <w:t>riterion</w:t>
            </w:r>
          </w:p>
        </w:tc>
      </w:tr>
      <w:tr w14:paraId="5B902A72" w14:textId="77777777">
        <w:tblPrEx>
          <w:tblW w:w="0" w:type="auto"/>
          <w:tblLook w:val="04A0"/>
        </w:tblPrEx>
        <w:tc>
          <w:tcPr>
            <w:tcW w:w="4261" w:type="dxa"/>
            <w:vMerge w:val="restart"/>
            <w:tcBorders>
              <w:top w:val="single" w:sz="6" w:space="0" w:color="auto"/>
              <w:left w:val="nil"/>
              <w:bottom w:val="nil"/>
              <w:right w:val="nil"/>
            </w:tcBorders>
            <w:vAlign w:val="center"/>
          </w:tcPr>
          <w:p w:rsidR="00910A62" w14:paraId="3DC36DC5" w14:textId="77777777">
            <w:pPr>
              <w:ind w:firstLine="420"/>
              <w:jc w:val="center"/>
              <w:rPr>
                <w:rFonts w:cs="Times New Roman"/>
                <w:sz w:val="21"/>
                <w:szCs w:val="21"/>
              </w:rPr>
            </w:pPr>
            <w:r>
              <w:rPr>
                <w:rFonts w:cs="Times New Roman"/>
                <w:sz w:val="21"/>
                <w:szCs w:val="21"/>
                <w:lang w:val="zh-CN"/>
              </w:rPr>
              <w:t>T</w:t>
            </w:r>
            <w:r>
              <w:rPr>
                <w:rFonts w:cs="Times New Roman"/>
                <w:sz w:val="21"/>
                <w:szCs w:val="21"/>
                <w:lang w:val="zh-CN"/>
              </w:rPr>
              <w:t>he economic impact</w:t>
            </w:r>
          </w:p>
        </w:tc>
        <w:tc>
          <w:tcPr>
            <w:tcW w:w="4261" w:type="dxa"/>
            <w:tcBorders>
              <w:top w:val="single" w:sz="6" w:space="0" w:color="auto"/>
              <w:left w:val="nil"/>
              <w:bottom w:val="nil"/>
              <w:right w:val="nil"/>
            </w:tcBorders>
            <w:vAlign w:val="center"/>
          </w:tcPr>
          <w:p w:rsidR="00910A62" w14:paraId="0D56F20A" w14:textId="77777777">
            <w:pPr>
              <w:numPr>
                <w:ilvl w:val="0"/>
                <w:numId w:val="4"/>
              </w:numPr>
              <w:spacing w:line="360" w:lineRule="auto"/>
              <w:jc w:val="left"/>
              <w:rPr>
                <w:rFonts w:cs="Times New Roman"/>
                <w:sz w:val="21"/>
                <w:szCs w:val="21"/>
              </w:rPr>
            </w:pPr>
            <w:r>
              <w:rPr>
                <w:rFonts w:cs="Times New Roman"/>
                <w:sz w:val="21"/>
                <w:szCs w:val="21"/>
              </w:rPr>
              <w:t>China's greenhouse gas emissions</w:t>
            </w:r>
            <w:r>
              <w:rPr>
                <w:rFonts w:cs="Times New Roman"/>
                <w:sz w:val="21"/>
                <w:szCs w:val="21"/>
              </w:rPr>
              <w:t>（</w:t>
            </w:r>
            <w:r>
              <w:rPr>
                <w:rFonts w:cs="Times New Roman"/>
                <w:sz w:val="21"/>
                <w:szCs w:val="21"/>
              </w:rPr>
              <w:t>CGG</w:t>
            </w:r>
            <w:r>
              <w:rPr>
                <w:rFonts w:cs="Times New Roman"/>
                <w:sz w:val="21"/>
                <w:szCs w:val="21"/>
              </w:rPr>
              <w:t>）</w:t>
            </w:r>
          </w:p>
        </w:tc>
      </w:tr>
      <w:tr w14:paraId="4FDF713D" w14:textId="77777777">
        <w:tblPrEx>
          <w:tblW w:w="0" w:type="auto"/>
          <w:tblLook w:val="04A0"/>
        </w:tblPrEx>
        <w:tc>
          <w:tcPr>
            <w:tcW w:w="4261" w:type="dxa"/>
            <w:vMerge/>
            <w:tcBorders>
              <w:top w:val="nil"/>
              <w:left w:val="nil"/>
              <w:bottom w:val="nil"/>
              <w:right w:val="nil"/>
            </w:tcBorders>
            <w:vAlign w:val="center"/>
          </w:tcPr>
          <w:p w:rsidR="00910A62" w14:paraId="44B935D3" w14:textId="77777777">
            <w:pPr>
              <w:ind w:firstLine="420"/>
              <w:jc w:val="center"/>
              <w:rPr>
                <w:rFonts w:cs="Times New Roman"/>
                <w:sz w:val="21"/>
                <w:szCs w:val="21"/>
              </w:rPr>
            </w:pPr>
          </w:p>
        </w:tc>
        <w:tc>
          <w:tcPr>
            <w:tcW w:w="4261" w:type="dxa"/>
            <w:tcBorders>
              <w:top w:val="nil"/>
              <w:left w:val="nil"/>
              <w:bottom w:val="nil"/>
              <w:right w:val="nil"/>
            </w:tcBorders>
            <w:vAlign w:val="center"/>
          </w:tcPr>
          <w:p w:rsidR="00910A62" w14:paraId="1052B466" w14:textId="77777777">
            <w:pPr>
              <w:numPr>
                <w:ilvl w:val="0"/>
                <w:numId w:val="4"/>
              </w:numPr>
              <w:spacing w:line="360" w:lineRule="auto"/>
              <w:jc w:val="left"/>
              <w:rPr>
                <w:rFonts w:cs="Times New Roman"/>
                <w:sz w:val="21"/>
                <w:szCs w:val="21"/>
              </w:rPr>
            </w:pPr>
            <w:r>
              <w:rPr>
                <w:rFonts w:cs="Times New Roman"/>
                <w:sz w:val="21"/>
                <w:szCs w:val="21"/>
              </w:rPr>
              <w:t xml:space="preserve">The volume of U.S. exports to </w:t>
            </w:r>
            <w:r>
              <w:rPr>
                <w:rFonts w:cs="Times New Roman"/>
                <w:sz w:val="21"/>
                <w:szCs w:val="21"/>
              </w:rPr>
              <w:t>China(</w:t>
            </w:r>
            <w:r>
              <w:rPr>
                <w:rFonts w:cs="Times New Roman"/>
                <w:sz w:val="21"/>
                <w:szCs w:val="21"/>
              </w:rPr>
              <w:t>VEC)</w:t>
            </w:r>
          </w:p>
        </w:tc>
      </w:tr>
      <w:tr w14:paraId="38863B79" w14:textId="77777777">
        <w:tblPrEx>
          <w:tblW w:w="0" w:type="auto"/>
          <w:tblLook w:val="04A0"/>
        </w:tblPrEx>
        <w:tc>
          <w:tcPr>
            <w:tcW w:w="4261" w:type="dxa"/>
            <w:vMerge/>
            <w:tcBorders>
              <w:top w:val="nil"/>
              <w:left w:val="nil"/>
              <w:bottom w:val="nil"/>
              <w:right w:val="nil"/>
            </w:tcBorders>
            <w:vAlign w:val="center"/>
          </w:tcPr>
          <w:p w:rsidR="00910A62" w14:paraId="4A08163D" w14:textId="77777777">
            <w:pPr>
              <w:ind w:firstLine="420"/>
              <w:jc w:val="center"/>
              <w:rPr>
                <w:rFonts w:cs="Times New Roman"/>
                <w:sz w:val="21"/>
                <w:szCs w:val="21"/>
              </w:rPr>
            </w:pPr>
          </w:p>
        </w:tc>
        <w:tc>
          <w:tcPr>
            <w:tcW w:w="4261" w:type="dxa"/>
            <w:tcBorders>
              <w:top w:val="nil"/>
              <w:left w:val="nil"/>
              <w:bottom w:val="nil"/>
              <w:right w:val="nil"/>
            </w:tcBorders>
            <w:vAlign w:val="center"/>
          </w:tcPr>
          <w:p w:rsidR="00910A62" w14:paraId="3349FD46" w14:textId="77777777">
            <w:pPr>
              <w:numPr>
                <w:ilvl w:val="0"/>
                <w:numId w:val="4"/>
              </w:numPr>
              <w:spacing w:line="360" w:lineRule="auto"/>
              <w:jc w:val="left"/>
              <w:rPr>
                <w:rFonts w:cs="Times New Roman"/>
                <w:sz w:val="21"/>
                <w:szCs w:val="21"/>
              </w:rPr>
            </w:pPr>
            <w:r>
              <w:rPr>
                <w:rFonts w:cs="Times New Roman"/>
                <w:sz w:val="21"/>
                <w:szCs w:val="21"/>
              </w:rPr>
              <w:t xml:space="preserve">The total value of </w:t>
            </w:r>
            <w:r>
              <w:rPr>
                <w:rFonts w:cs="Times New Roman"/>
                <w:sz w:val="21"/>
                <w:szCs w:val="21"/>
              </w:rPr>
              <w:t>U.</w:t>
            </w:r>
            <w:r>
              <w:rPr>
                <w:rFonts w:cs="Times New Roman"/>
                <w:sz w:val="21"/>
                <w:szCs w:val="21"/>
              </w:rPr>
              <w:t>S.imports</w:t>
            </w:r>
            <w:r>
              <w:rPr>
                <w:rFonts w:cs="Times New Roman"/>
                <w:sz w:val="21"/>
                <w:szCs w:val="21"/>
              </w:rPr>
              <w:t xml:space="preserve"> from China customs(TUC)</w:t>
            </w:r>
          </w:p>
        </w:tc>
      </w:tr>
      <w:tr w14:paraId="34CD57F9" w14:textId="77777777">
        <w:tblPrEx>
          <w:tblW w:w="0" w:type="auto"/>
          <w:tblLook w:val="04A0"/>
        </w:tblPrEx>
        <w:tc>
          <w:tcPr>
            <w:tcW w:w="4261" w:type="dxa"/>
            <w:vMerge/>
            <w:tcBorders>
              <w:top w:val="nil"/>
              <w:left w:val="nil"/>
              <w:bottom w:val="nil"/>
              <w:right w:val="nil"/>
            </w:tcBorders>
            <w:vAlign w:val="center"/>
          </w:tcPr>
          <w:p w:rsidR="00910A62" w14:paraId="10A47105" w14:textId="77777777">
            <w:pPr>
              <w:ind w:firstLine="420"/>
              <w:jc w:val="center"/>
              <w:rPr>
                <w:rFonts w:cs="Times New Roman"/>
                <w:sz w:val="21"/>
                <w:szCs w:val="21"/>
              </w:rPr>
            </w:pPr>
          </w:p>
        </w:tc>
        <w:tc>
          <w:tcPr>
            <w:tcW w:w="4261" w:type="dxa"/>
            <w:tcBorders>
              <w:top w:val="nil"/>
              <w:left w:val="nil"/>
              <w:bottom w:val="nil"/>
              <w:right w:val="nil"/>
            </w:tcBorders>
            <w:vAlign w:val="center"/>
          </w:tcPr>
          <w:p w:rsidR="00910A62" w14:paraId="0F907B0D" w14:textId="77777777">
            <w:pPr>
              <w:numPr>
                <w:ilvl w:val="0"/>
                <w:numId w:val="4"/>
              </w:numPr>
              <w:spacing w:line="360" w:lineRule="auto"/>
              <w:jc w:val="left"/>
              <w:rPr>
                <w:rFonts w:cs="Times New Roman"/>
                <w:sz w:val="21"/>
                <w:szCs w:val="21"/>
              </w:rPr>
            </w:pPr>
            <w:r>
              <w:rPr>
                <w:rFonts w:cs="Times New Roman"/>
                <w:sz w:val="21"/>
                <w:szCs w:val="21"/>
              </w:rPr>
              <w:t xml:space="preserve">Total import and export value of </w:t>
            </w:r>
            <w:r>
              <w:rPr>
                <w:rFonts w:cs="Times New Roman"/>
                <w:sz w:val="21"/>
                <w:szCs w:val="21"/>
              </w:rPr>
              <w:t>China(</w:t>
            </w:r>
            <w:r>
              <w:rPr>
                <w:rFonts w:cs="Times New Roman"/>
                <w:sz w:val="21"/>
                <w:szCs w:val="21"/>
              </w:rPr>
              <w:t>TC)</w:t>
            </w:r>
          </w:p>
        </w:tc>
      </w:tr>
      <w:tr w14:paraId="5FD05519" w14:textId="77777777">
        <w:tblPrEx>
          <w:tblW w:w="0" w:type="auto"/>
          <w:tblLook w:val="04A0"/>
        </w:tblPrEx>
        <w:tc>
          <w:tcPr>
            <w:tcW w:w="4261" w:type="dxa"/>
            <w:vMerge/>
            <w:tcBorders>
              <w:top w:val="nil"/>
              <w:left w:val="nil"/>
              <w:bottom w:val="single" w:sz="12" w:space="0" w:color="auto"/>
              <w:right w:val="nil"/>
            </w:tcBorders>
            <w:vAlign w:val="center"/>
          </w:tcPr>
          <w:p w:rsidR="00910A62" w14:paraId="44B4B26A" w14:textId="77777777">
            <w:pPr>
              <w:ind w:firstLine="420"/>
              <w:jc w:val="center"/>
              <w:rPr>
                <w:rFonts w:cs="Times New Roman"/>
                <w:sz w:val="21"/>
                <w:szCs w:val="21"/>
              </w:rPr>
            </w:pPr>
          </w:p>
        </w:tc>
        <w:tc>
          <w:tcPr>
            <w:tcW w:w="4261" w:type="dxa"/>
            <w:tcBorders>
              <w:top w:val="nil"/>
              <w:left w:val="nil"/>
              <w:bottom w:val="single" w:sz="12" w:space="0" w:color="auto"/>
              <w:right w:val="nil"/>
            </w:tcBorders>
            <w:vAlign w:val="center"/>
          </w:tcPr>
          <w:p w:rsidR="00910A62" w14:paraId="632D66DF" w14:textId="77777777">
            <w:pPr>
              <w:numPr>
                <w:ilvl w:val="0"/>
                <w:numId w:val="4"/>
              </w:numPr>
              <w:spacing w:line="360" w:lineRule="auto"/>
              <w:jc w:val="left"/>
              <w:rPr>
                <w:rFonts w:cs="Times New Roman"/>
                <w:sz w:val="21"/>
                <w:szCs w:val="21"/>
              </w:rPr>
            </w:pPr>
            <w:r>
              <w:rPr>
                <w:rFonts w:cs="Times New Roman"/>
                <w:sz w:val="21"/>
                <w:szCs w:val="21"/>
              </w:rPr>
              <w:t xml:space="preserve">Total VALUE of </w:t>
            </w:r>
            <w:r>
              <w:rPr>
                <w:rFonts w:cs="Times New Roman"/>
                <w:sz w:val="21"/>
                <w:szCs w:val="21"/>
              </w:rPr>
              <w:t>U.</w:t>
            </w:r>
            <w:r>
              <w:rPr>
                <w:rFonts w:cs="Times New Roman"/>
                <w:sz w:val="21"/>
                <w:szCs w:val="21"/>
              </w:rPr>
              <w:t>S.imports</w:t>
            </w:r>
            <w:r>
              <w:rPr>
                <w:rFonts w:cs="Times New Roman"/>
                <w:sz w:val="21"/>
                <w:szCs w:val="21"/>
              </w:rPr>
              <w:t xml:space="preserve"> and </w:t>
            </w:r>
            <w:r>
              <w:rPr>
                <w:rFonts w:cs="Times New Roman"/>
                <w:sz w:val="21"/>
                <w:szCs w:val="21"/>
              </w:rPr>
              <w:t>exports(TU)</w:t>
            </w:r>
          </w:p>
        </w:tc>
      </w:tr>
    </w:tbl>
    <w:p w:rsidR="00910A62" w14:paraId="565D82FD" w14:textId="77777777">
      <w:pPr>
        <w:pStyle w:val="ListParagraph"/>
        <w:numPr>
          <w:ilvl w:val="1"/>
          <w:numId w:val="1"/>
        </w:numPr>
        <w:tabs>
          <w:tab w:val="center" w:pos="4395"/>
          <w:tab w:val="left" w:pos="7938"/>
        </w:tabs>
        <w:ind w:firstLineChars="0"/>
        <w:rPr>
          <w:b/>
          <w:bCs/>
          <w:szCs w:val="24"/>
        </w:rPr>
      </w:pPr>
      <w:r>
        <w:rPr>
          <w:rFonts w:hint="eastAsia"/>
          <w:b/>
          <w:bCs/>
          <w:szCs w:val="24"/>
        </w:rPr>
        <w:t>R</w:t>
      </w:r>
      <w:r>
        <w:rPr>
          <w:b/>
          <w:bCs/>
          <w:szCs w:val="24"/>
        </w:rPr>
        <w:t>esult and Analysis</w:t>
      </w:r>
    </w:p>
    <w:p w:rsidR="00910A62" w14:paraId="5C76F4C2" w14:textId="77777777">
      <w:pPr>
        <w:tabs>
          <w:tab w:val="center" w:pos="4395"/>
          <w:tab w:val="left" w:pos="7938"/>
        </w:tabs>
        <w:ind w:firstLine="480" w:firstLineChars="200"/>
        <w:rPr>
          <w:szCs w:val="24"/>
        </w:rPr>
      </w:pPr>
      <w:r>
        <w:rPr>
          <w:rFonts w:hint="eastAsia"/>
          <w:szCs w:val="24"/>
        </w:rPr>
        <w:t>O</w:t>
      </w:r>
      <w:r>
        <w:rPr>
          <w:szCs w:val="24"/>
        </w:rPr>
        <w:t>btain judgment matrix:</w:t>
      </w:r>
    </w:p>
    <w:p w:rsidR="00910A62" w14:paraId="5A988FF1" w14:textId="77777777">
      <w:pPr>
        <w:tabs>
          <w:tab w:val="center" w:pos="4395"/>
          <w:tab w:val="left" w:pos="7938"/>
        </w:tabs>
        <w:ind w:firstLine="480" w:firstLineChars="200"/>
        <w:rPr>
          <w:szCs w:val="24"/>
        </w:rPr>
      </w:pPr>
      <w:r>
        <w:rPr>
          <w:szCs w:val="24"/>
        </w:rPr>
        <w:tab/>
      </w:r>
      <w:r>
        <w:rPr>
          <w:rFonts w:hint="eastAsia"/>
          <w:position w:val="-128"/>
          <w:szCs w:val="24"/>
        </w:rPr>
        <w:object>
          <v:shape id="1051" o:spid="_x0000_i1037" type="#_x0000_t75" style="width:113.2pt;height:134pt;mso-wrap-distance-left:0;mso-wrap-distance-right:0;visibility:visible" o:oleicon="f" o:ole="">
            <v:imagedata r:id="rId28" o:title="" embosscolor="white"/>
          </v:shape>
          <o:OLEObject Type="Embed" ProgID="Equation.DSMT4" ShapeID="1051" DrawAspect="Content" ObjectID="_1675781034" r:id="rId29"/>
        </w:object>
      </w:r>
      <w:r>
        <w:rPr>
          <w:szCs w:val="24"/>
        </w:rPr>
        <w:tab/>
        <w:t>(13)</w:t>
      </w:r>
    </w:p>
    <w:p w:rsidR="00910A62" w14:paraId="29D6E5BF" w14:textId="77777777">
      <w:pPr>
        <w:tabs>
          <w:tab w:val="center" w:pos="4395"/>
          <w:tab w:val="left" w:pos="7938"/>
        </w:tabs>
        <w:ind w:firstLine="480" w:firstLineChars="200"/>
        <w:rPr>
          <w:szCs w:val="24"/>
        </w:rPr>
      </w:pPr>
      <w:r>
        <w:rPr>
          <w:rFonts w:hint="eastAsia"/>
          <w:szCs w:val="24"/>
        </w:rPr>
        <w:t>S</w:t>
      </w:r>
      <w:r>
        <w:rPr>
          <w:szCs w:val="24"/>
        </w:rPr>
        <w:t>tandard horizontal weight vector:</w:t>
      </w:r>
    </w:p>
    <w:p w:rsidR="00910A62" w14:paraId="34389805" w14:textId="77777777">
      <w:pPr>
        <w:tabs>
          <w:tab w:val="center" w:pos="4395"/>
          <w:tab w:val="left" w:pos="7938"/>
        </w:tabs>
        <w:ind w:firstLine="480" w:firstLineChars="200"/>
        <w:rPr>
          <w:szCs w:val="24"/>
        </w:rPr>
      </w:pPr>
      <w:r>
        <w:rPr>
          <w:rFonts w:hint="eastAsia"/>
          <w:szCs w:val="24"/>
        </w:rPr>
        <w:t>C</w:t>
      </w:r>
      <w:r>
        <w:rPr>
          <w:szCs w:val="24"/>
        </w:rPr>
        <w:t>W</w:t>
      </w:r>
      <w:r>
        <w:rPr>
          <w:szCs w:val="24"/>
        </w:rPr>
        <w:t>=[</w:t>
      </w:r>
      <w:r>
        <w:rPr>
          <w:szCs w:val="24"/>
        </w:rPr>
        <w:t>0.3687 0.0883 0.0883 0.0371 0.4232]</w:t>
      </w:r>
    </w:p>
    <w:p w:rsidR="00910A62" w14:paraId="7A2CC42A" w14:textId="77777777">
      <w:pPr>
        <w:tabs>
          <w:tab w:val="center" w:pos="4395"/>
          <w:tab w:val="left" w:pos="7938"/>
        </w:tabs>
        <w:ind w:firstLine="480" w:firstLineChars="200"/>
        <w:rPr>
          <w:szCs w:val="24"/>
        </w:rPr>
      </w:pPr>
      <w:r>
        <w:rPr>
          <w:rFonts w:hint="eastAsia"/>
          <w:szCs w:val="24"/>
        </w:rPr>
        <w:t>C</w:t>
      </w:r>
      <w:r>
        <w:rPr>
          <w:szCs w:val="24"/>
        </w:rPr>
        <w:t>I=0.0788, CR=</w:t>
      </w:r>
      <w:r>
        <w:rPr>
          <w:szCs w:val="24"/>
        </w:rPr>
        <w:t>0.0704.Satisfy</w:t>
      </w:r>
      <w:r>
        <w:rPr>
          <w:szCs w:val="24"/>
        </w:rPr>
        <w:t xml:space="preserve"> Consistency standard of CI/RI&lt;0.1.</w:t>
      </w:r>
    </w:p>
    <w:p w:rsidR="00910A62" w14:paraId="226E82FC" w14:textId="77777777">
      <w:pPr>
        <w:jc w:val="center"/>
        <w:rPr>
          <w:rFonts w:cs="Times New Roman"/>
          <w:sz w:val="21"/>
          <w:szCs w:val="21"/>
        </w:rPr>
      </w:pPr>
      <w:r>
        <w:rPr>
          <w:rFonts w:cs="Times New Roman"/>
          <w:sz w:val="21"/>
          <w:szCs w:val="21"/>
        </w:rPr>
        <w:t>Table 6</w:t>
      </w:r>
    </w:p>
    <w:p w:rsidR="00910A62" w14:paraId="04A3BD9D" w14:textId="77777777">
      <w:pPr>
        <w:jc w:val="center"/>
        <w:rPr>
          <w:rFonts w:cs="Times New Roman"/>
          <w:sz w:val="21"/>
          <w:szCs w:val="21"/>
        </w:rPr>
      </w:pPr>
      <w:r>
        <w:rPr>
          <w:rFonts w:cs="Times New Roman"/>
          <w:sz w:val="21"/>
          <w:szCs w:val="21"/>
          <w:lang w:val="zh-CN"/>
        </w:rPr>
        <w:t>Final score</w:t>
      </w:r>
    </w:p>
    <w:tbl>
      <w:tblPr>
        <w:tblStyle w:val="TableGrid"/>
        <w:tblW w:w="0" w:type="auto"/>
        <w:tblLook w:val="04A0"/>
      </w:tblPr>
      <w:tblGrid>
        <w:gridCol w:w="2770"/>
        <w:gridCol w:w="2768"/>
        <w:gridCol w:w="2768"/>
      </w:tblGrid>
      <w:tr w14:paraId="537E9496" w14:textId="77777777">
        <w:tblPrEx>
          <w:tblW w:w="0" w:type="auto"/>
          <w:tblLook w:val="04A0"/>
        </w:tblPrEx>
        <w:tc>
          <w:tcPr>
            <w:tcW w:w="2840" w:type="dxa"/>
            <w:tcBorders>
              <w:top w:val="single" w:sz="12" w:space="0" w:color="auto"/>
              <w:left w:val="nil"/>
              <w:bottom w:val="single" w:sz="6" w:space="0" w:color="auto"/>
              <w:right w:val="nil"/>
            </w:tcBorders>
            <w:vAlign w:val="center"/>
          </w:tcPr>
          <w:p w:rsidR="00910A62" w14:paraId="18ADEF21" w14:textId="77777777">
            <w:pPr>
              <w:ind w:firstLine="420"/>
              <w:jc w:val="center"/>
              <w:rPr>
                <w:rFonts w:cs="Times New Roman"/>
                <w:sz w:val="21"/>
                <w:szCs w:val="21"/>
              </w:rPr>
            </w:pPr>
            <w:r>
              <w:rPr>
                <w:rFonts w:cs="Times New Roman"/>
                <w:sz w:val="21"/>
                <w:szCs w:val="21"/>
                <w:lang w:val="zh-CN"/>
              </w:rPr>
              <w:t>Criterion layer</w:t>
            </w:r>
          </w:p>
        </w:tc>
        <w:tc>
          <w:tcPr>
            <w:tcW w:w="2841" w:type="dxa"/>
            <w:tcBorders>
              <w:top w:val="single" w:sz="12" w:space="0" w:color="auto"/>
              <w:left w:val="nil"/>
              <w:bottom w:val="single" w:sz="6" w:space="0" w:color="auto"/>
              <w:right w:val="nil"/>
            </w:tcBorders>
            <w:vAlign w:val="center"/>
          </w:tcPr>
          <w:p w:rsidR="00910A62" w14:paraId="63BB7637" w14:textId="77777777">
            <w:pPr>
              <w:ind w:firstLine="420"/>
              <w:jc w:val="center"/>
              <w:rPr>
                <w:rFonts w:cs="Times New Roman"/>
                <w:sz w:val="21"/>
                <w:szCs w:val="21"/>
              </w:rPr>
            </w:pPr>
            <w:r>
              <w:rPr>
                <w:rFonts w:cs="Times New Roman"/>
                <w:sz w:val="21"/>
                <w:szCs w:val="21"/>
              </w:rPr>
              <w:t>Biden</w:t>
            </w:r>
          </w:p>
        </w:tc>
        <w:tc>
          <w:tcPr>
            <w:tcW w:w="2841" w:type="dxa"/>
            <w:tcBorders>
              <w:top w:val="single" w:sz="12" w:space="0" w:color="auto"/>
              <w:left w:val="nil"/>
              <w:bottom w:val="single" w:sz="6" w:space="0" w:color="auto"/>
              <w:right w:val="nil"/>
            </w:tcBorders>
            <w:vAlign w:val="center"/>
          </w:tcPr>
          <w:p w:rsidR="00910A62" w14:paraId="29B302C9" w14:textId="77777777">
            <w:pPr>
              <w:ind w:firstLine="420"/>
              <w:jc w:val="center"/>
              <w:rPr>
                <w:rFonts w:cs="Times New Roman"/>
                <w:sz w:val="21"/>
                <w:szCs w:val="21"/>
              </w:rPr>
            </w:pPr>
            <w:r>
              <w:rPr>
                <w:rFonts w:cs="Times New Roman"/>
                <w:sz w:val="21"/>
                <w:szCs w:val="21"/>
              </w:rPr>
              <w:t>Trump</w:t>
            </w:r>
          </w:p>
        </w:tc>
      </w:tr>
      <w:tr w14:paraId="3866F73C" w14:textId="77777777">
        <w:tblPrEx>
          <w:tblW w:w="0" w:type="auto"/>
          <w:tblLook w:val="04A0"/>
        </w:tblPrEx>
        <w:tc>
          <w:tcPr>
            <w:tcW w:w="2840" w:type="dxa"/>
            <w:tcBorders>
              <w:top w:val="single" w:sz="6" w:space="0" w:color="auto"/>
              <w:left w:val="nil"/>
              <w:bottom w:val="nil"/>
              <w:right w:val="nil"/>
            </w:tcBorders>
            <w:vAlign w:val="center"/>
          </w:tcPr>
          <w:p w:rsidR="00910A62" w14:paraId="3A1727D8" w14:textId="77777777">
            <w:pPr>
              <w:ind w:firstLine="420"/>
              <w:jc w:val="center"/>
              <w:rPr>
                <w:rFonts w:cs="Times New Roman"/>
                <w:sz w:val="21"/>
                <w:szCs w:val="21"/>
              </w:rPr>
            </w:pPr>
            <w:r>
              <w:rPr>
                <w:rFonts w:cs="Times New Roman"/>
                <w:sz w:val="21"/>
                <w:szCs w:val="21"/>
              </w:rPr>
              <w:t>CGG</w:t>
            </w:r>
            <w:r>
              <w:rPr>
                <w:rFonts w:cs="Times New Roman" w:hint="eastAsia"/>
                <w:sz w:val="21"/>
                <w:szCs w:val="21"/>
              </w:rPr>
              <w:t>（</w:t>
            </w:r>
            <w:r>
              <w:rPr>
                <w:rFonts w:hint="eastAsia"/>
              </w:rPr>
              <w:t>0.3687</w:t>
            </w:r>
            <w:r>
              <w:rPr>
                <w:rFonts w:cs="Times New Roman" w:hint="eastAsia"/>
                <w:sz w:val="21"/>
                <w:szCs w:val="21"/>
              </w:rPr>
              <w:t>）</w:t>
            </w:r>
          </w:p>
        </w:tc>
        <w:tc>
          <w:tcPr>
            <w:tcW w:w="2841" w:type="dxa"/>
            <w:tcBorders>
              <w:top w:val="single" w:sz="6" w:space="0" w:color="auto"/>
              <w:left w:val="nil"/>
              <w:bottom w:val="nil"/>
              <w:right w:val="nil"/>
            </w:tcBorders>
            <w:vAlign w:val="center"/>
          </w:tcPr>
          <w:p w:rsidR="00910A62" w14:paraId="25604BC8" w14:textId="77777777">
            <w:pPr>
              <w:ind w:firstLine="420"/>
              <w:jc w:val="center"/>
              <w:rPr>
                <w:rFonts w:cs="Times New Roman"/>
                <w:sz w:val="21"/>
                <w:szCs w:val="21"/>
              </w:rPr>
            </w:pPr>
            <w:r>
              <w:rPr>
                <w:rFonts w:cs="Times New Roman" w:hint="eastAsia"/>
                <w:sz w:val="21"/>
                <w:szCs w:val="21"/>
              </w:rPr>
              <w:t>0</w:t>
            </w:r>
            <w:r>
              <w:rPr>
                <w:rFonts w:cs="Times New Roman"/>
                <w:sz w:val="21"/>
                <w:szCs w:val="21"/>
              </w:rPr>
              <w:t>.75569</w:t>
            </w:r>
          </w:p>
        </w:tc>
        <w:tc>
          <w:tcPr>
            <w:tcW w:w="2841" w:type="dxa"/>
            <w:tcBorders>
              <w:top w:val="single" w:sz="6" w:space="0" w:color="auto"/>
              <w:left w:val="nil"/>
              <w:bottom w:val="nil"/>
              <w:right w:val="nil"/>
            </w:tcBorders>
            <w:vAlign w:val="center"/>
          </w:tcPr>
          <w:p w:rsidR="00910A62" w14:paraId="7A4807FA" w14:textId="77777777">
            <w:pPr>
              <w:ind w:firstLine="420"/>
              <w:jc w:val="center"/>
              <w:rPr>
                <w:rFonts w:cs="Times New Roman"/>
                <w:sz w:val="21"/>
                <w:szCs w:val="21"/>
              </w:rPr>
            </w:pPr>
            <w:r>
              <w:rPr>
                <w:rFonts w:cs="Times New Roman" w:hint="eastAsia"/>
                <w:sz w:val="21"/>
                <w:szCs w:val="21"/>
              </w:rPr>
              <w:t>0</w:t>
            </w:r>
            <w:r>
              <w:rPr>
                <w:rFonts w:cs="Times New Roman"/>
                <w:sz w:val="21"/>
                <w:szCs w:val="21"/>
              </w:rPr>
              <w:t>.24430</w:t>
            </w:r>
          </w:p>
        </w:tc>
      </w:tr>
      <w:tr w14:paraId="3AD08AAA" w14:textId="77777777">
        <w:tblPrEx>
          <w:tblW w:w="0" w:type="auto"/>
          <w:tblLook w:val="04A0"/>
        </w:tblPrEx>
        <w:tc>
          <w:tcPr>
            <w:tcW w:w="2840" w:type="dxa"/>
            <w:tcBorders>
              <w:top w:val="nil"/>
              <w:left w:val="nil"/>
              <w:bottom w:val="nil"/>
              <w:right w:val="nil"/>
            </w:tcBorders>
            <w:vAlign w:val="center"/>
          </w:tcPr>
          <w:p w:rsidR="00910A62" w14:paraId="6127848C" w14:textId="77777777">
            <w:pPr>
              <w:ind w:firstLine="420"/>
              <w:jc w:val="center"/>
              <w:rPr>
                <w:rFonts w:cs="Times New Roman"/>
                <w:sz w:val="21"/>
                <w:szCs w:val="21"/>
              </w:rPr>
            </w:pPr>
            <w:r>
              <w:rPr>
                <w:rFonts w:cs="Times New Roman"/>
                <w:sz w:val="21"/>
                <w:szCs w:val="21"/>
              </w:rPr>
              <w:t>VEC</w:t>
            </w:r>
            <w:r>
              <w:rPr>
                <w:rFonts w:cs="Times New Roman" w:hint="eastAsia"/>
                <w:sz w:val="21"/>
                <w:szCs w:val="21"/>
              </w:rPr>
              <w:t>（</w:t>
            </w:r>
            <w:r>
              <w:rPr>
                <w:rFonts w:hint="eastAsia"/>
              </w:rPr>
              <w:t>0.0883</w:t>
            </w:r>
            <w:r>
              <w:rPr>
                <w:rFonts w:cs="Times New Roman" w:hint="eastAsia"/>
                <w:sz w:val="21"/>
                <w:szCs w:val="21"/>
              </w:rPr>
              <w:t>）</w:t>
            </w:r>
          </w:p>
        </w:tc>
        <w:tc>
          <w:tcPr>
            <w:tcW w:w="2841" w:type="dxa"/>
            <w:tcBorders>
              <w:top w:val="nil"/>
              <w:left w:val="nil"/>
              <w:bottom w:val="nil"/>
              <w:right w:val="nil"/>
            </w:tcBorders>
            <w:vAlign w:val="center"/>
          </w:tcPr>
          <w:p w:rsidR="00910A62" w14:paraId="4414E133" w14:textId="77777777">
            <w:pPr>
              <w:ind w:firstLine="420"/>
              <w:jc w:val="center"/>
              <w:rPr>
                <w:rFonts w:cs="Times New Roman"/>
                <w:sz w:val="21"/>
                <w:szCs w:val="21"/>
              </w:rPr>
            </w:pPr>
            <w:r>
              <w:rPr>
                <w:rFonts w:cs="Times New Roman" w:hint="eastAsia"/>
                <w:sz w:val="21"/>
                <w:szCs w:val="21"/>
              </w:rPr>
              <w:t>0.</w:t>
            </w:r>
            <w:r>
              <w:rPr>
                <w:rFonts w:cs="Times New Roman"/>
                <w:sz w:val="21"/>
                <w:szCs w:val="21"/>
              </w:rPr>
              <w:t>26099</w:t>
            </w:r>
          </w:p>
        </w:tc>
        <w:tc>
          <w:tcPr>
            <w:tcW w:w="2841" w:type="dxa"/>
            <w:tcBorders>
              <w:top w:val="nil"/>
              <w:left w:val="nil"/>
              <w:bottom w:val="nil"/>
              <w:right w:val="nil"/>
            </w:tcBorders>
            <w:vAlign w:val="center"/>
          </w:tcPr>
          <w:p w:rsidR="00910A62" w14:paraId="70104268" w14:textId="77777777">
            <w:pPr>
              <w:ind w:firstLine="420"/>
              <w:jc w:val="center"/>
              <w:rPr>
                <w:rFonts w:cs="Times New Roman"/>
                <w:sz w:val="21"/>
                <w:szCs w:val="21"/>
              </w:rPr>
            </w:pPr>
            <w:r>
              <w:rPr>
                <w:rFonts w:cs="Times New Roman" w:hint="eastAsia"/>
                <w:sz w:val="21"/>
                <w:szCs w:val="21"/>
              </w:rPr>
              <w:t>0.73901</w:t>
            </w:r>
          </w:p>
        </w:tc>
      </w:tr>
      <w:tr w14:paraId="557243F9" w14:textId="77777777">
        <w:tblPrEx>
          <w:tblW w:w="0" w:type="auto"/>
          <w:tblLook w:val="04A0"/>
        </w:tblPrEx>
        <w:tc>
          <w:tcPr>
            <w:tcW w:w="2840" w:type="dxa"/>
            <w:tcBorders>
              <w:top w:val="nil"/>
              <w:left w:val="nil"/>
              <w:bottom w:val="nil"/>
              <w:right w:val="nil"/>
            </w:tcBorders>
            <w:vAlign w:val="center"/>
          </w:tcPr>
          <w:p w:rsidR="00910A62" w14:paraId="6D647166" w14:textId="77777777">
            <w:pPr>
              <w:ind w:firstLine="420"/>
              <w:jc w:val="center"/>
              <w:rPr>
                <w:rFonts w:cs="Times New Roman"/>
                <w:sz w:val="21"/>
                <w:szCs w:val="21"/>
              </w:rPr>
            </w:pPr>
            <w:r>
              <w:rPr>
                <w:rFonts w:cs="Times New Roman"/>
                <w:sz w:val="21"/>
                <w:szCs w:val="21"/>
              </w:rPr>
              <w:t>TUC</w:t>
            </w:r>
            <w:r>
              <w:rPr>
                <w:rFonts w:cs="Times New Roman" w:hint="eastAsia"/>
                <w:sz w:val="21"/>
                <w:szCs w:val="21"/>
              </w:rPr>
              <w:t>（</w:t>
            </w:r>
            <w:r>
              <w:rPr>
                <w:rFonts w:hint="eastAsia"/>
              </w:rPr>
              <w:t>0.0883</w:t>
            </w:r>
            <w:r>
              <w:rPr>
                <w:rFonts w:cs="Times New Roman" w:hint="eastAsia"/>
                <w:sz w:val="21"/>
                <w:szCs w:val="21"/>
              </w:rPr>
              <w:t>）</w:t>
            </w:r>
          </w:p>
        </w:tc>
        <w:tc>
          <w:tcPr>
            <w:tcW w:w="2841" w:type="dxa"/>
            <w:tcBorders>
              <w:top w:val="nil"/>
              <w:left w:val="nil"/>
              <w:bottom w:val="nil"/>
              <w:right w:val="nil"/>
            </w:tcBorders>
            <w:vAlign w:val="center"/>
          </w:tcPr>
          <w:p w:rsidR="00910A62" w14:paraId="415F477F" w14:textId="77777777">
            <w:pPr>
              <w:ind w:firstLine="420"/>
              <w:jc w:val="center"/>
              <w:rPr>
                <w:rFonts w:cs="Times New Roman"/>
                <w:sz w:val="21"/>
                <w:szCs w:val="21"/>
              </w:rPr>
            </w:pPr>
            <w:r>
              <w:rPr>
                <w:rFonts w:cs="Times New Roman" w:hint="eastAsia"/>
                <w:sz w:val="21"/>
                <w:szCs w:val="21"/>
              </w:rPr>
              <w:t>0.97028</w:t>
            </w:r>
          </w:p>
        </w:tc>
        <w:tc>
          <w:tcPr>
            <w:tcW w:w="2841" w:type="dxa"/>
            <w:tcBorders>
              <w:top w:val="nil"/>
              <w:left w:val="nil"/>
              <w:bottom w:val="nil"/>
              <w:right w:val="nil"/>
            </w:tcBorders>
            <w:vAlign w:val="center"/>
          </w:tcPr>
          <w:p w:rsidR="00910A62" w14:paraId="7F46AD46" w14:textId="77777777">
            <w:pPr>
              <w:ind w:firstLine="420"/>
              <w:jc w:val="center"/>
              <w:rPr>
                <w:rFonts w:cs="Times New Roman"/>
                <w:sz w:val="21"/>
                <w:szCs w:val="21"/>
              </w:rPr>
            </w:pPr>
            <w:r>
              <w:rPr>
                <w:rFonts w:cs="Times New Roman" w:hint="eastAsia"/>
                <w:sz w:val="21"/>
                <w:szCs w:val="21"/>
              </w:rPr>
              <w:t>0.02971</w:t>
            </w:r>
          </w:p>
        </w:tc>
      </w:tr>
      <w:tr w14:paraId="4CEF5C7B" w14:textId="77777777">
        <w:tblPrEx>
          <w:tblW w:w="0" w:type="auto"/>
          <w:tblLook w:val="04A0"/>
        </w:tblPrEx>
        <w:tc>
          <w:tcPr>
            <w:tcW w:w="2840" w:type="dxa"/>
            <w:tcBorders>
              <w:top w:val="nil"/>
              <w:left w:val="nil"/>
              <w:bottom w:val="nil"/>
              <w:right w:val="nil"/>
            </w:tcBorders>
            <w:vAlign w:val="center"/>
          </w:tcPr>
          <w:p w:rsidR="00910A62" w14:paraId="1BA696E1" w14:textId="77777777">
            <w:pPr>
              <w:ind w:firstLine="420"/>
              <w:jc w:val="center"/>
              <w:rPr>
                <w:rFonts w:cs="Times New Roman"/>
                <w:sz w:val="21"/>
                <w:szCs w:val="21"/>
              </w:rPr>
            </w:pPr>
            <w:r>
              <w:rPr>
                <w:rFonts w:cs="Times New Roman"/>
                <w:sz w:val="21"/>
                <w:szCs w:val="21"/>
              </w:rPr>
              <w:t>TC</w:t>
            </w:r>
            <w:r>
              <w:rPr>
                <w:rFonts w:cs="Times New Roman" w:hint="eastAsia"/>
                <w:sz w:val="21"/>
                <w:szCs w:val="21"/>
              </w:rPr>
              <w:t>（</w:t>
            </w:r>
            <w:r>
              <w:rPr>
                <w:rFonts w:hint="eastAsia"/>
              </w:rPr>
              <w:t>0.0371</w:t>
            </w:r>
            <w:r>
              <w:rPr>
                <w:rFonts w:cs="Times New Roman" w:hint="eastAsia"/>
                <w:sz w:val="21"/>
                <w:szCs w:val="21"/>
              </w:rPr>
              <w:t>）</w:t>
            </w:r>
          </w:p>
        </w:tc>
        <w:tc>
          <w:tcPr>
            <w:tcW w:w="2841" w:type="dxa"/>
            <w:tcBorders>
              <w:top w:val="nil"/>
              <w:left w:val="nil"/>
              <w:bottom w:val="nil"/>
              <w:right w:val="nil"/>
            </w:tcBorders>
            <w:vAlign w:val="center"/>
          </w:tcPr>
          <w:p w:rsidR="00910A62" w14:paraId="60F6ED09" w14:textId="77777777">
            <w:pPr>
              <w:ind w:firstLine="420"/>
              <w:jc w:val="center"/>
              <w:rPr>
                <w:rFonts w:cs="Times New Roman"/>
                <w:sz w:val="21"/>
                <w:szCs w:val="21"/>
              </w:rPr>
            </w:pPr>
            <w:r>
              <w:rPr>
                <w:rFonts w:cs="Times New Roman" w:hint="eastAsia"/>
                <w:sz w:val="21"/>
                <w:szCs w:val="21"/>
              </w:rPr>
              <w:t>0.85355</w:t>
            </w:r>
          </w:p>
        </w:tc>
        <w:tc>
          <w:tcPr>
            <w:tcW w:w="2841" w:type="dxa"/>
            <w:tcBorders>
              <w:top w:val="nil"/>
              <w:left w:val="nil"/>
              <w:bottom w:val="nil"/>
              <w:right w:val="nil"/>
            </w:tcBorders>
            <w:vAlign w:val="center"/>
          </w:tcPr>
          <w:p w:rsidR="00910A62" w14:paraId="7BF04E0E" w14:textId="77777777">
            <w:pPr>
              <w:ind w:firstLine="420"/>
              <w:jc w:val="center"/>
              <w:rPr>
                <w:rFonts w:cs="Times New Roman"/>
                <w:sz w:val="21"/>
                <w:szCs w:val="21"/>
              </w:rPr>
            </w:pPr>
            <w:r>
              <w:rPr>
                <w:rFonts w:cs="Times New Roman" w:hint="eastAsia"/>
                <w:sz w:val="21"/>
                <w:szCs w:val="21"/>
              </w:rPr>
              <w:t>0.14644</w:t>
            </w:r>
          </w:p>
        </w:tc>
      </w:tr>
      <w:tr w14:paraId="4421C67E" w14:textId="77777777">
        <w:tblPrEx>
          <w:tblW w:w="0" w:type="auto"/>
          <w:tblLook w:val="04A0"/>
        </w:tblPrEx>
        <w:tc>
          <w:tcPr>
            <w:tcW w:w="2840" w:type="dxa"/>
            <w:tcBorders>
              <w:top w:val="nil"/>
              <w:left w:val="nil"/>
              <w:bottom w:val="single" w:sz="6" w:space="0" w:color="auto"/>
              <w:right w:val="nil"/>
            </w:tcBorders>
            <w:vAlign w:val="center"/>
          </w:tcPr>
          <w:p w:rsidR="00910A62" w14:paraId="15BBBC05" w14:textId="77777777">
            <w:pPr>
              <w:ind w:firstLine="420"/>
              <w:jc w:val="center"/>
              <w:rPr>
                <w:rFonts w:cs="Times New Roman"/>
                <w:sz w:val="21"/>
                <w:szCs w:val="21"/>
              </w:rPr>
            </w:pPr>
            <w:r>
              <w:rPr>
                <w:rFonts w:cs="Times New Roman"/>
                <w:sz w:val="21"/>
                <w:szCs w:val="21"/>
              </w:rPr>
              <w:t>TU</w:t>
            </w:r>
            <w:r>
              <w:rPr>
                <w:rFonts w:cs="Times New Roman" w:hint="eastAsia"/>
                <w:sz w:val="21"/>
                <w:szCs w:val="21"/>
              </w:rPr>
              <w:t>（</w:t>
            </w:r>
            <w:r>
              <w:rPr>
                <w:rFonts w:hint="eastAsia"/>
              </w:rPr>
              <w:t>0.4232</w:t>
            </w:r>
            <w:r>
              <w:rPr>
                <w:rFonts w:cs="Times New Roman" w:hint="eastAsia"/>
                <w:sz w:val="21"/>
                <w:szCs w:val="21"/>
              </w:rPr>
              <w:t>）</w:t>
            </w:r>
          </w:p>
        </w:tc>
        <w:tc>
          <w:tcPr>
            <w:tcW w:w="2841" w:type="dxa"/>
            <w:tcBorders>
              <w:top w:val="nil"/>
              <w:left w:val="nil"/>
              <w:bottom w:val="single" w:sz="6" w:space="0" w:color="auto"/>
              <w:right w:val="nil"/>
            </w:tcBorders>
            <w:vAlign w:val="center"/>
          </w:tcPr>
          <w:p w:rsidR="00910A62" w14:paraId="5E28BD6B" w14:textId="77777777">
            <w:pPr>
              <w:ind w:firstLine="420"/>
              <w:jc w:val="center"/>
              <w:rPr>
                <w:rFonts w:cs="Times New Roman"/>
                <w:sz w:val="21"/>
                <w:szCs w:val="21"/>
              </w:rPr>
            </w:pPr>
            <w:r>
              <w:rPr>
                <w:rFonts w:cs="Times New Roman" w:hint="eastAsia"/>
                <w:sz w:val="21"/>
                <w:szCs w:val="21"/>
              </w:rPr>
              <w:t>0.61918</w:t>
            </w:r>
          </w:p>
        </w:tc>
        <w:tc>
          <w:tcPr>
            <w:tcW w:w="2841" w:type="dxa"/>
            <w:tcBorders>
              <w:top w:val="nil"/>
              <w:left w:val="nil"/>
              <w:bottom w:val="single" w:sz="6" w:space="0" w:color="auto"/>
              <w:right w:val="nil"/>
            </w:tcBorders>
            <w:vAlign w:val="center"/>
          </w:tcPr>
          <w:p w:rsidR="00910A62" w14:paraId="5BF79526" w14:textId="77777777">
            <w:pPr>
              <w:ind w:firstLine="420"/>
              <w:jc w:val="center"/>
              <w:rPr>
                <w:rFonts w:cs="Times New Roman"/>
                <w:sz w:val="21"/>
                <w:szCs w:val="21"/>
              </w:rPr>
            </w:pPr>
            <w:r>
              <w:rPr>
                <w:rFonts w:cs="Times New Roman" w:hint="eastAsia"/>
                <w:sz w:val="21"/>
                <w:szCs w:val="21"/>
              </w:rPr>
              <w:t>0.38081</w:t>
            </w:r>
          </w:p>
        </w:tc>
      </w:tr>
      <w:tr w14:paraId="1A2AE2B6" w14:textId="77777777">
        <w:tblPrEx>
          <w:tblW w:w="0" w:type="auto"/>
          <w:tblLook w:val="04A0"/>
        </w:tblPrEx>
        <w:tc>
          <w:tcPr>
            <w:tcW w:w="2840" w:type="dxa"/>
            <w:tcBorders>
              <w:top w:val="single" w:sz="6" w:space="0" w:color="auto"/>
              <w:left w:val="nil"/>
              <w:bottom w:val="single" w:sz="12" w:space="0" w:color="auto"/>
              <w:right w:val="nil"/>
            </w:tcBorders>
            <w:vAlign w:val="center"/>
          </w:tcPr>
          <w:p w:rsidR="00910A62" w14:paraId="5EC8BAFF" w14:textId="77777777">
            <w:pPr>
              <w:ind w:firstLine="420"/>
              <w:jc w:val="center"/>
              <w:rPr>
                <w:rFonts w:cs="Times New Roman"/>
                <w:sz w:val="21"/>
                <w:szCs w:val="21"/>
              </w:rPr>
            </w:pPr>
            <w:r>
              <w:rPr>
                <w:rFonts w:cs="Times New Roman"/>
                <w:sz w:val="21"/>
                <w:szCs w:val="21"/>
              </w:rPr>
              <w:t>S</w:t>
            </w:r>
            <w:r>
              <w:rPr>
                <w:rFonts w:cs="Times New Roman" w:hint="eastAsia"/>
                <w:sz w:val="21"/>
                <w:szCs w:val="21"/>
              </w:rPr>
              <w:t>core</w:t>
            </w:r>
          </w:p>
        </w:tc>
        <w:tc>
          <w:tcPr>
            <w:tcW w:w="2841" w:type="dxa"/>
            <w:tcBorders>
              <w:top w:val="single" w:sz="6" w:space="0" w:color="auto"/>
              <w:left w:val="nil"/>
              <w:bottom w:val="single" w:sz="12" w:space="0" w:color="auto"/>
              <w:right w:val="nil"/>
            </w:tcBorders>
            <w:vAlign w:val="center"/>
          </w:tcPr>
          <w:p w:rsidR="00910A62" w14:paraId="55BA9FB4" w14:textId="77777777">
            <w:pPr>
              <w:ind w:firstLine="420"/>
              <w:jc w:val="center"/>
              <w:rPr>
                <w:rFonts w:cs="Times New Roman"/>
                <w:sz w:val="21"/>
                <w:szCs w:val="21"/>
              </w:rPr>
            </w:pPr>
            <w:r>
              <w:rPr>
                <w:rFonts w:cs="Times New Roman" w:hint="eastAsia"/>
                <w:sz w:val="21"/>
                <w:szCs w:val="21"/>
              </w:rPr>
              <w:t>0</w:t>
            </w:r>
            <w:r>
              <w:rPr>
                <w:rFonts w:cs="Times New Roman"/>
                <w:sz w:val="21"/>
                <w:szCs w:val="21"/>
              </w:rPr>
              <w:t>.68104</w:t>
            </w:r>
          </w:p>
        </w:tc>
        <w:tc>
          <w:tcPr>
            <w:tcW w:w="2841" w:type="dxa"/>
            <w:tcBorders>
              <w:top w:val="single" w:sz="6" w:space="0" w:color="auto"/>
              <w:left w:val="nil"/>
              <w:bottom w:val="single" w:sz="12" w:space="0" w:color="auto"/>
              <w:right w:val="nil"/>
            </w:tcBorders>
            <w:vAlign w:val="center"/>
          </w:tcPr>
          <w:p w:rsidR="00910A62" w14:paraId="738D98C6" w14:textId="77777777">
            <w:pPr>
              <w:ind w:firstLine="420"/>
              <w:jc w:val="center"/>
              <w:rPr>
                <w:rFonts w:cs="Times New Roman"/>
                <w:sz w:val="21"/>
                <w:szCs w:val="21"/>
              </w:rPr>
            </w:pPr>
            <w:r>
              <w:rPr>
                <w:rFonts w:cs="Times New Roman" w:hint="eastAsia"/>
                <w:sz w:val="21"/>
                <w:szCs w:val="21"/>
              </w:rPr>
              <w:t>0</w:t>
            </w:r>
            <w:r>
              <w:rPr>
                <w:rFonts w:cs="Times New Roman"/>
                <w:sz w:val="21"/>
                <w:szCs w:val="21"/>
              </w:rPr>
              <w:t>.32454</w:t>
            </w:r>
          </w:p>
        </w:tc>
      </w:tr>
    </w:tbl>
    <w:p w:rsidR="00910A62" w14:paraId="7A48207A" w14:textId="77777777">
      <w:pPr>
        <w:tabs>
          <w:tab w:val="center" w:pos="4395"/>
          <w:tab w:val="left" w:pos="7938"/>
        </w:tabs>
        <w:ind w:firstLine="480" w:firstLineChars="200"/>
        <w:rPr>
          <w:szCs w:val="24"/>
        </w:rPr>
      </w:pPr>
      <w:r>
        <w:rPr>
          <w:rFonts w:hint="eastAsia"/>
          <w:szCs w:val="24"/>
        </w:rPr>
        <w:t>D</w:t>
      </w:r>
      <w:r>
        <w:rPr>
          <w:szCs w:val="24"/>
        </w:rPr>
        <w:t xml:space="preserve">epending on the score, a Biden vote could have a better impact on </w:t>
      </w:r>
      <w:r>
        <w:rPr>
          <w:szCs w:val="24"/>
        </w:rPr>
        <w:t>China’s economy.</w:t>
      </w:r>
    </w:p>
    <w:p w:rsidR="00910A62" w14:paraId="3C12E9A6" w14:textId="77777777">
      <w:pPr>
        <w:pStyle w:val="ListParagraph"/>
        <w:numPr>
          <w:ilvl w:val="0"/>
          <w:numId w:val="1"/>
        </w:numPr>
        <w:tabs>
          <w:tab w:val="center" w:pos="4395"/>
          <w:tab w:val="left" w:pos="7938"/>
        </w:tabs>
        <w:ind w:firstLineChars="0"/>
        <w:rPr>
          <w:b/>
          <w:bCs/>
          <w:szCs w:val="24"/>
        </w:rPr>
      </w:pPr>
      <w:r>
        <w:rPr>
          <w:rFonts w:hint="eastAsia"/>
          <w:b/>
          <w:bCs/>
          <w:szCs w:val="24"/>
        </w:rPr>
        <w:t>M</w:t>
      </w:r>
      <w:r>
        <w:rPr>
          <w:b/>
          <w:bCs/>
          <w:szCs w:val="24"/>
        </w:rPr>
        <w:t>odel Refinement</w:t>
      </w:r>
    </w:p>
    <w:p w:rsidR="00910A62" w14:paraId="3C9A4C90" w14:textId="77777777">
      <w:pPr>
        <w:tabs>
          <w:tab w:val="center" w:pos="4395"/>
          <w:tab w:val="left" w:pos="7938"/>
        </w:tabs>
        <w:ind w:firstLine="480" w:firstLineChars="200"/>
        <w:rPr>
          <w:szCs w:val="24"/>
        </w:rPr>
      </w:pPr>
      <w:r>
        <w:rPr>
          <w:szCs w:val="24"/>
        </w:rPr>
        <w:t>The AHP is too subjective in the construction of contrast matrix, which mainly</w:t>
      </w:r>
    </w:p>
    <w:p w:rsidR="00910A62" w14:paraId="06780031" w14:textId="77777777">
      <w:pPr>
        <w:tabs>
          <w:tab w:val="center" w:pos="4395"/>
          <w:tab w:val="left" w:pos="7938"/>
        </w:tabs>
        <w:rPr>
          <w:szCs w:val="24"/>
        </w:rPr>
      </w:pPr>
      <w:r>
        <w:rPr>
          <w:szCs w:val="24"/>
        </w:rPr>
        <w:t>relies on the experience and preference of decision-makers, and is not objective enough.</w:t>
      </w:r>
    </w:p>
    <w:p w:rsidR="00910A62" w14:paraId="44ABFD0A" w14:textId="77777777">
      <w:pPr>
        <w:tabs>
          <w:tab w:val="center" w:pos="4395"/>
          <w:tab w:val="left" w:pos="7938"/>
        </w:tabs>
        <w:rPr>
          <w:szCs w:val="24"/>
        </w:rPr>
      </w:pPr>
      <w:r>
        <w:rPr>
          <w:szCs w:val="24"/>
        </w:rPr>
        <w:t xml:space="preserve">Given this, the Pearson correlation </w:t>
      </w:r>
      <w:r>
        <w:rPr>
          <w:szCs w:val="24"/>
        </w:rPr>
        <w:t>coefficient is used to quantitatively find the relative</w:t>
      </w:r>
    </w:p>
    <w:p w:rsidR="00910A62" w14:paraId="15174D0A" w14:textId="77777777">
      <w:pPr>
        <w:tabs>
          <w:tab w:val="center" w:pos="4395"/>
          <w:tab w:val="left" w:pos="7938"/>
        </w:tabs>
        <w:rPr>
          <w:szCs w:val="24"/>
        </w:rPr>
      </w:pPr>
      <w:r>
        <w:rPr>
          <w:szCs w:val="24"/>
        </w:rPr>
        <w:t>importance of elements. In other words, the Pearson correlation coefficient is used to</w:t>
      </w:r>
    </w:p>
    <w:p w:rsidR="00910A62" w14:paraId="39F33B65" w14:textId="77777777">
      <w:pPr>
        <w:tabs>
          <w:tab w:val="center" w:pos="4395"/>
          <w:tab w:val="left" w:pos="7938"/>
        </w:tabs>
        <w:rPr>
          <w:szCs w:val="24"/>
        </w:rPr>
      </w:pPr>
      <w:r>
        <w:rPr>
          <w:szCs w:val="24"/>
        </w:rPr>
        <w:t>construct the Judging matrix. The following table is obtained after Pearson correlation</w:t>
      </w:r>
    </w:p>
    <w:p w:rsidR="00910A62" w14:paraId="433A6576" w14:textId="77777777">
      <w:pPr>
        <w:tabs>
          <w:tab w:val="center" w:pos="4395"/>
          <w:tab w:val="left" w:pos="7938"/>
        </w:tabs>
        <w:rPr>
          <w:szCs w:val="24"/>
        </w:rPr>
      </w:pPr>
      <w:r>
        <w:rPr>
          <w:szCs w:val="24"/>
        </w:rPr>
        <w:t>analysis using SPSS25 for the</w:t>
      </w:r>
      <w:r>
        <w:rPr>
          <w:szCs w:val="24"/>
        </w:rPr>
        <w:t xml:space="preserve"> elements involved in the second question.</w:t>
      </w:r>
    </w:p>
    <w:p w:rsidR="00910A62" w14:paraId="32533C8E" w14:textId="77777777">
      <w:pPr>
        <w:jc w:val="center"/>
        <w:rPr>
          <w:sz w:val="21"/>
          <w:szCs w:val="20"/>
        </w:rPr>
      </w:pPr>
      <w:r>
        <w:rPr>
          <w:rFonts w:hint="eastAsia"/>
          <w:sz w:val="21"/>
          <w:szCs w:val="20"/>
        </w:rPr>
        <w:t>T</w:t>
      </w:r>
      <w:r>
        <w:rPr>
          <w:sz w:val="21"/>
          <w:szCs w:val="20"/>
        </w:rPr>
        <w:t>able 7</w:t>
      </w:r>
    </w:p>
    <w:tbl>
      <w:tblPr>
        <w:tblW w:w="5000" w:type="pct"/>
        <w:tblLayout w:type="fixed"/>
        <w:tblLook w:val="04A0"/>
      </w:tblPr>
      <w:tblGrid>
        <w:gridCol w:w="1989"/>
        <w:gridCol w:w="709"/>
        <w:gridCol w:w="988"/>
        <w:gridCol w:w="992"/>
        <w:gridCol w:w="992"/>
        <w:gridCol w:w="993"/>
        <w:gridCol w:w="852"/>
        <w:gridCol w:w="791"/>
      </w:tblGrid>
      <w:tr w14:paraId="404634D5" w14:textId="77777777">
        <w:tblPrEx>
          <w:tblW w:w="5000" w:type="pct"/>
          <w:tblLayout w:type="fixed"/>
          <w:tblLook w:val="04A0"/>
        </w:tblPrEx>
        <w:trPr>
          <w:trHeight w:val="480"/>
        </w:trPr>
        <w:tc>
          <w:tcPr>
            <w:tcW w:w="5000" w:type="pct"/>
            <w:gridSpan w:val="8"/>
            <w:tcBorders>
              <w:left w:val="nil"/>
              <w:bottom w:val="single" w:sz="12" w:space="0" w:color="auto"/>
              <w:right w:val="nil"/>
            </w:tcBorders>
            <w:shd w:val="clear" w:color="auto" w:fill="auto"/>
            <w:vAlign w:val="center"/>
          </w:tcPr>
          <w:p w:rsidR="00910A62" w14:paraId="3E46E183" w14:textId="77777777">
            <w:pPr>
              <w:widowControl/>
              <w:jc w:val="center"/>
              <w:rPr>
                <w:rFonts w:ascii="宋体" w:hAnsi="宋体"/>
                <w:b/>
                <w:bCs/>
                <w:color w:val="010205"/>
                <w:kern w:val="0"/>
                <w:sz w:val="21"/>
                <w:szCs w:val="21"/>
              </w:rPr>
            </w:pPr>
            <w:r>
              <w:rPr>
                <w:rFonts w:cs="Times New Roman"/>
                <w:color w:val="000000"/>
                <w:kern w:val="0"/>
                <w:sz w:val="21"/>
                <w:szCs w:val="21"/>
              </w:rPr>
              <w:t>Relevance</w:t>
            </w:r>
            <w:r>
              <w:rPr>
                <w:rFonts w:cs="Times New Roman"/>
                <w:color w:val="000000"/>
                <w:kern w:val="0"/>
                <w:sz w:val="21"/>
                <w:szCs w:val="21"/>
                <w:vertAlign w:val="superscript"/>
              </w:rPr>
              <w:t xml:space="preserve"> </w:t>
            </w:r>
            <w:r>
              <w:rPr>
                <w:rFonts w:ascii="宋体" w:hAnsi="宋体" w:hint="eastAsia"/>
                <w:color w:val="000000"/>
                <w:kern w:val="0"/>
                <w:sz w:val="21"/>
                <w:szCs w:val="21"/>
                <w:vertAlign w:val="superscript"/>
              </w:rPr>
              <w:t>b</w:t>
            </w:r>
          </w:p>
        </w:tc>
      </w:tr>
      <w:tr w14:paraId="4C8DB2F0" w14:textId="77777777">
        <w:tblPrEx>
          <w:tblW w:w="5000" w:type="pct"/>
          <w:tblLayout w:type="fixed"/>
          <w:tblLook w:val="04A0"/>
        </w:tblPrEx>
        <w:trPr>
          <w:trHeight w:val="579"/>
        </w:trPr>
        <w:tc>
          <w:tcPr>
            <w:tcW w:w="1197" w:type="pct"/>
            <w:tcBorders>
              <w:top w:val="single" w:sz="12" w:space="0" w:color="auto"/>
              <w:left w:val="nil"/>
              <w:bottom w:val="single" w:sz="6" w:space="0" w:color="auto"/>
            </w:tcBorders>
            <w:shd w:val="clear" w:color="auto" w:fill="auto"/>
            <w:vAlign w:val="center"/>
          </w:tcPr>
          <w:p w:rsidR="00910A62" w14:paraId="6065ABD7" w14:textId="77777777">
            <w:pPr>
              <w:widowControl/>
              <w:jc w:val="center"/>
              <w:rPr>
                <w:rFonts w:cs="Times New Roman"/>
                <w:kern w:val="0"/>
                <w:sz w:val="21"/>
                <w:szCs w:val="21"/>
              </w:rPr>
            </w:pPr>
          </w:p>
        </w:tc>
        <w:tc>
          <w:tcPr>
            <w:tcW w:w="427" w:type="pct"/>
            <w:tcBorders>
              <w:top w:val="single" w:sz="12" w:space="0" w:color="auto"/>
              <w:bottom w:val="single" w:sz="6" w:space="0" w:color="auto"/>
            </w:tcBorders>
            <w:shd w:val="clear" w:color="auto" w:fill="auto"/>
            <w:vAlign w:val="center"/>
          </w:tcPr>
          <w:p w:rsidR="00910A62" w14:paraId="377E367D" w14:textId="77777777">
            <w:pPr>
              <w:widowControl/>
              <w:jc w:val="center"/>
              <w:rPr>
                <w:rFonts w:cs="Times New Roman"/>
                <w:kern w:val="0"/>
                <w:sz w:val="21"/>
                <w:szCs w:val="21"/>
              </w:rPr>
            </w:pPr>
            <w:r>
              <w:rPr>
                <w:rFonts w:cs="Times New Roman"/>
                <w:kern w:val="0"/>
                <w:sz w:val="21"/>
                <w:szCs w:val="21"/>
              </w:rPr>
              <w:t>year</w:t>
            </w:r>
          </w:p>
        </w:tc>
        <w:tc>
          <w:tcPr>
            <w:tcW w:w="595" w:type="pct"/>
            <w:tcBorders>
              <w:top w:val="single" w:sz="12" w:space="0" w:color="auto"/>
              <w:bottom w:val="single" w:sz="6" w:space="0" w:color="auto"/>
            </w:tcBorders>
            <w:shd w:val="clear" w:color="auto" w:fill="auto"/>
            <w:vAlign w:val="center"/>
          </w:tcPr>
          <w:p w:rsidR="00910A62" w14:paraId="7FFD3C03" w14:textId="77777777">
            <w:pPr>
              <w:widowControl/>
              <w:jc w:val="center"/>
              <w:rPr>
                <w:rFonts w:cs="Times New Roman"/>
                <w:kern w:val="0"/>
                <w:sz w:val="21"/>
                <w:szCs w:val="21"/>
              </w:rPr>
            </w:pPr>
            <w:r>
              <w:rPr>
                <w:rFonts w:cs="Times New Roman"/>
                <w:kern w:val="0"/>
                <w:sz w:val="21"/>
                <w:szCs w:val="21"/>
              </w:rPr>
              <w:t>Domestic greenhouse gas emissions</w:t>
            </w:r>
          </w:p>
        </w:tc>
        <w:tc>
          <w:tcPr>
            <w:tcW w:w="597" w:type="pct"/>
            <w:tcBorders>
              <w:top w:val="single" w:sz="12" w:space="0" w:color="auto"/>
              <w:bottom w:val="single" w:sz="6" w:space="0" w:color="auto"/>
            </w:tcBorders>
            <w:shd w:val="clear" w:color="auto" w:fill="auto"/>
            <w:vAlign w:val="center"/>
          </w:tcPr>
          <w:p w:rsidR="00910A62" w14:paraId="30F440CB" w14:textId="77777777">
            <w:pPr>
              <w:widowControl/>
              <w:jc w:val="center"/>
              <w:rPr>
                <w:rFonts w:cs="Times New Roman"/>
                <w:kern w:val="0"/>
                <w:sz w:val="21"/>
                <w:szCs w:val="21"/>
              </w:rPr>
            </w:pPr>
            <w:r>
              <w:rPr>
                <w:rFonts w:cs="Times New Roman"/>
                <w:kern w:val="0"/>
                <w:sz w:val="21"/>
                <w:szCs w:val="21"/>
              </w:rPr>
              <w:t>Total import and export volume of China</w:t>
            </w:r>
          </w:p>
        </w:tc>
        <w:tc>
          <w:tcPr>
            <w:tcW w:w="597" w:type="pct"/>
            <w:tcBorders>
              <w:top w:val="single" w:sz="12" w:space="0" w:color="auto"/>
              <w:bottom w:val="single" w:sz="6" w:space="0" w:color="auto"/>
            </w:tcBorders>
            <w:shd w:val="clear" w:color="auto" w:fill="auto"/>
            <w:vAlign w:val="center"/>
          </w:tcPr>
          <w:p w:rsidR="00910A62" w14:paraId="25666F69" w14:textId="77777777">
            <w:pPr>
              <w:widowControl/>
              <w:jc w:val="center"/>
              <w:rPr>
                <w:rFonts w:cs="Times New Roman"/>
                <w:kern w:val="0"/>
                <w:sz w:val="21"/>
                <w:szCs w:val="21"/>
              </w:rPr>
            </w:pPr>
            <w:r>
              <w:rPr>
                <w:rFonts w:cs="Times New Roman"/>
                <w:kern w:val="0"/>
                <w:sz w:val="21"/>
                <w:szCs w:val="21"/>
              </w:rPr>
              <w:t>Total US imports and exports</w:t>
            </w:r>
          </w:p>
        </w:tc>
        <w:tc>
          <w:tcPr>
            <w:tcW w:w="598" w:type="pct"/>
            <w:tcBorders>
              <w:top w:val="single" w:sz="12" w:space="0" w:color="auto"/>
              <w:bottom w:val="single" w:sz="6" w:space="0" w:color="auto"/>
            </w:tcBorders>
            <w:shd w:val="clear" w:color="auto" w:fill="auto"/>
            <w:vAlign w:val="center"/>
          </w:tcPr>
          <w:p w:rsidR="00910A62" w14:paraId="65CCC371" w14:textId="77777777">
            <w:pPr>
              <w:widowControl/>
              <w:jc w:val="center"/>
              <w:rPr>
                <w:rFonts w:cs="Times New Roman"/>
                <w:kern w:val="0"/>
                <w:sz w:val="21"/>
                <w:szCs w:val="21"/>
              </w:rPr>
            </w:pPr>
            <w:r>
              <w:rPr>
                <w:rFonts w:cs="Times New Roman"/>
                <w:kern w:val="0"/>
                <w:sz w:val="21"/>
                <w:szCs w:val="21"/>
              </w:rPr>
              <w:t>Us exports to China</w:t>
            </w:r>
          </w:p>
        </w:tc>
        <w:tc>
          <w:tcPr>
            <w:tcW w:w="513" w:type="pct"/>
            <w:tcBorders>
              <w:top w:val="single" w:sz="12" w:space="0" w:color="auto"/>
              <w:bottom w:val="single" w:sz="6" w:space="0" w:color="auto"/>
            </w:tcBorders>
            <w:shd w:val="clear" w:color="auto" w:fill="auto"/>
            <w:vAlign w:val="center"/>
          </w:tcPr>
          <w:p w:rsidR="00910A62" w14:paraId="7B72BE02" w14:textId="77777777">
            <w:pPr>
              <w:widowControl/>
              <w:jc w:val="center"/>
              <w:rPr>
                <w:rFonts w:cs="Times New Roman"/>
                <w:kern w:val="0"/>
                <w:sz w:val="21"/>
                <w:szCs w:val="21"/>
              </w:rPr>
            </w:pPr>
            <w:r>
              <w:rPr>
                <w:rFonts w:cs="Times New Roman"/>
                <w:kern w:val="0"/>
                <w:sz w:val="21"/>
                <w:szCs w:val="21"/>
              </w:rPr>
              <w:t>The US imports from China</w:t>
            </w:r>
          </w:p>
        </w:tc>
        <w:tc>
          <w:tcPr>
            <w:tcW w:w="476" w:type="pct"/>
            <w:tcBorders>
              <w:top w:val="single" w:sz="12" w:space="0" w:color="auto"/>
              <w:bottom w:val="single" w:sz="6" w:space="0" w:color="auto"/>
              <w:right w:val="nil"/>
            </w:tcBorders>
            <w:shd w:val="clear" w:color="auto" w:fill="auto"/>
            <w:vAlign w:val="center"/>
          </w:tcPr>
          <w:p w:rsidR="00910A62" w14:paraId="7BF04B82" w14:textId="77777777">
            <w:pPr>
              <w:widowControl/>
              <w:jc w:val="center"/>
              <w:rPr>
                <w:rFonts w:cs="Times New Roman"/>
                <w:kern w:val="0"/>
                <w:sz w:val="21"/>
                <w:szCs w:val="21"/>
              </w:rPr>
            </w:pPr>
            <w:r>
              <w:rPr>
                <w:rFonts w:cs="Times New Roman"/>
                <w:kern w:val="0"/>
                <w:sz w:val="21"/>
                <w:szCs w:val="21"/>
              </w:rPr>
              <w:t>China’s GDP</w:t>
            </w:r>
          </w:p>
        </w:tc>
      </w:tr>
      <w:tr w14:paraId="15E832F5" w14:textId="77777777">
        <w:tblPrEx>
          <w:tblW w:w="5000" w:type="pct"/>
          <w:tblLayout w:type="fixed"/>
          <w:tblLook w:val="04A0"/>
        </w:tblPrEx>
        <w:trPr>
          <w:trHeight w:val="360"/>
        </w:trPr>
        <w:tc>
          <w:tcPr>
            <w:tcW w:w="1197" w:type="pct"/>
            <w:tcBorders>
              <w:top w:val="single" w:sz="6" w:space="0" w:color="auto"/>
              <w:left w:val="nil"/>
            </w:tcBorders>
            <w:shd w:val="clear" w:color="000000" w:fill="FFFFFF"/>
            <w:vAlign w:val="center"/>
          </w:tcPr>
          <w:p w:rsidR="00910A62" w14:paraId="73166CA3" w14:textId="77777777">
            <w:pPr>
              <w:widowControl/>
              <w:jc w:val="center"/>
              <w:rPr>
                <w:rFonts w:cs="Times New Roman"/>
                <w:kern w:val="0"/>
                <w:sz w:val="21"/>
                <w:szCs w:val="21"/>
              </w:rPr>
            </w:pPr>
            <w:r>
              <w:rPr>
                <w:rFonts w:cs="Times New Roman"/>
                <w:kern w:val="0"/>
                <w:sz w:val="21"/>
                <w:szCs w:val="21"/>
              </w:rPr>
              <w:t>Year</w:t>
            </w:r>
          </w:p>
        </w:tc>
        <w:tc>
          <w:tcPr>
            <w:tcW w:w="427" w:type="pct"/>
            <w:tcBorders>
              <w:top w:val="single" w:sz="6" w:space="0" w:color="auto"/>
            </w:tcBorders>
            <w:shd w:val="clear" w:color="auto" w:fill="auto"/>
            <w:noWrap/>
            <w:vAlign w:val="center"/>
          </w:tcPr>
          <w:p w:rsidR="00910A62" w14:paraId="3E52A60C" w14:textId="77777777">
            <w:pPr>
              <w:widowControl/>
              <w:jc w:val="center"/>
              <w:rPr>
                <w:rFonts w:cs="Times New Roman"/>
                <w:kern w:val="0"/>
                <w:sz w:val="21"/>
                <w:szCs w:val="21"/>
              </w:rPr>
            </w:pPr>
            <w:r>
              <w:rPr>
                <w:rFonts w:cs="Times New Roman"/>
                <w:kern w:val="0"/>
                <w:sz w:val="21"/>
                <w:szCs w:val="21"/>
              </w:rPr>
              <w:t>1</w:t>
            </w:r>
          </w:p>
        </w:tc>
        <w:tc>
          <w:tcPr>
            <w:tcW w:w="595" w:type="pct"/>
            <w:tcBorders>
              <w:top w:val="single" w:sz="6" w:space="0" w:color="auto"/>
            </w:tcBorders>
            <w:shd w:val="clear" w:color="auto" w:fill="auto"/>
            <w:noWrap/>
            <w:vAlign w:val="center"/>
          </w:tcPr>
          <w:p w:rsidR="00910A62" w14:paraId="03B8E584" w14:textId="77777777">
            <w:pPr>
              <w:widowControl/>
              <w:jc w:val="center"/>
              <w:rPr>
                <w:rFonts w:cs="Times New Roman"/>
                <w:kern w:val="0"/>
                <w:sz w:val="21"/>
                <w:szCs w:val="21"/>
              </w:rPr>
            </w:pPr>
            <w:r>
              <w:rPr>
                <w:rFonts w:cs="Times New Roman"/>
                <w:kern w:val="0"/>
                <w:sz w:val="21"/>
                <w:szCs w:val="21"/>
              </w:rPr>
              <w:t>.962</w:t>
            </w:r>
          </w:p>
        </w:tc>
        <w:tc>
          <w:tcPr>
            <w:tcW w:w="597" w:type="pct"/>
            <w:tcBorders>
              <w:top w:val="single" w:sz="6" w:space="0" w:color="auto"/>
            </w:tcBorders>
            <w:shd w:val="clear" w:color="auto" w:fill="auto"/>
            <w:noWrap/>
            <w:vAlign w:val="center"/>
          </w:tcPr>
          <w:p w:rsidR="00910A62" w14:paraId="6749B38C" w14:textId="77777777">
            <w:pPr>
              <w:widowControl/>
              <w:jc w:val="center"/>
              <w:rPr>
                <w:rFonts w:cs="Times New Roman"/>
                <w:kern w:val="0"/>
                <w:sz w:val="21"/>
                <w:szCs w:val="21"/>
              </w:rPr>
            </w:pPr>
            <w:r>
              <w:rPr>
                <w:rFonts w:cs="Times New Roman"/>
                <w:kern w:val="0"/>
                <w:sz w:val="21"/>
                <w:szCs w:val="21"/>
              </w:rPr>
              <w:t>.917</w:t>
            </w:r>
          </w:p>
        </w:tc>
        <w:tc>
          <w:tcPr>
            <w:tcW w:w="597" w:type="pct"/>
            <w:tcBorders>
              <w:top w:val="single" w:sz="6" w:space="0" w:color="auto"/>
            </w:tcBorders>
            <w:shd w:val="clear" w:color="auto" w:fill="auto"/>
            <w:noWrap/>
            <w:vAlign w:val="center"/>
          </w:tcPr>
          <w:p w:rsidR="00910A62" w14:paraId="1179DD5A" w14:textId="77777777">
            <w:pPr>
              <w:widowControl/>
              <w:jc w:val="center"/>
              <w:rPr>
                <w:rFonts w:cs="Times New Roman"/>
                <w:kern w:val="0"/>
                <w:sz w:val="21"/>
                <w:szCs w:val="21"/>
              </w:rPr>
            </w:pPr>
            <w:r>
              <w:rPr>
                <w:rFonts w:cs="Times New Roman"/>
                <w:kern w:val="0"/>
                <w:sz w:val="21"/>
                <w:szCs w:val="21"/>
              </w:rPr>
              <w:t>.947</w:t>
            </w:r>
            <w:r>
              <w:rPr>
                <w:rFonts w:cs="Times New Roman"/>
                <w:kern w:val="0"/>
                <w:sz w:val="21"/>
                <w:szCs w:val="21"/>
                <w:vertAlign w:val="superscript"/>
              </w:rPr>
              <w:t>**</w:t>
            </w:r>
          </w:p>
        </w:tc>
        <w:tc>
          <w:tcPr>
            <w:tcW w:w="598" w:type="pct"/>
            <w:tcBorders>
              <w:top w:val="single" w:sz="6" w:space="0" w:color="auto"/>
            </w:tcBorders>
            <w:shd w:val="clear" w:color="auto" w:fill="auto"/>
            <w:noWrap/>
            <w:vAlign w:val="center"/>
          </w:tcPr>
          <w:p w:rsidR="00910A62" w14:paraId="0B2D70DC" w14:textId="77777777">
            <w:pPr>
              <w:widowControl/>
              <w:jc w:val="center"/>
              <w:rPr>
                <w:rFonts w:cs="Times New Roman"/>
                <w:kern w:val="0"/>
                <w:sz w:val="21"/>
                <w:szCs w:val="21"/>
              </w:rPr>
            </w:pPr>
            <w:r>
              <w:rPr>
                <w:rFonts w:cs="Times New Roman"/>
                <w:kern w:val="0"/>
                <w:sz w:val="21"/>
                <w:szCs w:val="21"/>
              </w:rPr>
              <w:t>.890</w:t>
            </w:r>
            <w:r>
              <w:rPr>
                <w:rFonts w:cs="Times New Roman"/>
                <w:kern w:val="0"/>
                <w:sz w:val="21"/>
                <w:szCs w:val="21"/>
                <w:vertAlign w:val="superscript"/>
              </w:rPr>
              <w:t>**</w:t>
            </w:r>
          </w:p>
        </w:tc>
        <w:tc>
          <w:tcPr>
            <w:tcW w:w="513" w:type="pct"/>
            <w:tcBorders>
              <w:top w:val="single" w:sz="6" w:space="0" w:color="auto"/>
            </w:tcBorders>
            <w:shd w:val="clear" w:color="auto" w:fill="auto"/>
            <w:noWrap/>
            <w:vAlign w:val="center"/>
          </w:tcPr>
          <w:p w:rsidR="00910A62" w14:paraId="694F4D02" w14:textId="77777777">
            <w:pPr>
              <w:widowControl/>
              <w:jc w:val="center"/>
              <w:rPr>
                <w:rFonts w:cs="Times New Roman"/>
                <w:kern w:val="0"/>
                <w:sz w:val="21"/>
                <w:szCs w:val="21"/>
              </w:rPr>
            </w:pPr>
            <w:r>
              <w:rPr>
                <w:rFonts w:cs="Times New Roman"/>
                <w:kern w:val="0"/>
                <w:sz w:val="21"/>
                <w:szCs w:val="21"/>
              </w:rPr>
              <w:t>.921</w:t>
            </w:r>
            <w:r>
              <w:rPr>
                <w:rFonts w:cs="Times New Roman"/>
                <w:kern w:val="0"/>
                <w:sz w:val="21"/>
                <w:szCs w:val="21"/>
                <w:vertAlign w:val="superscript"/>
              </w:rPr>
              <w:t>**</w:t>
            </w:r>
          </w:p>
        </w:tc>
        <w:tc>
          <w:tcPr>
            <w:tcW w:w="476" w:type="pct"/>
            <w:tcBorders>
              <w:top w:val="single" w:sz="6" w:space="0" w:color="auto"/>
              <w:right w:val="nil"/>
            </w:tcBorders>
            <w:shd w:val="clear" w:color="auto" w:fill="auto"/>
            <w:noWrap/>
            <w:vAlign w:val="center"/>
          </w:tcPr>
          <w:p w:rsidR="00910A62" w14:paraId="224A428F" w14:textId="77777777">
            <w:pPr>
              <w:widowControl/>
              <w:jc w:val="center"/>
              <w:rPr>
                <w:rFonts w:cs="Times New Roman"/>
                <w:kern w:val="0"/>
                <w:sz w:val="21"/>
                <w:szCs w:val="21"/>
              </w:rPr>
            </w:pPr>
            <w:r>
              <w:rPr>
                <w:rFonts w:cs="Times New Roman"/>
                <w:kern w:val="0"/>
                <w:sz w:val="21"/>
                <w:szCs w:val="21"/>
              </w:rPr>
              <w:t>.994</w:t>
            </w:r>
            <w:r>
              <w:rPr>
                <w:rFonts w:cs="Times New Roman"/>
                <w:kern w:val="0"/>
                <w:sz w:val="21"/>
                <w:szCs w:val="21"/>
                <w:vertAlign w:val="superscript"/>
              </w:rPr>
              <w:t>**</w:t>
            </w:r>
          </w:p>
        </w:tc>
      </w:tr>
      <w:tr w14:paraId="30C9FDEC" w14:textId="77777777">
        <w:tblPrEx>
          <w:tblW w:w="5000" w:type="pct"/>
          <w:tblLayout w:type="fixed"/>
          <w:tblLook w:val="04A0"/>
        </w:tblPrEx>
        <w:trPr>
          <w:trHeight w:val="360"/>
        </w:trPr>
        <w:tc>
          <w:tcPr>
            <w:tcW w:w="1197" w:type="pct"/>
            <w:tcBorders>
              <w:left w:val="nil"/>
            </w:tcBorders>
            <w:shd w:val="clear" w:color="000000" w:fill="FFFFFF"/>
            <w:vAlign w:val="center"/>
          </w:tcPr>
          <w:p w:rsidR="00910A62" w14:paraId="07F78DAA" w14:textId="77777777">
            <w:pPr>
              <w:widowControl/>
              <w:jc w:val="center"/>
              <w:rPr>
                <w:rFonts w:cs="Times New Roman"/>
                <w:kern w:val="0"/>
                <w:sz w:val="21"/>
                <w:szCs w:val="21"/>
              </w:rPr>
            </w:pPr>
            <w:r>
              <w:rPr>
                <w:rFonts w:cs="Times New Roman"/>
                <w:kern w:val="0"/>
                <w:sz w:val="21"/>
                <w:szCs w:val="21"/>
              </w:rPr>
              <w:t>Domestic greenhouse gas emissions</w:t>
            </w:r>
          </w:p>
        </w:tc>
        <w:tc>
          <w:tcPr>
            <w:tcW w:w="427" w:type="pct"/>
            <w:shd w:val="clear" w:color="auto" w:fill="auto"/>
            <w:noWrap/>
            <w:vAlign w:val="center"/>
          </w:tcPr>
          <w:p w:rsidR="00910A62" w14:paraId="3F027020" w14:textId="77777777">
            <w:pPr>
              <w:widowControl/>
              <w:jc w:val="center"/>
              <w:rPr>
                <w:rFonts w:cs="Times New Roman"/>
                <w:kern w:val="0"/>
                <w:sz w:val="21"/>
                <w:szCs w:val="21"/>
              </w:rPr>
            </w:pPr>
            <w:r>
              <w:rPr>
                <w:rFonts w:cs="Times New Roman"/>
                <w:kern w:val="0"/>
                <w:sz w:val="21"/>
                <w:szCs w:val="21"/>
              </w:rPr>
              <w:t>.962</w:t>
            </w:r>
          </w:p>
        </w:tc>
        <w:tc>
          <w:tcPr>
            <w:tcW w:w="595" w:type="pct"/>
            <w:shd w:val="clear" w:color="auto" w:fill="auto"/>
            <w:noWrap/>
            <w:vAlign w:val="center"/>
          </w:tcPr>
          <w:p w:rsidR="00910A62" w14:paraId="5B944C65" w14:textId="77777777">
            <w:pPr>
              <w:widowControl/>
              <w:jc w:val="center"/>
              <w:rPr>
                <w:rFonts w:cs="Times New Roman"/>
                <w:kern w:val="0"/>
                <w:sz w:val="21"/>
                <w:szCs w:val="21"/>
              </w:rPr>
            </w:pPr>
            <w:r>
              <w:rPr>
                <w:rFonts w:cs="Times New Roman"/>
                <w:kern w:val="0"/>
                <w:sz w:val="21"/>
                <w:szCs w:val="21"/>
              </w:rPr>
              <w:t>1</w:t>
            </w:r>
          </w:p>
        </w:tc>
        <w:tc>
          <w:tcPr>
            <w:tcW w:w="597" w:type="pct"/>
            <w:shd w:val="clear" w:color="auto" w:fill="auto"/>
            <w:noWrap/>
            <w:vAlign w:val="center"/>
          </w:tcPr>
          <w:p w:rsidR="00910A62" w14:paraId="6343B78D" w14:textId="77777777">
            <w:pPr>
              <w:widowControl/>
              <w:jc w:val="center"/>
              <w:rPr>
                <w:rFonts w:cs="Times New Roman"/>
                <w:kern w:val="0"/>
                <w:sz w:val="21"/>
                <w:szCs w:val="21"/>
              </w:rPr>
            </w:pPr>
            <w:r>
              <w:rPr>
                <w:rFonts w:cs="Times New Roman"/>
                <w:kern w:val="0"/>
                <w:sz w:val="21"/>
                <w:szCs w:val="21"/>
              </w:rPr>
              <w:t>.836</w:t>
            </w:r>
          </w:p>
        </w:tc>
        <w:tc>
          <w:tcPr>
            <w:tcW w:w="597" w:type="pct"/>
            <w:shd w:val="clear" w:color="auto" w:fill="auto"/>
            <w:noWrap/>
            <w:vAlign w:val="center"/>
          </w:tcPr>
          <w:p w:rsidR="00910A62" w14:paraId="37E5758A" w14:textId="77777777">
            <w:pPr>
              <w:widowControl/>
              <w:jc w:val="center"/>
              <w:rPr>
                <w:rFonts w:cs="Times New Roman"/>
                <w:kern w:val="0"/>
                <w:sz w:val="21"/>
                <w:szCs w:val="21"/>
              </w:rPr>
            </w:pPr>
            <w:r>
              <w:rPr>
                <w:rFonts w:cs="Times New Roman"/>
                <w:kern w:val="0"/>
                <w:sz w:val="21"/>
                <w:szCs w:val="21"/>
              </w:rPr>
              <w:t>.868</w:t>
            </w:r>
            <w:r>
              <w:rPr>
                <w:rFonts w:cs="Times New Roman"/>
                <w:kern w:val="0"/>
                <w:sz w:val="21"/>
                <w:szCs w:val="21"/>
                <w:vertAlign w:val="superscript"/>
              </w:rPr>
              <w:t>**</w:t>
            </w:r>
          </w:p>
        </w:tc>
        <w:tc>
          <w:tcPr>
            <w:tcW w:w="598" w:type="pct"/>
            <w:shd w:val="clear" w:color="auto" w:fill="auto"/>
            <w:noWrap/>
            <w:vAlign w:val="center"/>
          </w:tcPr>
          <w:p w:rsidR="00910A62" w14:paraId="78DAF663" w14:textId="77777777">
            <w:pPr>
              <w:widowControl/>
              <w:jc w:val="center"/>
              <w:rPr>
                <w:rFonts w:cs="Times New Roman"/>
                <w:kern w:val="0"/>
                <w:sz w:val="21"/>
                <w:szCs w:val="21"/>
              </w:rPr>
            </w:pPr>
            <w:r>
              <w:rPr>
                <w:rFonts w:cs="Times New Roman"/>
                <w:kern w:val="0"/>
                <w:sz w:val="21"/>
                <w:szCs w:val="21"/>
              </w:rPr>
              <w:t>.833</w:t>
            </w:r>
            <w:r>
              <w:rPr>
                <w:rFonts w:cs="Times New Roman"/>
                <w:kern w:val="0"/>
                <w:sz w:val="21"/>
                <w:szCs w:val="21"/>
                <w:vertAlign w:val="superscript"/>
              </w:rPr>
              <w:t>**</w:t>
            </w:r>
          </w:p>
        </w:tc>
        <w:tc>
          <w:tcPr>
            <w:tcW w:w="513" w:type="pct"/>
            <w:shd w:val="clear" w:color="auto" w:fill="auto"/>
            <w:noWrap/>
            <w:vAlign w:val="center"/>
          </w:tcPr>
          <w:p w:rsidR="00910A62" w14:paraId="032B2A35" w14:textId="77777777">
            <w:pPr>
              <w:widowControl/>
              <w:jc w:val="center"/>
              <w:rPr>
                <w:rFonts w:cs="Times New Roman"/>
                <w:kern w:val="0"/>
                <w:sz w:val="21"/>
                <w:szCs w:val="21"/>
              </w:rPr>
            </w:pPr>
            <w:r>
              <w:rPr>
                <w:rFonts w:cs="Times New Roman"/>
                <w:kern w:val="0"/>
                <w:sz w:val="21"/>
                <w:szCs w:val="21"/>
              </w:rPr>
              <w:t>.803</w:t>
            </w:r>
            <w:r>
              <w:rPr>
                <w:rFonts w:cs="Times New Roman"/>
                <w:kern w:val="0"/>
                <w:sz w:val="21"/>
                <w:szCs w:val="21"/>
                <w:vertAlign w:val="superscript"/>
              </w:rPr>
              <w:t>**</w:t>
            </w:r>
          </w:p>
        </w:tc>
        <w:tc>
          <w:tcPr>
            <w:tcW w:w="476" w:type="pct"/>
            <w:tcBorders>
              <w:right w:val="nil"/>
            </w:tcBorders>
            <w:shd w:val="clear" w:color="auto" w:fill="auto"/>
            <w:noWrap/>
            <w:vAlign w:val="center"/>
          </w:tcPr>
          <w:p w:rsidR="00910A62" w14:paraId="29FED8A5" w14:textId="77777777">
            <w:pPr>
              <w:widowControl/>
              <w:jc w:val="center"/>
              <w:rPr>
                <w:rFonts w:cs="Times New Roman"/>
                <w:kern w:val="0"/>
                <w:sz w:val="21"/>
                <w:szCs w:val="21"/>
              </w:rPr>
            </w:pPr>
            <w:r>
              <w:rPr>
                <w:rFonts w:cs="Times New Roman"/>
                <w:kern w:val="0"/>
                <w:sz w:val="21"/>
                <w:szCs w:val="21"/>
              </w:rPr>
              <w:t>.979</w:t>
            </w:r>
            <w:r>
              <w:rPr>
                <w:rFonts w:cs="Times New Roman"/>
                <w:kern w:val="0"/>
                <w:sz w:val="21"/>
                <w:szCs w:val="21"/>
                <w:vertAlign w:val="superscript"/>
              </w:rPr>
              <w:t>**</w:t>
            </w:r>
          </w:p>
        </w:tc>
      </w:tr>
      <w:tr w14:paraId="24F36522" w14:textId="77777777">
        <w:tblPrEx>
          <w:tblW w:w="5000" w:type="pct"/>
          <w:tblLayout w:type="fixed"/>
          <w:tblLook w:val="04A0"/>
        </w:tblPrEx>
        <w:trPr>
          <w:trHeight w:val="360"/>
        </w:trPr>
        <w:tc>
          <w:tcPr>
            <w:tcW w:w="1197" w:type="pct"/>
            <w:tcBorders>
              <w:left w:val="nil"/>
            </w:tcBorders>
            <w:shd w:val="clear" w:color="000000" w:fill="FFFFFF"/>
            <w:vAlign w:val="center"/>
          </w:tcPr>
          <w:p w:rsidR="00910A62" w14:paraId="501F1841" w14:textId="77777777">
            <w:pPr>
              <w:widowControl/>
              <w:jc w:val="center"/>
              <w:rPr>
                <w:rFonts w:cs="Times New Roman"/>
                <w:kern w:val="0"/>
                <w:sz w:val="21"/>
                <w:szCs w:val="21"/>
              </w:rPr>
            </w:pPr>
            <w:r>
              <w:rPr>
                <w:rFonts w:cs="Times New Roman"/>
                <w:kern w:val="0"/>
                <w:sz w:val="21"/>
                <w:szCs w:val="21"/>
              </w:rPr>
              <w:t>Total import and export volume of China</w:t>
            </w:r>
          </w:p>
        </w:tc>
        <w:tc>
          <w:tcPr>
            <w:tcW w:w="427" w:type="pct"/>
            <w:shd w:val="clear" w:color="auto" w:fill="auto"/>
            <w:noWrap/>
            <w:vAlign w:val="center"/>
          </w:tcPr>
          <w:p w:rsidR="00910A62" w14:paraId="53F2676E" w14:textId="77777777">
            <w:pPr>
              <w:widowControl/>
              <w:jc w:val="center"/>
              <w:rPr>
                <w:rFonts w:cs="Times New Roman"/>
                <w:kern w:val="0"/>
                <w:sz w:val="21"/>
                <w:szCs w:val="21"/>
              </w:rPr>
            </w:pPr>
            <w:r>
              <w:rPr>
                <w:rFonts w:cs="Times New Roman"/>
                <w:kern w:val="0"/>
                <w:sz w:val="21"/>
                <w:szCs w:val="21"/>
              </w:rPr>
              <w:t>.917</w:t>
            </w:r>
          </w:p>
        </w:tc>
        <w:tc>
          <w:tcPr>
            <w:tcW w:w="595" w:type="pct"/>
            <w:shd w:val="clear" w:color="auto" w:fill="auto"/>
            <w:noWrap/>
            <w:vAlign w:val="center"/>
          </w:tcPr>
          <w:p w:rsidR="00910A62" w14:paraId="1576BD6E" w14:textId="77777777">
            <w:pPr>
              <w:widowControl/>
              <w:jc w:val="center"/>
              <w:rPr>
                <w:rFonts w:cs="Times New Roman"/>
                <w:kern w:val="0"/>
                <w:sz w:val="21"/>
                <w:szCs w:val="21"/>
              </w:rPr>
            </w:pPr>
            <w:r>
              <w:rPr>
                <w:rFonts w:cs="Times New Roman"/>
                <w:kern w:val="0"/>
                <w:sz w:val="21"/>
                <w:szCs w:val="21"/>
              </w:rPr>
              <w:t>.836</w:t>
            </w:r>
          </w:p>
        </w:tc>
        <w:tc>
          <w:tcPr>
            <w:tcW w:w="597" w:type="pct"/>
            <w:shd w:val="clear" w:color="auto" w:fill="auto"/>
            <w:noWrap/>
            <w:vAlign w:val="center"/>
          </w:tcPr>
          <w:p w:rsidR="00910A62" w14:paraId="074DEFF8" w14:textId="77777777">
            <w:pPr>
              <w:widowControl/>
              <w:jc w:val="center"/>
              <w:rPr>
                <w:rFonts w:cs="Times New Roman"/>
                <w:kern w:val="0"/>
                <w:sz w:val="21"/>
                <w:szCs w:val="21"/>
              </w:rPr>
            </w:pPr>
            <w:r>
              <w:rPr>
                <w:rFonts w:cs="Times New Roman"/>
                <w:kern w:val="0"/>
                <w:sz w:val="21"/>
                <w:szCs w:val="21"/>
              </w:rPr>
              <w:t>1</w:t>
            </w:r>
          </w:p>
        </w:tc>
        <w:tc>
          <w:tcPr>
            <w:tcW w:w="597" w:type="pct"/>
            <w:shd w:val="clear" w:color="auto" w:fill="auto"/>
            <w:noWrap/>
            <w:vAlign w:val="center"/>
          </w:tcPr>
          <w:p w:rsidR="00910A62" w14:paraId="53FBA9C0" w14:textId="77777777">
            <w:pPr>
              <w:widowControl/>
              <w:jc w:val="center"/>
              <w:rPr>
                <w:rFonts w:cs="Times New Roman"/>
                <w:kern w:val="0"/>
                <w:sz w:val="21"/>
                <w:szCs w:val="21"/>
              </w:rPr>
            </w:pPr>
            <w:r>
              <w:rPr>
                <w:rFonts w:cs="Times New Roman"/>
                <w:kern w:val="0"/>
                <w:sz w:val="21"/>
                <w:szCs w:val="21"/>
              </w:rPr>
              <w:t>.979</w:t>
            </w:r>
            <w:r>
              <w:rPr>
                <w:rFonts w:cs="Times New Roman"/>
                <w:kern w:val="0"/>
                <w:sz w:val="21"/>
                <w:szCs w:val="21"/>
                <w:vertAlign w:val="superscript"/>
              </w:rPr>
              <w:t>**</w:t>
            </w:r>
          </w:p>
        </w:tc>
        <w:tc>
          <w:tcPr>
            <w:tcW w:w="598" w:type="pct"/>
            <w:shd w:val="clear" w:color="auto" w:fill="auto"/>
            <w:noWrap/>
            <w:vAlign w:val="center"/>
          </w:tcPr>
          <w:p w:rsidR="00910A62" w14:paraId="78AC0E7A" w14:textId="77777777">
            <w:pPr>
              <w:widowControl/>
              <w:jc w:val="center"/>
              <w:rPr>
                <w:rFonts w:cs="Times New Roman"/>
                <w:kern w:val="0"/>
                <w:sz w:val="21"/>
                <w:szCs w:val="21"/>
              </w:rPr>
            </w:pPr>
            <w:r>
              <w:rPr>
                <w:rFonts w:cs="Times New Roman"/>
                <w:kern w:val="0"/>
                <w:sz w:val="21"/>
                <w:szCs w:val="21"/>
              </w:rPr>
              <w:t>.794</w:t>
            </w:r>
            <w:r>
              <w:rPr>
                <w:rFonts w:cs="Times New Roman"/>
                <w:kern w:val="0"/>
                <w:sz w:val="21"/>
                <w:szCs w:val="21"/>
                <w:vertAlign w:val="superscript"/>
              </w:rPr>
              <w:t>**</w:t>
            </w:r>
          </w:p>
        </w:tc>
        <w:tc>
          <w:tcPr>
            <w:tcW w:w="513" w:type="pct"/>
            <w:shd w:val="clear" w:color="auto" w:fill="auto"/>
            <w:noWrap/>
            <w:vAlign w:val="center"/>
          </w:tcPr>
          <w:p w:rsidR="00910A62" w14:paraId="7BB45574" w14:textId="77777777">
            <w:pPr>
              <w:widowControl/>
              <w:jc w:val="center"/>
              <w:rPr>
                <w:rFonts w:cs="Times New Roman"/>
                <w:kern w:val="0"/>
                <w:sz w:val="21"/>
                <w:szCs w:val="21"/>
              </w:rPr>
            </w:pPr>
            <w:r>
              <w:rPr>
                <w:rFonts w:cs="Times New Roman"/>
                <w:kern w:val="0"/>
                <w:sz w:val="21"/>
                <w:szCs w:val="21"/>
              </w:rPr>
              <w:t>.942</w:t>
            </w:r>
            <w:r>
              <w:rPr>
                <w:rFonts w:cs="Times New Roman"/>
                <w:kern w:val="0"/>
                <w:sz w:val="21"/>
                <w:szCs w:val="21"/>
                <w:vertAlign w:val="superscript"/>
              </w:rPr>
              <w:t>**</w:t>
            </w:r>
          </w:p>
        </w:tc>
        <w:tc>
          <w:tcPr>
            <w:tcW w:w="476" w:type="pct"/>
            <w:tcBorders>
              <w:right w:val="nil"/>
            </w:tcBorders>
            <w:shd w:val="clear" w:color="auto" w:fill="auto"/>
            <w:noWrap/>
            <w:vAlign w:val="center"/>
          </w:tcPr>
          <w:p w:rsidR="00910A62" w14:paraId="503F3C26" w14:textId="77777777">
            <w:pPr>
              <w:widowControl/>
              <w:jc w:val="center"/>
              <w:rPr>
                <w:rFonts w:cs="Times New Roman"/>
                <w:kern w:val="0"/>
                <w:sz w:val="21"/>
                <w:szCs w:val="21"/>
              </w:rPr>
            </w:pPr>
            <w:r>
              <w:rPr>
                <w:rFonts w:cs="Times New Roman"/>
                <w:kern w:val="0"/>
                <w:sz w:val="21"/>
                <w:szCs w:val="21"/>
              </w:rPr>
              <w:t>.893</w:t>
            </w:r>
            <w:r>
              <w:rPr>
                <w:rFonts w:cs="Times New Roman"/>
                <w:kern w:val="0"/>
                <w:sz w:val="21"/>
                <w:szCs w:val="21"/>
                <w:vertAlign w:val="superscript"/>
              </w:rPr>
              <w:t>**</w:t>
            </w:r>
          </w:p>
        </w:tc>
      </w:tr>
      <w:tr w14:paraId="2EFDB530" w14:textId="77777777">
        <w:tblPrEx>
          <w:tblW w:w="5000" w:type="pct"/>
          <w:tblLayout w:type="fixed"/>
          <w:tblLook w:val="04A0"/>
        </w:tblPrEx>
        <w:trPr>
          <w:trHeight w:val="360"/>
        </w:trPr>
        <w:tc>
          <w:tcPr>
            <w:tcW w:w="1197" w:type="pct"/>
            <w:tcBorders>
              <w:left w:val="nil"/>
            </w:tcBorders>
            <w:shd w:val="clear" w:color="000000" w:fill="FFFFFF"/>
            <w:vAlign w:val="center"/>
          </w:tcPr>
          <w:p w:rsidR="00910A62" w14:paraId="287B8F56" w14:textId="77777777">
            <w:pPr>
              <w:widowControl/>
              <w:jc w:val="center"/>
              <w:rPr>
                <w:rFonts w:cs="Times New Roman"/>
                <w:kern w:val="0"/>
                <w:sz w:val="21"/>
                <w:szCs w:val="21"/>
              </w:rPr>
            </w:pPr>
            <w:r>
              <w:rPr>
                <w:rFonts w:cs="Times New Roman"/>
                <w:kern w:val="0"/>
                <w:sz w:val="21"/>
                <w:szCs w:val="21"/>
              </w:rPr>
              <w:t>Total US imports and exports</w:t>
            </w:r>
          </w:p>
        </w:tc>
        <w:tc>
          <w:tcPr>
            <w:tcW w:w="427" w:type="pct"/>
            <w:shd w:val="clear" w:color="auto" w:fill="auto"/>
            <w:noWrap/>
            <w:vAlign w:val="center"/>
          </w:tcPr>
          <w:p w:rsidR="00910A62" w14:paraId="2736A2BF" w14:textId="77777777">
            <w:pPr>
              <w:widowControl/>
              <w:jc w:val="center"/>
              <w:rPr>
                <w:rFonts w:cs="Times New Roman"/>
                <w:kern w:val="0"/>
                <w:sz w:val="21"/>
                <w:szCs w:val="21"/>
              </w:rPr>
            </w:pPr>
            <w:r>
              <w:rPr>
                <w:rFonts w:cs="Times New Roman"/>
                <w:kern w:val="0"/>
                <w:sz w:val="21"/>
                <w:szCs w:val="21"/>
              </w:rPr>
              <w:t>.947</w:t>
            </w:r>
          </w:p>
        </w:tc>
        <w:tc>
          <w:tcPr>
            <w:tcW w:w="595" w:type="pct"/>
            <w:shd w:val="clear" w:color="auto" w:fill="auto"/>
            <w:noWrap/>
            <w:vAlign w:val="center"/>
          </w:tcPr>
          <w:p w:rsidR="00910A62" w14:paraId="760E3E51" w14:textId="77777777">
            <w:pPr>
              <w:widowControl/>
              <w:jc w:val="center"/>
              <w:rPr>
                <w:rFonts w:cs="Times New Roman"/>
                <w:kern w:val="0"/>
                <w:sz w:val="21"/>
                <w:szCs w:val="21"/>
              </w:rPr>
            </w:pPr>
            <w:r>
              <w:rPr>
                <w:rFonts w:cs="Times New Roman"/>
                <w:kern w:val="0"/>
                <w:sz w:val="21"/>
                <w:szCs w:val="21"/>
              </w:rPr>
              <w:t>.868</w:t>
            </w:r>
          </w:p>
        </w:tc>
        <w:tc>
          <w:tcPr>
            <w:tcW w:w="597" w:type="pct"/>
            <w:shd w:val="clear" w:color="auto" w:fill="auto"/>
            <w:noWrap/>
            <w:vAlign w:val="center"/>
          </w:tcPr>
          <w:p w:rsidR="00910A62" w14:paraId="1B79ADD4" w14:textId="77777777">
            <w:pPr>
              <w:widowControl/>
              <w:jc w:val="center"/>
              <w:rPr>
                <w:rFonts w:cs="Times New Roman"/>
                <w:kern w:val="0"/>
                <w:sz w:val="21"/>
                <w:szCs w:val="21"/>
              </w:rPr>
            </w:pPr>
            <w:r>
              <w:rPr>
                <w:rFonts w:cs="Times New Roman"/>
                <w:kern w:val="0"/>
                <w:sz w:val="21"/>
                <w:szCs w:val="21"/>
              </w:rPr>
              <w:t>.979</w:t>
            </w:r>
          </w:p>
        </w:tc>
        <w:tc>
          <w:tcPr>
            <w:tcW w:w="597" w:type="pct"/>
            <w:shd w:val="clear" w:color="auto" w:fill="auto"/>
            <w:noWrap/>
            <w:vAlign w:val="center"/>
          </w:tcPr>
          <w:p w:rsidR="00910A62" w14:paraId="260E4FFF" w14:textId="77777777">
            <w:pPr>
              <w:widowControl/>
              <w:jc w:val="center"/>
              <w:rPr>
                <w:rFonts w:cs="Times New Roman"/>
                <w:kern w:val="0"/>
                <w:sz w:val="21"/>
                <w:szCs w:val="21"/>
              </w:rPr>
            </w:pPr>
            <w:r>
              <w:rPr>
                <w:rFonts w:cs="Times New Roman"/>
                <w:kern w:val="0"/>
                <w:sz w:val="21"/>
                <w:szCs w:val="21"/>
              </w:rPr>
              <w:t>1</w:t>
            </w:r>
          </w:p>
        </w:tc>
        <w:tc>
          <w:tcPr>
            <w:tcW w:w="598" w:type="pct"/>
            <w:shd w:val="clear" w:color="auto" w:fill="auto"/>
            <w:noWrap/>
            <w:vAlign w:val="center"/>
          </w:tcPr>
          <w:p w:rsidR="00910A62" w14:paraId="0E1FA309" w14:textId="77777777">
            <w:pPr>
              <w:widowControl/>
              <w:jc w:val="center"/>
              <w:rPr>
                <w:rFonts w:cs="Times New Roman"/>
                <w:kern w:val="0"/>
                <w:sz w:val="21"/>
                <w:szCs w:val="21"/>
              </w:rPr>
            </w:pPr>
            <w:r>
              <w:rPr>
                <w:rFonts w:cs="Times New Roman"/>
                <w:kern w:val="0"/>
                <w:sz w:val="21"/>
                <w:szCs w:val="21"/>
              </w:rPr>
              <w:t>.871</w:t>
            </w:r>
            <w:r>
              <w:rPr>
                <w:rFonts w:cs="Times New Roman"/>
                <w:kern w:val="0"/>
                <w:sz w:val="21"/>
                <w:szCs w:val="21"/>
                <w:vertAlign w:val="superscript"/>
              </w:rPr>
              <w:t>**</w:t>
            </w:r>
          </w:p>
        </w:tc>
        <w:tc>
          <w:tcPr>
            <w:tcW w:w="513" w:type="pct"/>
            <w:shd w:val="clear" w:color="auto" w:fill="auto"/>
            <w:noWrap/>
            <w:vAlign w:val="center"/>
          </w:tcPr>
          <w:p w:rsidR="00910A62" w14:paraId="6EBE48FD" w14:textId="77777777">
            <w:pPr>
              <w:widowControl/>
              <w:jc w:val="center"/>
              <w:rPr>
                <w:rFonts w:cs="Times New Roman"/>
                <w:kern w:val="0"/>
                <w:sz w:val="21"/>
                <w:szCs w:val="21"/>
              </w:rPr>
            </w:pPr>
            <w:r>
              <w:rPr>
                <w:rFonts w:cs="Times New Roman"/>
                <w:kern w:val="0"/>
                <w:sz w:val="21"/>
                <w:szCs w:val="21"/>
              </w:rPr>
              <w:t>.971</w:t>
            </w:r>
            <w:r>
              <w:rPr>
                <w:rFonts w:cs="Times New Roman"/>
                <w:kern w:val="0"/>
                <w:sz w:val="21"/>
                <w:szCs w:val="21"/>
                <w:vertAlign w:val="superscript"/>
              </w:rPr>
              <w:t>**</w:t>
            </w:r>
          </w:p>
        </w:tc>
        <w:tc>
          <w:tcPr>
            <w:tcW w:w="476" w:type="pct"/>
            <w:tcBorders>
              <w:right w:val="nil"/>
            </w:tcBorders>
            <w:shd w:val="clear" w:color="auto" w:fill="auto"/>
            <w:noWrap/>
            <w:vAlign w:val="center"/>
          </w:tcPr>
          <w:p w:rsidR="00910A62" w14:paraId="1502FF02" w14:textId="77777777">
            <w:pPr>
              <w:widowControl/>
              <w:jc w:val="center"/>
              <w:rPr>
                <w:rFonts w:cs="Times New Roman"/>
                <w:kern w:val="0"/>
                <w:sz w:val="21"/>
                <w:szCs w:val="21"/>
              </w:rPr>
            </w:pPr>
            <w:r>
              <w:rPr>
                <w:rFonts w:cs="Times New Roman"/>
                <w:kern w:val="0"/>
                <w:sz w:val="21"/>
                <w:szCs w:val="21"/>
              </w:rPr>
              <w:t>.930</w:t>
            </w:r>
            <w:r>
              <w:rPr>
                <w:rFonts w:cs="Times New Roman"/>
                <w:kern w:val="0"/>
                <w:sz w:val="21"/>
                <w:szCs w:val="21"/>
                <w:vertAlign w:val="superscript"/>
              </w:rPr>
              <w:t>**</w:t>
            </w:r>
          </w:p>
        </w:tc>
      </w:tr>
      <w:tr w14:paraId="5BCD4E67" w14:textId="77777777">
        <w:tblPrEx>
          <w:tblW w:w="5000" w:type="pct"/>
          <w:tblLayout w:type="fixed"/>
          <w:tblLook w:val="04A0"/>
        </w:tblPrEx>
        <w:trPr>
          <w:trHeight w:val="360"/>
        </w:trPr>
        <w:tc>
          <w:tcPr>
            <w:tcW w:w="1197" w:type="pct"/>
            <w:tcBorders>
              <w:left w:val="nil"/>
            </w:tcBorders>
            <w:shd w:val="clear" w:color="000000" w:fill="FFFFFF"/>
            <w:vAlign w:val="center"/>
          </w:tcPr>
          <w:p w:rsidR="00910A62" w14:paraId="561CB486" w14:textId="77777777">
            <w:pPr>
              <w:widowControl/>
              <w:jc w:val="center"/>
              <w:rPr>
                <w:rFonts w:cs="Times New Roman"/>
                <w:kern w:val="0"/>
                <w:sz w:val="21"/>
                <w:szCs w:val="21"/>
              </w:rPr>
            </w:pPr>
            <w:r>
              <w:rPr>
                <w:rFonts w:cs="Times New Roman"/>
                <w:kern w:val="0"/>
                <w:sz w:val="21"/>
                <w:szCs w:val="21"/>
              </w:rPr>
              <w:t>Us exports to China</w:t>
            </w:r>
          </w:p>
        </w:tc>
        <w:tc>
          <w:tcPr>
            <w:tcW w:w="427" w:type="pct"/>
            <w:shd w:val="clear" w:color="auto" w:fill="auto"/>
            <w:noWrap/>
            <w:vAlign w:val="center"/>
          </w:tcPr>
          <w:p w:rsidR="00910A62" w14:paraId="26465A77" w14:textId="77777777">
            <w:pPr>
              <w:widowControl/>
              <w:jc w:val="center"/>
              <w:rPr>
                <w:rFonts w:cs="Times New Roman"/>
                <w:kern w:val="0"/>
                <w:sz w:val="21"/>
                <w:szCs w:val="21"/>
              </w:rPr>
            </w:pPr>
            <w:r>
              <w:rPr>
                <w:rFonts w:cs="Times New Roman"/>
                <w:kern w:val="0"/>
                <w:sz w:val="21"/>
                <w:szCs w:val="21"/>
              </w:rPr>
              <w:t>.890</w:t>
            </w:r>
          </w:p>
        </w:tc>
        <w:tc>
          <w:tcPr>
            <w:tcW w:w="595" w:type="pct"/>
            <w:shd w:val="clear" w:color="auto" w:fill="auto"/>
            <w:noWrap/>
            <w:vAlign w:val="center"/>
          </w:tcPr>
          <w:p w:rsidR="00910A62" w14:paraId="74093C47" w14:textId="77777777">
            <w:pPr>
              <w:widowControl/>
              <w:jc w:val="center"/>
              <w:rPr>
                <w:rFonts w:cs="Times New Roman"/>
                <w:kern w:val="0"/>
                <w:sz w:val="21"/>
                <w:szCs w:val="21"/>
              </w:rPr>
            </w:pPr>
            <w:r>
              <w:rPr>
                <w:rFonts w:cs="Times New Roman"/>
                <w:kern w:val="0"/>
                <w:sz w:val="21"/>
                <w:szCs w:val="21"/>
              </w:rPr>
              <w:t>.833</w:t>
            </w:r>
          </w:p>
        </w:tc>
        <w:tc>
          <w:tcPr>
            <w:tcW w:w="597" w:type="pct"/>
            <w:shd w:val="clear" w:color="auto" w:fill="auto"/>
            <w:noWrap/>
            <w:vAlign w:val="center"/>
          </w:tcPr>
          <w:p w:rsidR="00910A62" w14:paraId="215A60B6" w14:textId="77777777">
            <w:pPr>
              <w:widowControl/>
              <w:jc w:val="center"/>
              <w:rPr>
                <w:rFonts w:cs="Times New Roman"/>
                <w:kern w:val="0"/>
                <w:sz w:val="21"/>
                <w:szCs w:val="21"/>
              </w:rPr>
            </w:pPr>
            <w:r>
              <w:rPr>
                <w:rFonts w:cs="Times New Roman"/>
                <w:kern w:val="0"/>
                <w:sz w:val="21"/>
                <w:szCs w:val="21"/>
              </w:rPr>
              <w:t>.794</w:t>
            </w:r>
          </w:p>
        </w:tc>
        <w:tc>
          <w:tcPr>
            <w:tcW w:w="597" w:type="pct"/>
            <w:shd w:val="clear" w:color="auto" w:fill="auto"/>
            <w:noWrap/>
            <w:vAlign w:val="center"/>
          </w:tcPr>
          <w:p w:rsidR="00910A62" w14:paraId="233CF5C5" w14:textId="77777777">
            <w:pPr>
              <w:widowControl/>
              <w:jc w:val="center"/>
              <w:rPr>
                <w:rFonts w:cs="Times New Roman"/>
                <w:kern w:val="0"/>
                <w:sz w:val="21"/>
                <w:szCs w:val="21"/>
              </w:rPr>
            </w:pPr>
            <w:r>
              <w:rPr>
                <w:rFonts w:cs="Times New Roman"/>
                <w:kern w:val="0"/>
                <w:sz w:val="21"/>
                <w:szCs w:val="21"/>
              </w:rPr>
              <w:t>.871</w:t>
            </w:r>
            <w:r>
              <w:rPr>
                <w:rFonts w:cs="Times New Roman"/>
                <w:kern w:val="0"/>
                <w:sz w:val="21"/>
                <w:szCs w:val="21"/>
                <w:vertAlign w:val="superscript"/>
              </w:rPr>
              <w:t>**</w:t>
            </w:r>
          </w:p>
        </w:tc>
        <w:tc>
          <w:tcPr>
            <w:tcW w:w="598" w:type="pct"/>
            <w:shd w:val="clear" w:color="auto" w:fill="auto"/>
            <w:noWrap/>
            <w:vAlign w:val="center"/>
          </w:tcPr>
          <w:p w:rsidR="00910A62" w14:paraId="74AD3D43" w14:textId="77777777">
            <w:pPr>
              <w:widowControl/>
              <w:jc w:val="center"/>
              <w:rPr>
                <w:rFonts w:cs="Times New Roman"/>
                <w:kern w:val="0"/>
                <w:sz w:val="21"/>
                <w:szCs w:val="21"/>
              </w:rPr>
            </w:pPr>
            <w:r>
              <w:rPr>
                <w:rFonts w:cs="Times New Roman"/>
                <w:kern w:val="0"/>
                <w:sz w:val="21"/>
                <w:szCs w:val="21"/>
              </w:rPr>
              <w:t>1</w:t>
            </w:r>
          </w:p>
        </w:tc>
        <w:tc>
          <w:tcPr>
            <w:tcW w:w="513" w:type="pct"/>
            <w:shd w:val="clear" w:color="auto" w:fill="auto"/>
            <w:noWrap/>
            <w:vAlign w:val="center"/>
          </w:tcPr>
          <w:p w:rsidR="00910A62" w14:paraId="3514241C" w14:textId="77777777">
            <w:pPr>
              <w:widowControl/>
              <w:jc w:val="center"/>
              <w:rPr>
                <w:rFonts w:cs="Times New Roman"/>
                <w:kern w:val="0"/>
                <w:sz w:val="21"/>
                <w:szCs w:val="21"/>
              </w:rPr>
            </w:pPr>
            <w:r>
              <w:rPr>
                <w:rFonts w:cs="Times New Roman"/>
                <w:kern w:val="0"/>
                <w:sz w:val="21"/>
                <w:szCs w:val="21"/>
              </w:rPr>
              <w:t>.876</w:t>
            </w:r>
            <w:r>
              <w:rPr>
                <w:rFonts w:cs="Times New Roman"/>
                <w:kern w:val="0"/>
                <w:sz w:val="21"/>
                <w:szCs w:val="21"/>
                <w:vertAlign w:val="superscript"/>
              </w:rPr>
              <w:t>**</w:t>
            </w:r>
          </w:p>
        </w:tc>
        <w:tc>
          <w:tcPr>
            <w:tcW w:w="476" w:type="pct"/>
            <w:tcBorders>
              <w:right w:val="nil"/>
            </w:tcBorders>
            <w:shd w:val="clear" w:color="auto" w:fill="auto"/>
            <w:noWrap/>
            <w:vAlign w:val="center"/>
          </w:tcPr>
          <w:p w:rsidR="00910A62" w14:paraId="60BA07E2" w14:textId="77777777">
            <w:pPr>
              <w:widowControl/>
              <w:jc w:val="center"/>
              <w:rPr>
                <w:rFonts w:cs="Times New Roman"/>
                <w:kern w:val="0"/>
                <w:sz w:val="21"/>
                <w:szCs w:val="21"/>
              </w:rPr>
            </w:pPr>
            <w:r>
              <w:rPr>
                <w:rFonts w:cs="Times New Roman"/>
                <w:kern w:val="0"/>
                <w:sz w:val="21"/>
                <w:szCs w:val="21"/>
              </w:rPr>
              <w:t>.882</w:t>
            </w:r>
            <w:r>
              <w:rPr>
                <w:rFonts w:cs="Times New Roman"/>
                <w:kern w:val="0"/>
                <w:sz w:val="21"/>
                <w:szCs w:val="21"/>
                <w:vertAlign w:val="superscript"/>
              </w:rPr>
              <w:t>**</w:t>
            </w:r>
          </w:p>
        </w:tc>
      </w:tr>
      <w:tr w14:paraId="7D3BEF0C" w14:textId="77777777">
        <w:tblPrEx>
          <w:tblW w:w="5000" w:type="pct"/>
          <w:tblLayout w:type="fixed"/>
          <w:tblLook w:val="04A0"/>
        </w:tblPrEx>
        <w:trPr>
          <w:trHeight w:val="360"/>
        </w:trPr>
        <w:tc>
          <w:tcPr>
            <w:tcW w:w="1197" w:type="pct"/>
            <w:tcBorders>
              <w:left w:val="nil"/>
            </w:tcBorders>
            <w:shd w:val="clear" w:color="000000" w:fill="FFFFFF"/>
            <w:vAlign w:val="center"/>
          </w:tcPr>
          <w:p w:rsidR="00910A62" w14:paraId="6E45B56F" w14:textId="77777777">
            <w:pPr>
              <w:widowControl/>
              <w:jc w:val="center"/>
              <w:rPr>
                <w:rFonts w:cs="Times New Roman"/>
                <w:kern w:val="0"/>
                <w:sz w:val="21"/>
                <w:szCs w:val="21"/>
              </w:rPr>
            </w:pPr>
            <w:r>
              <w:rPr>
                <w:rFonts w:cs="Times New Roman"/>
                <w:kern w:val="0"/>
                <w:sz w:val="21"/>
                <w:szCs w:val="21"/>
              </w:rPr>
              <w:t>The US imports from China</w:t>
            </w:r>
          </w:p>
        </w:tc>
        <w:tc>
          <w:tcPr>
            <w:tcW w:w="427" w:type="pct"/>
            <w:shd w:val="clear" w:color="auto" w:fill="auto"/>
            <w:noWrap/>
            <w:vAlign w:val="center"/>
          </w:tcPr>
          <w:p w:rsidR="00910A62" w14:paraId="034E525F" w14:textId="77777777">
            <w:pPr>
              <w:widowControl/>
              <w:jc w:val="center"/>
              <w:rPr>
                <w:rFonts w:cs="Times New Roman"/>
                <w:kern w:val="0"/>
                <w:sz w:val="21"/>
                <w:szCs w:val="21"/>
              </w:rPr>
            </w:pPr>
            <w:r>
              <w:rPr>
                <w:rFonts w:cs="Times New Roman"/>
                <w:kern w:val="0"/>
                <w:sz w:val="21"/>
                <w:szCs w:val="21"/>
              </w:rPr>
              <w:t>.921</w:t>
            </w:r>
          </w:p>
        </w:tc>
        <w:tc>
          <w:tcPr>
            <w:tcW w:w="595" w:type="pct"/>
            <w:shd w:val="clear" w:color="auto" w:fill="auto"/>
            <w:noWrap/>
            <w:vAlign w:val="center"/>
          </w:tcPr>
          <w:p w:rsidR="00910A62" w14:paraId="6EBAC17A" w14:textId="77777777">
            <w:pPr>
              <w:widowControl/>
              <w:jc w:val="center"/>
              <w:rPr>
                <w:rFonts w:cs="Times New Roman"/>
                <w:kern w:val="0"/>
                <w:sz w:val="21"/>
                <w:szCs w:val="21"/>
              </w:rPr>
            </w:pPr>
            <w:r>
              <w:rPr>
                <w:rFonts w:cs="Times New Roman"/>
                <w:kern w:val="0"/>
                <w:sz w:val="21"/>
                <w:szCs w:val="21"/>
              </w:rPr>
              <w:t>.803</w:t>
            </w:r>
          </w:p>
        </w:tc>
        <w:tc>
          <w:tcPr>
            <w:tcW w:w="597" w:type="pct"/>
            <w:shd w:val="clear" w:color="auto" w:fill="auto"/>
            <w:noWrap/>
            <w:vAlign w:val="center"/>
          </w:tcPr>
          <w:p w:rsidR="00910A62" w14:paraId="0D9D63A8" w14:textId="77777777">
            <w:pPr>
              <w:widowControl/>
              <w:jc w:val="center"/>
              <w:rPr>
                <w:rFonts w:cs="Times New Roman"/>
                <w:kern w:val="0"/>
                <w:sz w:val="21"/>
                <w:szCs w:val="21"/>
              </w:rPr>
            </w:pPr>
            <w:r>
              <w:rPr>
                <w:rFonts w:cs="Times New Roman"/>
                <w:kern w:val="0"/>
                <w:sz w:val="21"/>
                <w:szCs w:val="21"/>
              </w:rPr>
              <w:t>.942</w:t>
            </w:r>
            <w:r>
              <w:rPr>
                <w:rFonts w:cs="Times New Roman"/>
                <w:kern w:val="0"/>
                <w:sz w:val="21"/>
                <w:szCs w:val="21"/>
                <w:vertAlign w:val="superscript"/>
              </w:rPr>
              <w:t>**</w:t>
            </w:r>
          </w:p>
        </w:tc>
        <w:tc>
          <w:tcPr>
            <w:tcW w:w="597" w:type="pct"/>
            <w:shd w:val="clear" w:color="auto" w:fill="auto"/>
            <w:noWrap/>
            <w:vAlign w:val="center"/>
          </w:tcPr>
          <w:p w:rsidR="00910A62" w14:paraId="6A04D1A9" w14:textId="77777777">
            <w:pPr>
              <w:widowControl/>
              <w:jc w:val="center"/>
              <w:rPr>
                <w:rFonts w:cs="Times New Roman"/>
                <w:kern w:val="0"/>
                <w:sz w:val="21"/>
                <w:szCs w:val="21"/>
              </w:rPr>
            </w:pPr>
            <w:r>
              <w:rPr>
                <w:rFonts w:cs="Times New Roman"/>
                <w:kern w:val="0"/>
                <w:sz w:val="21"/>
                <w:szCs w:val="21"/>
              </w:rPr>
              <w:t>.971</w:t>
            </w:r>
            <w:r>
              <w:rPr>
                <w:rFonts w:cs="Times New Roman"/>
                <w:kern w:val="0"/>
                <w:sz w:val="21"/>
                <w:szCs w:val="21"/>
                <w:vertAlign w:val="superscript"/>
              </w:rPr>
              <w:t>**</w:t>
            </w:r>
          </w:p>
        </w:tc>
        <w:tc>
          <w:tcPr>
            <w:tcW w:w="598" w:type="pct"/>
            <w:shd w:val="clear" w:color="auto" w:fill="auto"/>
            <w:noWrap/>
            <w:vAlign w:val="center"/>
          </w:tcPr>
          <w:p w:rsidR="00910A62" w14:paraId="55EC31FC" w14:textId="77777777">
            <w:pPr>
              <w:widowControl/>
              <w:jc w:val="center"/>
              <w:rPr>
                <w:rFonts w:cs="Times New Roman"/>
                <w:kern w:val="0"/>
                <w:sz w:val="21"/>
                <w:szCs w:val="21"/>
              </w:rPr>
            </w:pPr>
            <w:r>
              <w:rPr>
                <w:rFonts w:cs="Times New Roman"/>
                <w:kern w:val="0"/>
                <w:sz w:val="21"/>
                <w:szCs w:val="21"/>
              </w:rPr>
              <w:t>.876</w:t>
            </w:r>
            <w:r>
              <w:rPr>
                <w:rFonts w:cs="Times New Roman"/>
                <w:kern w:val="0"/>
                <w:sz w:val="21"/>
                <w:szCs w:val="21"/>
                <w:vertAlign w:val="superscript"/>
              </w:rPr>
              <w:t>**</w:t>
            </w:r>
          </w:p>
        </w:tc>
        <w:tc>
          <w:tcPr>
            <w:tcW w:w="513" w:type="pct"/>
            <w:shd w:val="clear" w:color="auto" w:fill="auto"/>
            <w:noWrap/>
            <w:vAlign w:val="center"/>
          </w:tcPr>
          <w:p w:rsidR="00910A62" w14:paraId="61467879" w14:textId="77777777">
            <w:pPr>
              <w:widowControl/>
              <w:jc w:val="center"/>
              <w:rPr>
                <w:rFonts w:cs="Times New Roman"/>
                <w:kern w:val="0"/>
                <w:sz w:val="21"/>
                <w:szCs w:val="21"/>
              </w:rPr>
            </w:pPr>
            <w:r>
              <w:rPr>
                <w:rFonts w:cs="Times New Roman"/>
                <w:kern w:val="0"/>
                <w:sz w:val="21"/>
                <w:szCs w:val="21"/>
              </w:rPr>
              <w:t>1</w:t>
            </w:r>
          </w:p>
        </w:tc>
        <w:tc>
          <w:tcPr>
            <w:tcW w:w="476" w:type="pct"/>
            <w:tcBorders>
              <w:right w:val="nil"/>
            </w:tcBorders>
            <w:shd w:val="clear" w:color="auto" w:fill="auto"/>
            <w:noWrap/>
            <w:vAlign w:val="center"/>
          </w:tcPr>
          <w:p w:rsidR="00910A62" w14:paraId="67889152" w14:textId="77777777">
            <w:pPr>
              <w:widowControl/>
              <w:jc w:val="center"/>
              <w:rPr>
                <w:rFonts w:cs="Times New Roman"/>
                <w:kern w:val="0"/>
                <w:sz w:val="21"/>
                <w:szCs w:val="21"/>
              </w:rPr>
            </w:pPr>
            <w:r>
              <w:rPr>
                <w:rFonts w:cs="Times New Roman"/>
                <w:kern w:val="0"/>
                <w:sz w:val="21"/>
                <w:szCs w:val="21"/>
              </w:rPr>
              <w:t>.898</w:t>
            </w:r>
            <w:r>
              <w:rPr>
                <w:rFonts w:cs="Times New Roman"/>
                <w:kern w:val="0"/>
                <w:sz w:val="21"/>
                <w:szCs w:val="21"/>
                <w:vertAlign w:val="superscript"/>
              </w:rPr>
              <w:t>**</w:t>
            </w:r>
          </w:p>
        </w:tc>
      </w:tr>
      <w:tr w14:paraId="7DD524A9" w14:textId="77777777">
        <w:tblPrEx>
          <w:tblW w:w="5000" w:type="pct"/>
          <w:tblLayout w:type="fixed"/>
          <w:tblLook w:val="04A0"/>
        </w:tblPrEx>
        <w:trPr>
          <w:trHeight w:val="360"/>
        </w:trPr>
        <w:tc>
          <w:tcPr>
            <w:tcW w:w="1197" w:type="pct"/>
            <w:tcBorders>
              <w:left w:val="nil"/>
              <w:bottom w:val="single" w:sz="12" w:space="0" w:color="auto"/>
            </w:tcBorders>
            <w:shd w:val="clear" w:color="000000" w:fill="FFFFFF"/>
            <w:vAlign w:val="center"/>
          </w:tcPr>
          <w:p w:rsidR="00910A62" w14:paraId="7F4E8DA6" w14:textId="77777777">
            <w:pPr>
              <w:widowControl/>
              <w:jc w:val="center"/>
              <w:rPr>
                <w:rFonts w:cs="Times New Roman"/>
                <w:kern w:val="0"/>
                <w:sz w:val="21"/>
                <w:szCs w:val="21"/>
              </w:rPr>
            </w:pPr>
            <w:r>
              <w:rPr>
                <w:rFonts w:cs="Times New Roman"/>
                <w:kern w:val="0"/>
                <w:sz w:val="21"/>
                <w:szCs w:val="21"/>
              </w:rPr>
              <w:t>China’s GDP</w:t>
            </w:r>
          </w:p>
        </w:tc>
        <w:tc>
          <w:tcPr>
            <w:tcW w:w="427" w:type="pct"/>
            <w:tcBorders>
              <w:bottom w:val="single" w:sz="12" w:space="0" w:color="auto"/>
            </w:tcBorders>
            <w:shd w:val="clear" w:color="auto" w:fill="auto"/>
            <w:noWrap/>
            <w:vAlign w:val="center"/>
          </w:tcPr>
          <w:p w:rsidR="00910A62" w14:paraId="039D27E6" w14:textId="77777777">
            <w:pPr>
              <w:widowControl/>
              <w:jc w:val="center"/>
              <w:rPr>
                <w:rFonts w:cs="Times New Roman"/>
                <w:kern w:val="0"/>
                <w:sz w:val="21"/>
                <w:szCs w:val="21"/>
              </w:rPr>
            </w:pPr>
            <w:r>
              <w:rPr>
                <w:rFonts w:cs="Times New Roman"/>
                <w:kern w:val="0"/>
                <w:sz w:val="21"/>
                <w:szCs w:val="21"/>
              </w:rPr>
              <w:t>.994</w:t>
            </w:r>
          </w:p>
        </w:tc>
        <w:tc>
          <w:tcPr>
            <w:tcW w:w="595" w:type="pct"/>
            <w:tcBorders>
              <w:bottom w:val="single" w:sz="12" w:space="0" w:color="auto"/>
            </w:tcBorders>
            <w:shd w:val="clear" w:color="auto" w:fill="auto"/>
            <w:noWrap/>
            <w:vAlign w:val="center"/>
          </w:tcPr>
          <w:p w:rsidR="00910A62" w14:paraId="3F104925" w14:textId="77777777">
            <w:pPr>
              <w:widowControl/>
              <w:jc w:val="center"/>
              <w:rPr>
                <w:rFonts w:cs="Times New Roman"/>
                <w:kern w:val="0"/>
                <w:sz w:val="21"/>
                <w:szCs w:val="21"/>
              </w:rPr>
            </w:pPr>
            <w:r>
              <w:rPr>
                <w:rFonts w:cs="Times New Roman"/>
                <w:kern w:val="0"/>
                <w:sz w:val="21"/>
                <w:szCs w:val="21"/>
              </w:rPr>
              <w:t>.979</w:t>
            </w:r>
          </w:p>
        </w:tc>
        <w:tc>
          <w:tcPr>
            <w:tcW w:w="597" w:type="pct"/>
            <w:tcBorders>
              <w:bottom w:val="single" w:sz="12" w:space="0" w:color="auto"/>
            </w:tcBorders>
            <w:shd w:val="clear" w:color="auto" w:fill="auto"/>
            <w:noWrap/>
            <w:vAlign w:val="center"/>
          </w:tcPr>
          <w:p w:rsidR="00910A62" w14:paraId="6ED2D8D2" w14:textId="77777777">
            <w:pPr>
              <w:widowControl/>
              <w:jc w:val="center"/>
              <w:rPr>
                <w:rFonts w:cs="Times New Roman"/>
                <w:kern w:val="0"/>
                <w:sz w:val="21"/>
                <w:szCs w:val="21"/>
              </w:rPr>
            </w:pPr>
            <w:r>
              <w:rPr>
                <w:rFonts w:cs="Times New Roman"/>
                <w:kern w:val="0"/>
                <w:sz w:val="21"/>
                <w:szCs w:val="21"/>
              </w:rPr>
              <w:t>.893</w:t>
            </w:r>
            <w:r>
              <w:rPr>
                <w:rFonts w:cs="Times New Roman"/>
                <w:kern w:val="0"/>
                <w:sz w:val="21"/>
                <w:szCs w:val="21"/>
                <w:vertAlign w:val="superscript"/>
              </w:rPr>
              <w:t>**</w:t>
            </w:r>
          </w:p>
        </w:tc>
        <w:tc>
          <w:tcPr>
            <w:tcW w:w="597" w:type="pct"/>
            <w:tcBorders>
              <w:bottom w:val="single" w:sz="12" w:space="0" w:color="auto"/>
            </w:tcBorders>
            <w:shd w:val="clear" w:color="auto" w:fill="auto"/>
            <w:noWrap/>
            <w:vAlign w:val="center"/>
          </w:tcPr>
          <w:p w:rsidR="00910A62" w14:paraId="29D4DBF6" w14:textId="77777777">
            <w:pPr>
              <w:widowControl/>
              <w:jc w:val="center"/>
              <w:rPr>
                <w:rFonts w:cs="Times New Roman"/>
                <w:kern w:val="0"/>
                <w:sz w:val="21"/>
                <w:szCs w:val="21"/>
              </w:rPr>
            </w:pPr>
            <w:r>
              <w:rPr>
                <w:rFonts w:cs="Times New Roman"/>
                <w:kern w:val="0"/>
                <w:sz w:val="21"/>
                <w:szCs w:val="21"/>
              </w:rPr>
              <w:t>.930</w:t>
            </w:r>
            <w:r>
              <w:rPr>
                <w:rFonts w:cs="Times New Roman"/>
                <w:kern w:val="0"/>
                <w:sz w:val="21"/>
                <w:szCs w:val="21"/>
                <w:vertAlign w:val="superscript"/>
              </w:rPr>
              <w:t>**</w:t>
            </w:r>
          </w:p>
        </w:tc>
        <w:tc>
          <w:tcPr>
            <w:tcW w:w="598" w:type="pct"/>
            <w:tcBorders>
              <w:bottom w:val="single" w:sz="12" w:space="0" w:color="auto"/>
            </w:tcBorders>
            <w:shd w:val="clear" w:color="auto" w:fill="auto"/>
            <w:noWrap/>
            <w:vAlign w:val="center"/>
          </w:tcPr>
          <w:p w:rsidR="00910A62" w14:paraId="660746F4" w14:textId="77777777">
            <w:pPr>
              <w:widowControl/>
              <w:jc w:val="center"/>
              <w:rPr>
                <w:rFonts w:cs="Times New Roman"/>
                <w:kern w:val="0"/>
                <w:sz w:val="21"/>
                <w:szCs w:val="21"/>
              </w:rPr>
            </w:pPr>
            <w:r>
              <w:rPr>
                <w:rFonts w:cs="Times New Roman"/>
                <w:kern w:val="0"/>
                <w:sz w:val="21"/>
                <w:szCs w:val="21"/>
              </w:rPr>
              <w:t>.882</w:t>
            </w:r>
            <w:r>
              <w:rPr>
                <w:rFonts w:cs="Times New Roman"/>
                <w:kern w:val="0"/>
                <w:sz w:val="21"/>
                <w:szCs w:val="21"/>
                <w:vertAlign w:val="superscript"/>
              </w:rPr>
              <w:t>**</w:t>
            </w:r>
          </w:p>
        </w:tc>
        <w:tc>
          <w:tcPr>
            <w:tcW w:w="513" w:type="pct"/>
            <w:tcBorders>
              <w:bottom w:val="single" w:sz="12" w:space="0" w:color="auto"/>
            </w:tcBorders>
            <w:shd w:val="clear" w:color="auto" w:fill="auto"/>
            <w:noWrap/>
            <w:vAlign w:val="center"/>
          </w:tcPr>
          <w:p w:rsidR="00910A62" w14:paraId="4039EFA2" w14:textId="77777777">
            <w:pPr>
              <w:widowControl/>
              <w:jc w:val="center"/>
              <w:rPr>
                <w:rFonts w:cs="Times New Roman"/>
                <w:kern w:val="0"/>
                <w:sz w:val="21"/>
                <w:szCs w:val="21"/>
              </w:rPr>
            </w:pPr>
            <w:r>
              <w:rPr>
                <w:rFonts w:cs="Times New Roman"/>
                <w:kern w:val="0"/>
                <w:sz w:val="21"/>
                <w:szCs w:val="21"/>
              </w:rPr>
              <w:t>.898</w:t>
            </w:r>
            <w:r>
              <w:rPr>
                <w:rFonts w:cs="Times New Roman"/>
                <w:kern w:val="0"/>
                <w:sz w:val="21"/>
                <w:szCs w:val="21"/>
                <w:vertAlign w:val="superscript"/>
              </w:rPr>
              <w:t>**</w:t>
            </w:r>
          </w:p>
        </w:tc>
        <w:tc>
          <w:tcPr>
            <w:tcW w:w="476" w:type="pct"/>
            <w:tcBorders>
              <w:bottom w:val="single" w:sz="12" w:space="0" w:color="auto"/>
              <w:right w:val="nil"/>
            </w:tcBorders>
            <w:shd w:val="clear" w:color="auto" w:fill="auto"/>
            <w:noWrap/>
            <w:vAlign w:val="center"/>
          </w:tcPr>
          <w:p w:rsidR="00910A62" w14:paraId="09AAF066" w14:textId="77777777">
            <w:pPr>
              <w:widowControl/>
              <w:jc w:val="center"/>
              <w:rPr>
                <w:rFonts w:cs="Times New Roman"/>
                <w:kern w:val="0"/>
                <w:sz w:val="21"/>
                <w:szCs w:val="21"/>
              </w:rPr>
            </w:pPr>
            <w:r>
              <w:rPr>
                <w:rFonts w:cs="Times New Roman"/>
                <w:kern w:val="0"/>
                <w:sz w:val="21"/>
                <w:szCs w:val="21"/>
              </w:rPr>
              <w:t>1</w:t>
            </w:r>
          </w:p>
        </w:tc>
      </w:tr>
    </w:tbl>
    <w:p w:rsidR="00910A62" w14:paraId="74EC5CA8" w14:textId="77777777">
      <w:pPr>
        <w:tabs>
          <w:tab w:val="center" w:pos="4395"/>
          <w:tab w:val="left" w:pos="7938"/>
        </w:tabs>
        <w:ind w:firstLine="480" w:firstLineChars="200"/>
        <w:rPr>
          <w:szCs w:val="24"/>
        </w:rPr>
      </w:pPr>
      <w:r>
        <w:rPr>
          <w:szCs w:val="24"/>
        </w:rPr>
        <w:t xml:space="preserve">According to Table 7 column 7, the relative importance of the </w:t>
      </w:r>
      <w:r>
        <w:rPr>
          <w:szCs w:val="24"/>
        </w:rPr>
        <w:t>elements mentioned</w:t>
      </w:r>
    </w:p>
    <w:p w:rsidR="00910A62" w14:paraId="2AAB7D36" w14:textId="77777777">
      <w:pPr>
        <w:tabs>
          <w:tab w:val="center" w:pos="4395"/>
          <w:tab w:val="left" w:pos="7938"/>
        </w:tabs>
        <w:rPr>
          <w:szCs w:val="24"/>
        </w:rPr>
      </w:pPr>
      <w:r>
        <w:rPr>
          <w:szCs w:val="24"/>
        </w:rPr>
        <w:t>in the previous article can be obtained, and a comparison matrix can be constructed</w:t>
      </w:r>
    </w:p>
    <w:p w:rsidR="00910A62" w14:paraId="0FEF54EA" w14:textId="77777777">
      <w:pPr>
        <w:tabs>
          <w:tab w:val="center" w:pos="4395"/>
          <w:tab w:val="left" w:pos="7938"/>
        </w:tabs>
        <w:rPr>
          <w:szCs w:val="24"/>
        </w:rPr>
      </w:pPr>
      <w:r>
        <w:rPr>
          <w:szCs w:val="24"/>
        </w:rPr>
        <w:t>based on this. The comparison matrix is as follows:</w:t>
      </w:r>
    </w:p>
    <w:p w:rsidR="00910A62" w14:paraId="6B9955BE" w14:textId="77777777">
      <w:pPr>
        <w:tabs>
          <w:tab w:val="center" w:pos="4395"/>
          <w:tab w:val="left" w:pos="7938"/>
        </w:tabs>
      </w:pPr>
      <w:r>
        <w:tab/>
      </w:r>
      <w:r>
        <w:rPr>
          <w:position w:val="-84"/>
        </w:rPr>
        <w:object>
          <v:shape id="1053" o:spid="_x0000_i1038" type="#_x0000_t75" style="width:246pt;height:90pt;mso-wrap-distance-left:0;mso-wrap-distance-right:0;visibility:visible" o:oleicon="f" o:ole="">
            <v:imagedata r:id="rId30" o:title="" embosscolor="white"/>
          </v:shape>
          <o:OLEObject Type="Embed" ProgID="Equation.DSMT4" ShapeID="1053" DrawAspect="Content" ObjectID="_1675781035" r:id="rId31"/>
        </w:object>
      </w:r>
      <w:r>
        <w:tab/>
        <w:t>(14)</w:t>
      </w:r>
    </w:p>
    <w:p w:rsidR="00910A62" w14:paraId="747B57D3" w14:textId="77777777">
      <w:pPr>
        <w:pStyle w:val="Default"/>
        <w:ind w:firstLine="480" w:firstLineChars="200"/>
      </w:pPr>
      <w:r>
        <w:t>After calculation, the corresponding standard weight vector is obtai</w:t>
      </w:r>
      <w:r>
        <w:t xml:space="preserve">ned: </w:t>
      </w:r>
    </w:p>
    <w:p w:rsidR="00910A62" w14:paraId="3AE538F5" w14:textId="77777777">
      <w:pPr>
        <w:pStyle w:val="Default"/>
        <w:ind w:firstLine="480" w:firstLineChars="200"/>
      </w:pPr>
      <w:r>
        <w:t>CW</w:t>
      </w:r>
      <w:r>
        <w:t>=[</w:t>
      </w:r>
      <w:r>
        <w:t xml:space="preserve">0.2137 0.1948 0.2030 0.1925 0.1960] </w:t>
      </w:r>
    </w:p>
    <w:p w:rsidR="00910A62" w14:paraId="06C6D9DC" w14:textId="77777777">
      <w:pPr>
        <w:tabs>
          <w:tab w:val="center" w:pos="4395"/>
          <w:tab w:val="left" w:pos="7938"/>
        </w:tabs>
        <w:ind w:firstLine="480" w:firstLineChars="200"/>
        <w:rPr>
          <w:szCs w:val="24"/>
        </w:rPr>
      </w:pPr>
      <w:r>
        <w:rPr>
          <w:szCs w:val="24"/>
        </w:rPr>
        <w:t>CI=1.6800e-4</w:t>
      </w:r>
      <w:r>
        <w:rPr>
          <w:rFonts w:ascii="宋体" w:hint="eastAsia"/>
          <w:szCs w:val="24"/>
        </w:rPr>
        <w:t>，</w:t>
      </w:r>
      <w:r>
        <w:rPr>
          <w:szCs w:val="24"/>
        </w:rPr>
        <w:t>CR=1.5000e-4.Satisfy Consistency standard of CI/RI&lt;0.1.</w:t>
      </w:r>
    </w:p>
    <w:p w:rsidR="00910A62" w14:paraId="15A09202" w14:textId="77777777">
      <w:pPr>
        <w:tabs>
          <w:tab w:val="center" w:pos="4395"/>
          <w:tab w:val="left" w:pos="7938"/>
        </w:tabs>
        <w:ind w:firstLine="480" w:firstLineChars="200"/>
        <w:rPr>
          <w:szCs w:val="24"/>
        </w:rPr>
      </w:pPr>
      <w:r>
        <w:rPr>
          <w:rFonts w:hint="eastAsia"/>
          <w:szCs w:val="24"/>
        </w:rPr>
        <w:t>T</w:t>
      </w:r>
      <w:r>
        <w:rPr>
          <w:szCs w:val="24"/>
        </w:rPr>
        <w:t>he score in Table 8 can be obtained by using the calculation method above.</w:t>
      </w:r>
    </w:p>
    <w:p w:rsidR="00910A62" w14:paraId="4C0E1C56" w14:textId="77777777">
      <w:pPr>
        <w:jc w:val="center"/>
        <w:rPr>
          <w:rFonts w:cs="Times New Roman"/>
          <w:sz w:val="21"/>
          <w:szCs w:val="21"/>
        </w:rPr>
      </w:pPr>
      <w:r>
        <w:rPr>
          <w:rFonts w:cs="Times New Roman" w:hint="eastAsia"/>
          <w:sz w:val="21"/>
          <w:szCs w:val="21"/>
        </w:rPr>
        <w:t xml:space="preserve">Table </w:t>
      </w:r>
      <w:r>
        <w:rPr>
          <w:rFonts w:cs="Times New Roman"/>
          <w:sz w:val="21"/>
          <w:szCs w:val="21"/>
        </w:rPr>
        <w:t>8</w:t>
      </w:r>
    </w:p>
    <w:p w:rsidR="00910A62" w14:paraId="5461DF44" w14:textId="77777777">
      <w:pPr>
        <w:jc w:val="center"/>
        <w:rPr>
          <w:rFonts w:cs="Times New Roman"/>
          <w:sz w:val="21"/>
          <w:szCs w:val="21"/>
        </w:rPr>
      </w:pPr>
      <w:r>
        <w:rPr>
          <w:rFonts w:cs="Times New Roman"/>
          <w:sz w:val="21"/>
          <w:szCs w:val="21"/>
          <w:lang w:val="zh-CN"/>
        </w:rPr>
        <w:t>Final score</w:t>
      </w:r>
    </w:p>
    <w:tbl>
      <w:tblPr>
        <w:tblStyle w:val="TableGrid"/>
        <w:tblW w:w="0" w:type="auto"/>
        <w:tblLook w:val="04A0"/>
      </w:tblPr>
      <w:tblGrid>
        <w:gridCol w:w="2772"/>
        <w:gridCol w:w="2767"/>
        <w:gridCol w:w="2767"/>
      </w:tblGrid>
      <w:tr w14:paraId="29DCD681" w14:textId="77777777">
        <w:tblPrEx>
          <w:tblW w:w="0" w:type="auto"/>
          <w:tblLook w:val="04A0"/>
        </w:tblPrEx>
        <w:tc>
          <w:tcPr>
            <w:tcW w:w="2840" w:type="dxa"/>
            <w:tcBorders>
              <w:top w:val="single" w:sz="12" w:space="0" w:color="auto"/>
              <w:left w:val="nil"/>
              <w:bottom w:val="single" w:sz="6" w:space="0" w:color="auto"/>
              <w:right w:val="nil"/>
            </w:tcBorders>
            <w:vAlign w:val="center"/>
          </w:tcPr>
          <w:p w:rsidR="00910A62" w14:paraId="49BF0D3E" w14:textId="77777777">
            <w:pPr>
              <w:jc w:val="center"/>
              <w:rPr>
                <w:rFonts w:cs="Times New Roman"/>
                <w:sz w:val="21"/>
                <w:szCs w:val="21"/>
              </w:rPr>
            </w:pPr>
            <w:r>
              <w:rPr>
                <w:rFonts w:cs="Times New Roman"/>
                <w:sz w:val="21"/>
                <w:szCs w:val="21"/>
                <w:lang w:val="zh-CN"/>
              </w:rPr>
              <w:t>Criterion layer</w:t>
            </w:r>
          </w:p>
        </w:tc>
        <w:tc>
          <w:tcPr>
            <w:tcW w:w="2841" w:type="dxa"/>
            <w:tcBorders>
              <w:top w:val="single" w:sz="12" w:space="0" w:color="auto"/>
              <w:left w:val="nil"/>
              <w:bottom w:val="single" w:sz="6" w:space="0" w:color="auto"/>
              <w:right w:val="nil"/>
            </w:tcBorders>
            <w:vAlign w:val="center"/>
          </w:tcPr>
          <w:p w:rsidR="00910A62" w14:paraId="416BDFAF" w14:textId="77777777">
            <w:pPr>
              <w:jc w:val="center"/>
              <w:rPr>
                <w:rFonts w:cs="Times New Roman"/>
                <w:sz w:val="21"/>
                <w:szCs w:val="21"/>
              </w:rPr>
            </w:pPr>
            <w:r>
              <w:rPr>
                <w:rFonts w:cs="Times New Roman"/>
                <w:sz w:val="21"/>
                <w:szCs w:val="21"/>
              </w:rPr>
              <w:t>Biden</w:t>
            </w:r>
          </w:p>
        </w:tc>
        <w:tc>
          <w:tcPr>
            <w:tcW w:w="2841" w:type="dxa"/>
            <w:tcBorders>
              <w:top w:val="single" w:sz="12" w:space="0" w:color="auto"/>
              <w:left w:val="nil"/>
              <w:bottom w:val="single" w:sz="6" w:space="0" w:color="auto"/>
              <w:right w:val="nil"/>
            </w:tcBorders>
            <w:vAlign w:val="center"/>
          </w:tcPr>
          <w:p w:rsidR="00910A62" w14:paraId="62712672" w14:textId="77777777">
            <w:pPr>
              <w:jc w:val="center"/>
              <w:rPr>
                <w:rFonts w:cs="Times New Roman"/>
                <w:sz w:val="21"/>
                <w:szCs w:val="21"/>
              </w:rPr>
            </w:pPr>
            <w:r>
              <w:rPr>
                <w:rFonts w:cs="Times New Roman"/>
                <w:sz w:val="21"/>
                <w:szCs w:val="21"/>
              </w:rPr>
              <w:t>Trump</w:t>
            </w:r>
          </w:p>
        </w:tc>
      </w:tr>
      <w:tr w14:paraId="380B7B1E" w14:textId="77777777">
        <w:tblPrEx>
          <w:tblW w:w="0" w:type="auto"/>
          <w:tblLook w:val="04A0"/>
        </w:tblPrEx>
        <w:tc>
          <w:tcPr>
            <w:tcW w:w="2840" w:type="dxa"/>
            <w:tcBorders>
              <w:top w:val="single" w:sz="6" w:space="0" w:color="auto"/>
              <w:left w:val="nil"/>
              <w:bottom w:val="nil"/>
              <w:right w:val="nil"/>
            </w:tcBorders>
            <w:vAlign w:val="center"/>
          </w:tcPr>
          <w:p w:rsidR="00910A62" w14:paraId="181DECB4" w14:textId="77777777">
            <w:pPr>
              <w:jc w:val="center"/>
              <w:rPr>
                <w:rFonts w:cs="Times New Roman"/>
                <w:sz w:val="21"/>
                <w:szCs w:val="21"/>
              </w:rPr>
            </w:pPr>
            <w:r>
              <w:rPr>
                <w:rFonts w:cs="Times New Roman"/>
                <w:sz w:val="21"/>
                <w:szCs w:val="21"/>
              </w:rPr>
              <w:t>CGG</w:t>
            </w:r>
          </w:p>
        </w:tc>
        <w:tc>
          <w:tcPr>
            <w:tcW w:w="2841" w:type="dxa"/>
            <w:tcBorders>
              <w:top w:val="single" w:sz="6" w:space="0" w:color="auto"/>
              <w:left w:val="nil"/>
              <w:bottom w:val="nil"/>
              <w:right w:val="nil"/>
            </w:tcBorders>
            <w:vAlign w:val="center"/>
          </w:tcPr>
          <w:p w:rsidR="00910A62" w14:paraId="4F0E8710" w14:textId="77777777">
            <w:pPr>
              <w:jc w:val="center"/>
              <w:rPr>
                <w:rFonts w:cs="Times New Roman"/>
                <w:sz w:val="21"/>
                <w:szCs w:val="21"/>
              </w:rPr>
            </w:pPr>
            <w:r>
              <w:rPr>
                <w:rFonts w:cs="Times New Roman" w:hint="eastAsia"/>
                <w:sz w:val="21"/>
                <w:szCs w:val="21"/>
              </w:rPr>
              <w:t>0</w:t>
            </w:r>
            <w:r>
              <w:rPr>
                <w:rFonts w:cs="Times New Roman"/>
                <w:sz w:val="21"/>
                <w:szCs w:val="21"/>
              </w:rPr>
              <w:t>.2443</w:t>
            </w:r>
          </w:p>
        </w:tc>
        <w:tc>
          <w:tcPr>
            <w:tcW w:w="2841" w:type="dxa"/>
            <w:tcBorders>
              <w:top w:val="single" w:sz="6" w:space="0" w:color="auto"/>
              <w:left w:val="nil"/>
              <w:bottom w:val="nil"/>
              <w:right w:val="nil"/>
            </w:tcBorders>
            <w:vAlign w:val="center"/>
          </w:tcPr>
          <w:p w:rsidR="00910A62" w14:paraId="7B604A33" w14:textId="77777777">
            <w:pPr>
              <w:jc w:val="center"/>
              <w:rPr>
                <w:rFonts w:cs="Times New Roman"/>
                <w:sz w:val="21"/>
                <w:szCs w:val="21"/>
              </w:rPr>
            </w:pPr>
            <w:r>
              <w:rPr>
                <w:rFonts w:cs="Times New Roman" w:hint="eastAsia"/>
                <w:sz w:val="21"/>
                <w:szCs w:val="21"/>
              </w:rPr>
              <w:t>0</w:t>
            </w:r>
            <w:r>
              <w:rPr>
                <w:rFonts w:cs="Times New Roman"/>
                <w:sz w:val="21"/>
                <w:szCs w:val="21"/>
              </w:rPr>
              <w:t>.7557</w:t>
            </w:r>
          </w:p>
        </w:tc>
      </w:tr>
      <w:tr w14:paraId="3E70242C" w14:textId="77777777">
        <w:tblPrEx>
          <w:tblW w:w="0" w:type="auto"/>
          <w:tblLook w:val="04A0"/>
        </w:tblPrEx>
        <w:tc>
          <w:tcPr>
            <w:tcW w:w="2840" w:type="dxa"/>
            <w:tcBorders>
              <w:top w:val="nil"/>
              <w:left w:val="nil"/>
              <w:bottom w:val="nil"/>
              <w:right w:val="nil"/>
            </w:tcBorders>
            <w:vAlign w:val="center"/>
          </w:tcPr>
          <w:p w:rsidR="00910A62" w14:paraId="2B7EF9A7" w14:textId="77777777">
            <w:pPr>
              <w:jc w:val="center"/>
              <w:rPr>
                <w:rFonts w:cs="Times New Roman"/>
                <w:sz w:val="21"/>
                <w:szCs w:val="21"/>
              </w:rPr>
            </w:pPr>
            <w:r>
              <w:rPr>
                <w:rFonts w:cs="Times New Roman"/>
                <w:sz w:val="21"/>
                <w:szCs w:val="21"/>
              </w:rPr>
              <w:t>VEC</w:t>
            </w:r>
          </w:p>
        </w:tc>
        <w:tc>
          <w:tcPr>
            <w:tcW w:w="2841" w:type="dxa"/>
            <w:tcBorders>
              <w:top w:val="nil"/>
              <w:left w:val="nil"/>
              <w:bottom w:val="nil"/>
              <w:right w:val="nil"/>
            </w:tcBorders>
            <w:vAlign w:val="center"/>
          </w:tcPr>
          <w:p w:rsidR="00910A62" w14:paraId="413C47A5" w14:textId="77777777">
            <w:pPr>
              <w:jc w:val="center"/>
              <w:rPr>
                <w:rFonts w:cs="Times New Roman"/>
                <w:sz w:val="21"/>
                <w:szCs w:val="21"/>
              </w:rPr>
            </w:pPr>
            <w:r>
              <w:rPr>
                <w:rFonts w:cs="Times New Roman" w:hint="eastAsia"/>
                <w:sz w:val="21"/>
                <w:szCs w:val="21"/>
              </w:rPr>
              <w:t>0</w:t>
            </w:r>
            <w:r>
              <w:rPr>
                <w:rFonts w:cs="Times New Roman"/>
                <w:sz w:val="21"/>
                <w:szCs w:val="21"/>
              </w:rPr>
              <w:t>.8536</w:t>
            </w:r>
          </w:p>
        </w:tc>
        <w:tc>
          <w:tcPr>
            <w:tcW w:w="2841" w:type="dxa"/>
            <w:tcBorders>
              <w:top w:val="nil"/>
              <w:left w:val="nil"/>
              <w:bottom w:val="nil"/>
              <w:right w:val="nil"/>
            </w:tcBorders>
            <w:vAlign w:val="center"/>
          </w:tcPr>
          <w:p w:rsidR="00910A62" w14:paraId="409565D3" w14:textId="77777777">
            <w:pPr>
              <w:jc w:val="center"/>
              <w:rPr>
                <w:rFonts w:cs="Times New Roman"/>
                <w:sz w:val="21"/>
                <w:szCs w:val="21"/>
              </w:rPr>
            </w:pPr>
            <w:r>
              <w:rPr>
                <w:rFonts w:cs="Times New Roman" w:hint="eastAsia"/>
                <w:sz w:val="21"/>
                <w:szCs w:val="21"/>
              </w:rPr>
              <w:t>0</w:t>
            </w:r>
            <w:r>
              <w:rPr>
                <w:rFonts w:cs="Times New Roman"/>
                <w:sz w:val="21"/>
                <w:szCs w:val="21"/>
              </w:rPr>
              <w:t>.1464</w:t>
            </w:r>
          </w:p>
        </w:tc>
      </w:tr>
      <w:tr w14:paraId="22C1E51C" w14:textId="77777777">
        <w:tblPrEx>
          <w:tblW w:w="0" w:type="auto"/>
          <w:tblLook w:val="04A0"/>
        </w:tblPrEx>
        <w:tc>
          <w:tcPr>
            <w:tcW w:w="2840" w:type="dxa"/>
            <w:tcBorders>
              <w:top w:val="nil"/>
              <w:left w:val="nil"/>
              <w:bottom w:val="nil"/>
              <w:right w:val="nil"/>
            </w:tcBorders>
            <w:vAlign w:val="center"/>
          </w:tcPr>
          <w:p w:rsidR="00910A62" w14:paraId="6F2881A0" w14:textId="77777777">
            <w:pPr>
              <w:jc w:val="center"/>
              <w:rPr>
                <w:rFonts w:cs="Times New Roman"/>
                <w:sz w:val="21"/>
                <w:szCs w:val="21"/>
              </w:rPr>
            </w:pPr>
            <w:r>
              <w:rPr>
                <w:rFonts w:cs="Times New Roman"/>
                <w:sz w:val="21"/>
                <w:szCs w:val="21"/>
              </w:rPr>
              <w:t>TUC</w:t>
            </w:r>
          </w:p>
        </w:tc>
        <w:tc>
          <w:tcPr>
            <w:tcW w:w="2841" w:type="dxa"/>
            <w:tcBorders>
              <w:top w:val="nil"/>
              <w:left w:val="nil"/>
              <w:bottom w:val="nil"/>
              <w:right w:val="nil"/>
            </w:tcBorders>
            <w:vAlign w:val="center"/>
          </w:tcPr>
          <w:p w:rsidR="00910A62" w14:paraId="0001C892" w14:textId="77777777">
            <w:pPr>
              <w:jc w:val="center"/>
              <w:rPr>
                <w:rFonts w:cs="Times New Roman"/>
                <w:sz w:val="21"/>
                <w:szCs w:val="21"/>
              </w:rPr>
            </w:pPr>
            <w:r>
              <w:rPr>
                <w:rFonts w:cs="Times New Roman" w:hint="eastAsia"/>
                <w:sz w:val="21"/>
                <w:szCs w:val="21"/>
              </w:rPr>
              <w:t>0</w:t>
            </w:r>
            <w:r>
              <w:rPr>
                <w:rFonts w:cs="Times New Roman"/>
                <w:sz w:val="21"/>
                <w:szCs w:val="21"/>
              </w:rPr>
              <w:t>.6192</w:t>
            </w:r>
          </w:p>
        </w:tc>
        <w:tc>
          <w:tcPr>
            <w:tcW w:w="2841" w:type="dxa"/>
            <w:tcBorders>
              <w:top w:val="nil"/>
              <w:left w:val="nil"/>
              <w:bottom w:val="nil"/>
              <w:right w:val="nil"/>
            </w:tcBorders>
            <w:vAlign w:val="center"/>
          </w:tcPr>
          <w:p w:rsidR="00910A62" w14:paraId="5F783CD0" w14:textId="77777777">
            <w:pPr>
              <w:jc w:val="center"/>
              <w:rPr>
                <w:rFonts w:cs="Times New Roman"/>
                <w:sz w:val="21"/>
                <w:szCs w:val="21"/>
              </w:rPr>
            </w:pPr>
            <w:r>
              <w:rPr>
                <w:rFonts w:cs="Times New Roman" w:hint="eastAsia"/>
                <w:sz w:val="21"/>
                <w:szCs w:val="21"/>
              </w:rPr>
              <w:t>0</w:t>
            </w:r>
            <w:r>
              <w:rPr>
                <w:rFonts w:cs="Times New Roman"/>
                <w:sz w:val="21"/>
                <w:szCs w:val="21"/>
              </w:rPr>
              <w:t>.3808</w:t>
            </w:r>
          </w:p>
        </w:tc>
      </w:tr>
      <w:tr w14:paraId="3593EC59" w14:textId="77777777">
        <w:tblPrEx>
          <w:tblW w:w="0" w:type="auto"/>
          <w:tblLook w:val="04A0"/>
        </w:tblPrEx>
        <w:tc>
          <w:tcPr>
            <w:tcW w:w="2840" w:type="dxa"/>
            <w:tcBorders>
              <w:top w:val="nil"/>
              <w:left w:val="nil"/>
              <w:bottom w:val="nil"/>
              <w:right w:val="nil"/>
            </w:tcBorders>
            <w:vAlign w:val="center"/>
          </w:tcPr>
          <w:p w:rsidR="00910A62" w14:paraId="037F39F1" w14:textId="77777777">
            <w:pPr>
              <w:jc w:val="center"/>
              <w:rPr>
                <w:rFonts w:cs="Times New Roman"/>
                <w:sz w:val="21"/>
                <w:szCs w:val="21"/>
              </w:rPr>
            </w:pPr>
            <w:r>
              <w:rPr>
                <w:rFonts w:cs="Times New Roman"/>
                <w:sz w:val="21"/>
                <w:szCs w:val="21"/>
              </w:rPr>
              <w:t>TC</w:t>
            </w:r>
          </w:p>
        </w:tc>
        <w:tc>
          <w:tcPr>
            <w:tcW w:w="2841" w:type="dxa"/>
            <w:tcBorders>
              <w:top w:val="nil"/>
              <w:left w:val="nil"/>
              <w:bottom w:val="nil"/>
              <w:right w:val="nil"/>
            </w:tcBorders>
            <w:vAlign w:val="center"/>
          </w:tcPr>
          <w:p w:rsidR="00910A62" w14:paraId="42DE9310" w14:textId="77777777">
            <w:pPr>
              <w:jc w:val="center"/>
              <w:rPr>
                <w:rFonts w:cs="Times New Roman"/>
                <w:sz w:val="21"/>
                <w:szCs w:val="21"/>
              </w:rPr>
            </w:pPr>
            <w:r>
              <w:rPr>
                <w:rFonts w:cs="Times New Roman" w:hint="eastAsia"/>
                <w:sz w:val="21"/>
                <w:szCs w:val="21"/>
              </w:rPr>
              <w:t>0</w:t>
            </w:r>
            <w:r>
              <w:rPr>
                <w:rFonts w:cs="Times New Roman"/>
                <w:sz w:val="21"/>
                <w:szCs w:val="21"/>
              </w:rPr>
              <w:t>.2610</w:t>
            </w:r>
          </w:p>
        </w:tc>
        <w:tc>
          <w:tcPr>
            <w:tcW w:w="2841" w:type="dxa"/>
            <w:tcBorders>
              <w:top w:val="nil"/>
              <w:left w:val="nil"/>
              <w:bottom w:val="nil"/>
              <w:right w:val="nil"/>
            </w:tcBorders>
            <w:vAlign w:val="center"/>
          </w:tcPr>
          <w:p w:rsidR="00910A62" w14:paraId="6FBCB5B6" w14:textId="77777777">
            <w:pPr>
              <w:jc w:val="center"/>
              <w:rPr>
                <w:rFonts w:cs="Times New Roman"/>
                <w:sz w:val="21"/>
                <w:szCs w:val="21"/>
              </w:rPr>
            </w:pPr>
            <w:r>
              <w:rPr>
                <w:rFonts w:cs="Times New Roman" w:hint="eastAsia"/>
                <w:sz w:val="21"/>
                <w:szCs w:val="21"/>
              </w:rPr>
              <w:t>0</w:t>
            </w:r>
            <w:r>
              <w:rPr>
                <w:rFonts w:cs="Times New Roman"/>
                <w:sz w:val="21"/>
                <w:szCs w:val="21"/>
              </w:rPr>
              <w:t>.7930</w:t>
            </w:r>
          </w:p>
        </w:tc>
      </w:tr>
      <w:tr w14:paraId="617DBA01" w14:textId="77777777">
        <w:tblPrEx>
          <w:tblW w:w="0" w:type="auto"/>
          <w:tblLook w:val="04A0"/>
        </w:tblPrEx>
        <w:tc>
          <w:tcPr>
            <w:tcW w:w="2840" w:type="dxa"/>
            <w:tcBorders>
              <w:top w:val="nil"/>
              <w:left w:val="nil"/>
              <w:bottom w:val="single" w:sz="6" w:space="0" w:color="auto"/>
              <w:right w:val="nil"/>
            </w:tcBorders>
            <w:vAlign w:val="center"/>
          </w:tcPr>
          <w:p w:rsidR="00910A62" w14:paraId="06DED519" w14:textId="77777777">
            <w:pPr>
              <w:jc w:val="center"/>
              <w:rPr>
                <w:rFonts w:cs="Times New Roman"/>
                <w:sz w:val="21"/>
                <w:szCs w:val="21"/>
              </w:rPr>
            </w:pPr>
            <w:r>
              <w:rPr>
                <w:rFonts w:cs="Times New Roman"/>
                <w:sz w:val="21"/>
                <w:szCs w:val="21"/>
              </w:rPr>
              <w:t>TU</w:t>
            </w:r>
          </w:p>
        </w:tc>
        <w:tc>
          <w:tcPr>
            <w:tcW w:w="2841" w:type="dxa"/>
            <w:tcBorders>
              <w:top w:val="nil"/>
              <w:left w:val="nil"/>
              <w:bottom w:val="single" w:sz="6" w:space="0" w:color="auto"/>
              <w:right w:val="nil"/>
            </w:tcBorders>
            <w:vAlign w:val="center"/>
          </w:tcPr>
          <w:p w:rsidR="00910A62" w14:paraId="2DA1CD7D" w14:textId="77777777">
            <w:pPr>
              <w:jc w:val="center"/>
              <w:rPr>
                <w:rFonts w:cs="Times New Roman"/>
                <w:sz w:val="21"/>
                <w:szCs w:val="21"/>
              </w:rPr>
            </w:pPr>
            <w:r>
              <w:rPr>
                <w:rFonts w:cs="Times New Roman" w:hint="eastAsia"/>
                <w:sz w:val="21"/>
                <w:szCs w:val="21"/>
              </w:rPr>
              <w:t>0</w:t>
            </w:r>
            <w:r>
              <w:rPr>
                <w:rFonts w:cs="Times New Roman"/>
                <w:sz w:val="21"/>
                <w:szCs w:val="21"/>
              </w:rPr>
              <w:t>.9703</w:t>
            </w:r>
          </w:p>
        </w:tc>
        <w:tc>
          <w:tcPr>
            <w:tcW w:w="2841" w:type="dxa"/>
            <w:tcBorders>
              <w:top w:val="nil"/>
              <w:left w:val="nil"/>
              <w:bottom w:val="single" w:sz="6" w:space="0" w:color="auto"/>
              <w:right w:val="nil"/>
            </w:tcBorders>
            <w:vAlign w:val="center"/>
          </w:tcPr>
          <w:p w:rsidR="00910A62" w14:paraId="33551119" w14:textId="77777777">
            <w:pPr>
              <w:jc w:val="center"/>
              <w:rPr>
                <w:rFonts w:cs="Times New Roman"/>
                <w:sz w:val="21"/>
                <w:szCs w:val="21"/>
              </w:rPr>
            </w:pPr>
            <w:r>
              <w:rPr>
                <w:rFonts w:cs="Times New Roman" w:hint="eastAsia"/>
                <w:sz w:val="21"/>
                <w:szCs w:val="21"/>
              </w:rPr>
              <w:t>0</w:t>
            </w:r>
            <w:r>
              <w:rPr>
                <w:rFonts w:cs="Times New Roman"/>
                <w:sz w:val="21"/>
                <w:szCs w:val="21"/>
              </w:rPr>
              <w:t>.0297</w:t>
            </w:r>
          </w:p>
        </w:tc>
      </w:tr>
      <w:tr w14:paraId="083F14B4" w14:textId="77777777">
        <w:tblPrEx>
          <w:tblW w:w="0" w:type="auto"/>
          <w:tblLook w:val="04A0"/>
        </w:tblPrEx>
        <w:tc>
          <w:tcPr>
            <w:tcW w:w="2840" w:type="dxa"/>
            <w:tcBorders>
              <w:top w:val="single" w:sz="6" w:space="0" w:color="auto"/>
              <w:left w:val="nil"/>
              <w:bottom w:val="single" w:sz="12" w:space="0" w:color="auto"/>
              <w:right w:val="nil"/>
            </w:tcBorders>
            <w:vAlign w:val="center"/>
          </w:tcPr>
          <w:p w:rsidR="00910A62" w14:paraId="2F55B4F8" w14:textId="77777777">
            <w:pPr>
              <w:jc w:val="center"/>
              <w:rPr>
                <w:rFonts w:cs="Times New Roman"/>
                <w:sz w:val="21"/>
                <w:szCs w:val="21"/>
              </w:rPr>
            </w:pPr>
            <w:r>
              <w:rPr>
                <w:rFonts w:cs="Times New Roman" w:hint="eastAsia"/>
                <w:sz w:val="21"/>
                <w:szCs w:val="21"/>
              </w:rPr>
              <w:t>Score</w:t>
            </w:r>
          </w:p>
        </w:tc>
        <w:tc>
          <w:tcPr>
            <w:tcW w:w="2841" w:type="dxa"/>
            <w:tcBorders>
              <w:top w:val="single" w:sz="6" w:space="0" w:color="auto"/>
              <w:left w:val="nil"/>
              <w:bottom w:val="single" w:sz="12" w:space="0" w:color="auto"/>
              <w:right w:val="nil"/>
            </w:tcBorders>
            <w:vAlign w:val="center"/>
          </w:tcPr>
          <w:p w:rsidR="00910A62" w14:paraId="060C6A8F" w14:textId="77777777">
            <w:pPr>
              <w:jc w:val="center"/>
              <w:rPr>
                <w:rFonts w:cs="Times New Roman"/>
                <w:sz w:val="21"/>
                <w:szCs w:val="21"/>
              </w:rPr>
            </w:pPr>
            <w:r>
              <w:rPr>
                <w:rFonts w:cs="Times New Roman" w:hint="eastAsia"/>
                <w:sz w:val="21"/>
                <w:szCs w:val="21"/>
              </w:rPr>
              <w:t>0</w:t>
            </w:r>
            <w:r>
              <w:rPr>
                <w:rFonts w:cs="Times New Roman"/>
                <w:sz w:val="21"/>
                <w:szCs w:val="21"/>
              </w:rPr>
              <w:t>.5846</w:t>
            </w:r>
          </w:p>
        </w:tc>
        <w:tc>
          <w:tcPr>
            <w:tcW w:w="2841" w:type="dxa"/>
            <w:tcBorders>
              <w:top w:val="single" w:sz="6" w:space="0" w:color="auto"/>
              <w:left w:val="nil"/>
              <w:bottom w:val="single" w:sz="12" w:space="0" w:color="auto"/>
              <w:right w:val="nil"/>
            </w:tcBorders>
            <w:vAlign w:val="center"/>
          </w:tcPr>
          <w:p w:rsidR="00910A62" w14:paraId="2560A8F9" w14:textId="77777777">
            <w:pPr>
              <w:jc w:val="center"/>
              <w:rPr>
                <w:rFonts w:cs="Times New Roman"/>
                <w:sz w:val="21"/>
                <w:szCs w:val="21"/>
              </w:rPr>
            </w:pPr>
            <w:r>
              <w:rPr>
                <w:rFonts w:cs="Times New Roman" w:hint="eastAsia"/>
                <w:sz w:val="21"/>
                <w:szCs w:val="21"/>
              </w:rPr>
              <w:t>0</w:t>
            </w:r>
            <w:r>
              <w:rPr>
                <w:rFonts w:cs="Times New Roman"/>
                <w:sz w:val="21"/>
                <w:szCs w:val="21"/>
              </w:rPr>
              <w:t>.4154</w:t>
            </w:r>
          </w:p>
        </w:tc>
      </w:tr>
    </w:tbl>
    <w:p w:rsidR="00910A62" w14:paraId="7709F25D" w14:textId="7AD819CD">
      <w:pPr>
        <w:tabs>
          <w:tab w:val="center" w:pos="4395"/>
          <w:tab w:val="left" w:pos="7938"/>
        </w:tabs>
        <w:ind w:firstLine="480" w:firstLineChars="200"/>
      </w:pPr>
      <w:r>
        <w:rPr>
          <w:rFonts w:hint="eastAsia"/>
        </w:rPr>
        <w:t>T</w:t>
      </w:r>
      <w:r>
        <w:t>he results are both Biden, and the P-AHP advantages will be indicated in the model test.</w:t>
      </w:r>
    </w:p>
    <w:p w:rsidR="00330B28" w14:paraId="4F62B852" w14:textId="1945FC88">
      <w:pPr>
        <w:tabs>
          <w:tab w:val="center" w:pos="4395"/>
          <w:tab w:val="left" w:pos="7938"/>
        </w:tabs>
        <w:ind w:firstLine="480" w:firstLineChars="200"/>
      </w:pPr>
    </w:p>
    <w:p w:rsidR="005B2B95" w:rsidP="00F44725" w14:paraId="5AFD94A9" w14:textId="1C97838D">
      <w:pPr>
        <w:pStyle w:val="ListParagraph"/>
        <w:numPr>
          <w:ilvl w:val="0"/>
          <w:numId w:val="1"/>
        </w:numPr>
        <w:tabs>
          <w:tab w:val="center" w:pos="4395"/>
          <w:tab w:val="left" w:pos="7938"/>
        </w:tabs>
        <w:ind w:firstLineChars="0"/>
        <w:rPr>
          <w:b/>
          <w:bCs/>
          <w:szCs w:val="24"/>
        </w:rPr>
      </w:pPr>
      <w:r>
        <w:rPr>
          <w:b/>
          <w:bCs/>
          <w:szCs w:val="24"/>
        </w:rPr>
        <w:t>Conclusions and Prospects</w:t>
      </w:r>
    </w:p>
    <w:p w:rsidR="00FF7419" w:rsidP="003E32C3" w14:paraId="61404B4C" w14:textId="6854E271">
      <w:pPr>
        <w:ind w:firstLine="480" w:firstLineChars="200"/>
      </w:pPr>
      <w:r>
        <w:t>The political parties of the two presidential candidates both hold their political ideas. Under the background of the epidemic, different political ideas give rise to different policies, which in turn have an impact on countries around the world.</w:t>
      </w:r>
      <w:r w:rsidR="00D06E18">
        <w:t xml:space="preserve"> </w:t>
      </w:r>
      <w:r>
        <w:t>This</w:t>
      </w:r>
      <w:r>
        <w:t xml:space="preserve"> paper can provide a positive reference for China's policy under the current world situation.</w:t>
      </w:r>
    </w:p>
    <w:p w:rsidR="008F43B8" w:rsidP="008F43B8" w14:paraId="5A66D54D" w14:textId="00E530F0">
      <w:pPr>
        <w:ind w:firstLine="480" w:firstLineChars="200"/>
        <w:rPr>
          <w:rFonts w:hint="eastAsia"/>
        </w:rPr>
      </w:pPr>
      <w:r>
        <w:t xml:space="preserve">By combining AHP and Pearson coefficient, we can further show that Trump does </w:t>
      </w:r>
      <w:r>
        <w:t>better than Biden in CGG and TC, but Biden generally does better than Trump in other aspects.</w:t>
      </w:r>
      <w:r w:rsidR="00922CCA">
        <w:t xml:space="preserve"> </w:t>
      </w:r>
      <w:r>
        <w:t>Given</w:t>
      </w:r>
      <w:r>
        <w:t xml:space="preserve"> the current state of affairs between the US and China, we can conclude that the US and China will be better off in every way under a Biden administration than under a Trump administration.</w:t>
      </w:r>
    </w:p>
    <w:p w:rsidR="00910A62" w14:paraId="53A3C3BC" w14:textId="77777777">
      <w:pPr>
        <w:tabs>
          <w:tab w:val="center" w:pos="4395"/>
          <w:tab w:val="left" w:pos="7938"/>
        </w:tabs>
        <w:rPr>
          <w:b/>
          <w:bCs/>
          <w:sz w:val="28"/>
          <w:szCs w:val="24"/>
        </w:rPr>
      </w:pPr>
      <w:r>
        <w:rPr>
          <w:rFonts w:hint="eastAsia"/>
          <w:b/>
          <w:bCs/>
          <w:sz w:val="28"/>
          <w:szCs w:val="24"/>
        </w:rPr>
        <w:t>R</w:t>
      </w:r>
      <w:r>
        <w:rPr>
          <w:b/>
          <w:bCs/>
          <w:sz w:val="28"/>
          <w:szCs w:val="24"/>
        </w:rPr>
        <w:t>eferences</w:t>
      </w:r>
    </w:p>
    <w:p w:rsidR="00910A62" w14:paraId="4C98D724" w14:textId="77777777">
      <w:pPr>
        <w:tabs>
          <w:tab w:val="center" w:pos="4395"/>
          <w:tab w:val="left" w:pos="7938"/>
        </w:tabs>
        <w:ind w:left="365" w:hanging="365" w:hangingChars="152"/>
      </w:pPr>
      <w:r>
        <w:t xml:space="preserve">[1] Mu Ren et al. MATLAB and Mathematical </w:t>
      </w:r>
      <w:r>
        <w:t>Modeling [M]. Science Press, 2018.</w:t>
      </w:r>
    </w:p>
    <w:p w:rsidR="00910A62" w14:paraId="1E8263BC" w14:textId="77777777">
      <w:pPr>
        <w:tabs>
          <w:tab w:val="center" w:pos="4395"/>
          <w:tab w:val="left" w:pos="7938"/>
        </w:tabs>
        <w:ind w:left="362" w:hanging="362" w:hangingChars="151"/>
      </w:pPr>
      <w:r>
        <w:t xml:space="preserve">[2] </w:t>
      </w:r>
      <w:r>
        <w:t>Zhuo</w:t>
      </w:r>
      <w:r>
        <w:t xml:space="preserve"> </w:t>
      </w:r>
      <w:r>
        <w:t>Jin-wu</w:t>
      </w:r>
      <w:r>
        <w:t xml:space="preserve"> et al. Mathematical Modeling Method and Practice of MATLAB [M]. Beijing University of Aeronautics and Astronautics Press,2018.</w:t>
      </w:r>
    </w:p>
    <w:p w:rsidR="00910A62" w14:paraId="0B38ED1B" w14:textId="77777777">
      <w:pPr>
        <w:tabs>
          <w:tab w:val="center" w:pos="4395"/>
          <w:tab w:val="left" w:pos="7938"/>
        </w:tabs>
        <w:ind w:left="362" w:hanging="362" w:hangingChars="151"/>
      </w:pPr>
      <w:r>
        <w:t xml:space="preserve">[3] Liao </w:t>
      </w:r>
      <w:r>
        <w:t>Zizhen</w:t>
      </w:r>
      <w:r>
        <w:t>. Analysis on the impact and countermeasures of America's withd</w:t>
      </w:r>
      <w:r>
        <w:t>rawal from TPP on China's foreign trade economy [J</w:t>
      </w:r>
      <w:r>
        <w:t>].Time</w:t>
      </w:r>
      <w:r>
        <w:t xml:space="preserve"> Financial,2018(08):7-8.</w:t>
      </w:r>
    </w:p>
    <w:p w:rsidR="00910A62" w14:paraId="21ECD511" w14:textId="77777777">
      <w:pPr>
        <w:tabs>
          <w:tab w:val="center" w:pos="4395"/>
          <w:tab w:val="left" w:pos="7938"/>
        </w:tabs>
        <w:ind w:left="362" w:hanging="362" w:hangingChars="151"/>
      </w:pPr>
      <w:r>
        <w:t>[4] Lie Chun. Obama Administration's Measures to Support the Development of New Energy Industry [J]. Construction Machinery, 2010,41(01): 73.</w:t>
      </w:r>
    </w:p>
    <w:p w:rsidR="00910A62" w14:paraId="15B69FC1" w14:textId="77777777">
      <w:pPr>
        <w:tabs>
          <w:tab w:val="center" w:pos="4395"/>
          <w:tab w:val="left" w:pos="7938"/>
        </w:tabs>
        <w:ind w:left="362" w:hanging="362" w:hangingChars="151"/>
      </w:pPr>
      <w:r>
        <w:t xml:space="preserve">[5] Zhou </w:t>
      </w:r>
      <w:r>
        <w:t>Yapeng</w:t>
      </w:r>
      <w:r>
        <w:t>. Research on Trum</w:t>
      </w:r>
      <w:r>
        <w:t xml:space="preserve">p Administration's "America First" Trade Policy [D]. Liaoning </w:t>
      </w:r>
      <w:r>
        <w:t>University,2019.Liao</w:t>
      </w:r>
      <w:r>
        <w:t xml:space="preserve"> </w:t>
      </w:r>
      <w:r>
        <w:t>Zizhen</w:t>
      </w:r>
      <w:r>
        <w:t>. Analysis on the impact and countermeasures of America's withdrawal from TPP on China's foreign trade economy [J</w:t>
      </w:r>
      <w:r>
        <w:t>].Time</w:t>
      </w:r>
      <w:r>
        <w:t xml:space="preserve"> Financial,2018(08):7-8.</w:t>
      </w:r>
    </w:p>
    <w:p w:rsidR="00910A62" w14:paraId="1A1B79E5" w14:textId="77777777">
      <w:pPr>
        <w:tabs>
          <w:tab w:val="center" w:pos="4395"/>
          <w:tab w:val="left" w:pos="7938"/>
        </w:tabs>
        <w:ind w:left="362" w:hanging="362" w:hangingChars="151"/>
      </w:pPr>
      <w:r>
        <w:t xml:space="preserve">[6] Xiao </w:t>
      </w:r>
      <w:r>
        <w:t>Junpeng</w:t>
      </w:r>
      <w:r>
        <w:t>. The A</w:t>
      </w:r>
      <w:r>
        <w:t>djustment of the Trump Administration's economic and trade policy towards China and its impact on China-Us relations [D</w:t>
      </w:r>
      <w:r>
        <w:t>].Xiangtan</w:t>
      </w:r>
      <w:r>
        <w:t xml:space="preserve"> University,2019.</w:t>
      </w:r>
    </w:p>
    <w:p w:rsidR="00910A62" w14:paraId="2B20044F" w14:textId="77777777">
      <w:pPr>
        <w:tabs>
          <w:tab w:val="center" w:pos="4395"/>
          <w:tab w:val="left" w:pos="7938"/>
        </w:tabs>
        <w:ind w:left="362" w:hanging="362" w:hangingChars="151"/>
      </w:pPr>
      <w:r>
        <w:t xml:space="preserve">[7] Liu Yang, Li </w:t>
      </w:r>
      <w:r>
        <w:t>Kegang</w:t>
      </w:r>
      <w:r>
        <w:t xml:space="preserve">, Li </w:t>
      </w:r>
      <w:r>
        <w:t>Mingliang</w:t>
      </w:r>
      <w:r>
        <w:t>, et al. Study on goaf stability based on AHP- fuzzy evaluation [J]. Non</w:t>
      </w:r>
      <w:r>
        <w:t>ferrous Metals Engineering, 2020,10(11): 114-119.</w:t>
      </w:r>
    </w:p>
    <w:p w:rsidR="00910A62" w14:paraId="0652146F" w14:textId="77777777">
      <w:pPr>
        <w:tabs>
          <w:tab w:val="center" w:pos="4395"/>
          <w:tab w:val="left" w:pos="7938"/>
        </w:tabs>
        <w:ind w:left="362" w:hanging="362" w:hangingChars="151"/>
      </w:pPr>
      <w:r>
        <w:t>[8] Wang Hainan. Research on Trump's trade policies and possible Trade Conflicts with China from the perspective of political economy [D</w:t>
      </w:r>
      <w:r>
        <w:t>].Guangxi</w:t>
      </w:r>
      <w:r>
        <w:t xml:space="preserve"> University,2018.</w:t>
      </w:r>
    </w:p>
    <w:sectPr>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TimesNewRomanPSMT">
    <w:altName w:val="Times New Roman"/>
    <w:charset w:val="00"/>
    <w:family w:val="roman"/>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singleLevel"/>
    <w:tmpl w:val="4BA6C75C"/>
    <w:lvl w:ilvl="0">
      <w:start w:val="1"/>
      <w:numFmt w:val="bullet"/>
      <w:lvlText w:val=""/>
      <w:lvlJc w:val="left"/>
      <w:pPr>
        <w:ind w:left="420" w:hanging="420"/>
      </w:pPr>
      <w:rPr>
        <w:rFonts w:ascii="Wingdings" w:hAnsi="Wingdings" w:hint="default"/>
      </w:rPr>
    </w:lvl>
  </w:abstractNum>
  <w:abstractNum w:abstractNumId="1">
    <w:nsid w:val="00000002"/>
    <w:multiLevelType w:val="multilevel"/>
    <w:tmpl w:val="CC94F53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nsid w:val="00000003"/>
    <w:multiLevelType w:val="singleLevel"/>
    <w:tmpl w:val="5CDF0BD1"/>
    <w:lvl w:ilvl="0">
      <w:start w:val="1"/>
      <w:numFmt w:val="bullet"/>
      <w:lvlText w:val=""/>
      <w:lvlJc w:val="left"/>
      <w:pPr>
        <w:ind w:left="420" w:hanging="420"/>
      </w:pPr>
      <w:rPr>
        <w:rFonts w:ascii="Wingdings" w:hAnsi="Wingdings" w:hint="default"/>
      </w:rPr>
    </w:lvl>
  </w:abstractNum>
  <w:abstractNum w:abstractNumId="3">
    <w:nsid w:val="74565E36"/>
    <w:multiLevelType w:val="singleLevel"/>
    <w:tmpl w:val="3F9E3CAB"/>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A62"/>
    <w:rsid w:val="00042259"/>
    <w:rsid w:val="00114689"/>
    <w:rsid w:val="001B078B"/>
    <w:rsid w:val="00270D40"/>
    <w:rsid w:val="00330B28"/>
    <w:rsid w:val="003611B1"/>
    <w:rsid w:val="003E32C3"/>
    <w:rsid w:val="003E3C5B"/>
    <w:rsid w:val="00433FA3"/>
    <w:rsid w:val="00474393"/>
    <w:rsid w:val="004B6226"/>
    <w:rsid w:val="00584C84"/>
    <w:rsid w:val="005B2B95"/>
    <w:rsid w:val="005C1082"/>
    <w:rsid w:val="005C202A"/>
    <w:rsid w:val="005F452E"/>
    <w:rsid w:val="00653A32"/>
    <w:rsid w:val="006C1574"/>
    <w:rsid w:val="0087401F"/>
    <w:rsid w:val="008F43B8"/>
    <w:rsid w:val="00910A62"/>
    <w:rsid w:val="00922CCA"/>
    <w:rsid w:val="009E54F8"/>
    <w:rsid w:val="00A1657B"/>
    <w:rsid w:val="00B77D39"/>
    <w:rsid w:val="00BF64B9"/>
    <w:rsid w:val="00D06E18"/>
    <w:rsid w:val="00D12F83"/>
    <w:rsid w:val="00D54860"/>
    <w:rsid w:val="00D91A40"/>
    <w:rsid w:val="00DD077B"/>
    <w:rsid w:val="00F44725"/>
    <w:rsid w:val="00FB7E43"/>
    <w:rsid w:val="00FF741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7FEF0D8C"/>
  <w15:docId w15:val="{DF8F154D-99E9-45DC-8C0F-EB047618D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等线" w:eastAsia="等线" w:hAnsi="等线" w:cs="宋体"/>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jc w:val="both"/>
    </w:pPr>
    <w:rPr>
      <w:rFonts w:ascii="Times New Roman" w:eastAsia="宋体"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pPr>
      <w:pBdr>
        <w:bottom w:val="single" w:sz="6" w:space="1" w:color="auto"/>
      </w:pBdr>
      <w:tabs>
        <w:tab w:val="center" w:pos="4153"/>
        <w:tab w:val="right" w:pos="8306"/>
      </w:tabs>
      <w:snapToGrid w:val="0"/>
      <w:jc w:val="center"/>
    </w:pPr>
    <w:rPr>
      <w:sz w:val="18"/>
      <w:szCs w:val="18"/>
    </w:rPr>
  </w:style>
  <w:style w:type="character" w:customStyle="1" w:styleId="a">
    <w:name w:val="页眉 字符"/>
    <w:basedOn w:val="DefaultParagraphFont"/>
    <w:link w:val="Header"/>
    <w:uiPriority w:val="99"/>
    <w:rPr>
      <w:sz w:val="18"/>
      <w:szCs w:val="18"/>
    </w:rPr>
  </w:style>
  <w:style w:type="paragraph" w:styleId="Footer">
    <w:name w:val="footer"/>
    <w:basedOn w:val="Normal"/>
    <w:link w:val="a0"/>
    <w:uiPriority w:val="99"/>
    <w:pPr>
      <w:tabs>
        <w:tab w:val="center" w:pos="4153"/>
        <w:tab w:val="right" w:pos="8306"/>
      </w:tabs>
      <w:snapToGrid w:val="0"/>
      <w:jc w:val="left"/>
    </w:pPr>
    <w:rPr>
      <w:sz w:val="18"/>
      <w:szCs w:val="18"/>
    </w:rPr>
  </w:style>
  <w:style w:type="character" w:customStyle="1" w:styleId="a0">
    <w:name w:val="页脚 字符"/>
    <w:basedOn w:val="DefaultParagraphFont"/>
    <w:link w:val="Footer"/>
    <w:uiPriority w:val="99"/>
    <w:rPr>
      <w:sz w:val="18"/>
      <w:szCs w:val="18"/>
    </w:rPr>
  </w:style>
  <w:style w:type="paragraph" w:customStyle="1" w:styleId="Default">
    <w:name w:val="Default"/>
    <w:pPr>
      <w:widowControl w:val="0"/>
      <w:autoSpaceDE w:val="0"/>
      <w:autoSpaceDN w:val="0"/>
      <w:adjustRightInd w:val="0"/>
    </w:pPr>
    <w:rPr>
      <w:rFonts w:ascii="Times New Roman" w:hAnsi="Times New Roman" w:cs="Times New Roman"/>
      <w:color w:val="000000"/>
      <w:kern w:val="0"/>
      <w:sz w:val="24"/>
      <w:szCs w:val="24"/>
    </w:rPr>
  </w:style>
  <w:style w:type="paragraph" w:styleId="ListParagraph">
    <w:name w:val="List Paragraph"/>
    <w:basedOn w:val="Normal"/>
    <w:uiPriority w:val="34"/>
    <w:qFormat/>
    <w:pPr>
      <w:ind w:firstLine="420" w:firstLineChars="200"/>
    </w:pPr>
  </w:style>
  <w:style w:type="table" w:customStyle="1" w:styleId="1">
    <w:name w:val="网格型1"/>
    <w:basedOn w:val="TableNormal"/>
    <w:uiPriority w:val="39"/>
    <w:qFormat/>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a1"/>
    <w:uiPriority w:val="99"/>
    <w:pPr>
      <w:ind w:left="100" w:leftChars="2500"/>
    </w:pPr>
  </w:style>
  <w:style w:type="character" w:customStyle="1" w:styleId="a1">
    <w:name w:val="日期 字符"/>
    <w:basedOn w:val="DefaultParagraphFont"/>
    <w:link w:val="Date"/>
    <w:uiPriority w:val="99"/>
    <w:rPr>
      <w:rFonts w:ascii="Times New Roman" w:eastAsia="宋体" w:hAnsi="Times New Roman"/>
      <w:sz w:val="24"/>
    </w:rPr>
  </w:style>
  <w:style w:type="table" w:customStyle="1" w:styleId="2">
    <w:name w:val="网格型2"/>
    <w:basedOn w:val="TableNormal"/>
    <w:uiPriority w:val="39"/>
    <w:qFormat/>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53A32"/>
    <w:rPr>
      <w:sz w:val="21"/>
      <w:szCs w:val="21"/>
    </w:rPr>
  </w:style>
  <w:style w:type="paragraph" w:styleId="CommentText">
    <w:name w:val="annotation text"/>
    <w:basedOn w:val="Normal"/>
    <w:link w:val="a2"/>
    <w:uiPriority w:val="99"/>
    <w:semiHidden/>
    <w:unhideWhenUsed/>
    <w:rsid w:val="00653A32"/>
    <w:pPr>
      <w:jc w:val="left"/>
    </w:pPr>
  </w:style>
  <w:style w:type="character" w:customStyle="1" w:styleId="a2">
    <w:name w:val="批注文字 字符"/>
    <w:basedOn w:val="DefaultParagraphFont"/>
    <w:link w:val="CommentText"/>
    <w:uiPriority w:val="99"/>
    <w:semiHidden/>
    <w:rsid w:val="00653A32"/>
    <w:rPr>
      <w:rFonts w:ascii="Times New Roman" w:eastAsia="宋体" w:hAnsi="Times New Roman"/>
      <w:sz w:val="24"/>
    </w:rPr>
  </w:style>
  <w:style w:type="paragraph" w:styleId="CommentSubject">
    <w:name w:val="annotation subject"/>
    <w:basedOn w:val="CommentText"/>
    <w:next w:val="CommentText"/>
    <w:link w:val="a3"/>
    <w:uiPriority w:val="99"/>
    <w:semiHidden/>
    <w:unhideWhenUsed/>
    <w:rsid w:val="00653A32"/>
    <w:rPr>
      <w:b/>
      <w:bCs/>
    </w:rPr>
  </w:style>
  <w:style w:type="character" w:customStyle="1" w:styleId="a3">
    <w:name w:val="批注主题 字符"/>
    <w:basedOn w:val="a2"/>
    <w:link w:val="CommentSubject"/>
    <w:uiPriority w:val="99"/>
    <w:semiHidden/>
    <w:rsid w:val="00653A32"/>
    <w:rPr>
      <w:rFonts w:ascii="Times New Roman" w:eastAsia="宋体" w:hAnsi="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4.wmf" /><Relationship Id="rId11" Type="http://schemas.openxmlformats.org/officeDocument/2006/relationships/oleObject" Target="embeddings/oleObject4.bin" /><Relationship Id="rId12" Type="http://schemas.openxmlformats.org/officeDocument/2006/relationships/image" Target="media/image5.wmf" /><Relationship Id="rId13" Type="http://schemas.openxmlformats.org/officeDocument/2006/relationships/oleObject" Target="embeddings/oleObject5.bin" /><Relationship Id="rId14" Type="http://schemas.openxmlformats.org/officeDocument/2006/relationships/image" Target="media/image6.wmf" /><Relationship Id="rId15" Type="http://schemas.openxmlformats.org/officeDocument/2006/relationships/oleObject" Target="embeddings/oleObject6.bin" /><Relationship Id="rId16" Type="http://schemas.openxmlformats.org/officeDocument/2006/relationships/image" Target="media/image7.wmf" /><Relationship Id="rId17" Type="http://schemas.openxmlformats.org/officeDocument/2006/relationships/oleObject" Target="embeddings/oleObject7.bin" /><Relationship Id="rId18" Type="http://schemas.openxmlformats.org/officeDocument/2006/relationships/image" Target="media/image8.wmf" /><Relationship Id="rId19" Type="http://schemas.openxmlformats.org/officeDocument/2006/relationships/oleObject" Target="embeddings/oleObject8.bin" /><Relationship Id="rId2" Type="http://schemas.openxmlformats.org/officeDocument/2006/relationships/webSettings" Target="webSettings.xml" /><Relationship Id="rId20" Type="http://schemas.openxmlformats.org/officeDocument/2006/relationships/image" Target="media/image9.wmf" /><Relationship Id="rId21" Type="http://schemas.openxmlformats.org/officeDocument/2006/relationships/oleObject" Target="embeddings/oleObject9.bin" /><Relationship Id="rId22" Type="http://schemas.openxmlformats.org/officeDocument/2006/relationships/image" Target="media/image10.wmf" /><Relationship Id="rId23" Type="http://schemas.openxmlformats.org/officeDocument/2006/relationships/oleObject" Target="embeddings/oleObject10.bin" /><Relationship Id="rId24" Type="http://schemas.openxmlformats.org/officeDocument/2006/relationships/image" Target="media/image11.wmf" /><Relationship Id="rId25" Type="http://schemas.openxmlformats.org/officeDocument/2006/relationships/oleObject" Target="embeddings/oleObject11.bin" /><Relationship Id="rId26" Type="http://schemas.openxmlformats.org/officeDocument/2006/relationships/image" Target="media/image12.wmf" /><Relationship Id="rId27" Type="http://schemas.openxmlformats.org/officeDocument/2006/relationships/oleObject" Target="embeddings/oleObject12.bin" /><Relationship Id="rId28" Type="http://schemas.openxmlformats.org/officeDocument/2006/relationships/image" Target="media/image13.wmf" /><Relationship Id="rId29" Type="http://schemas.openxmlformats.org/officeDocument/2006/relationships/oleObject" Target="embeddings/oleObject13.bin" /><Relationship Id="rId3" Type="http://schemas.openxmlformats.org/officeDocument/2006/relationships/fontTable" Target="fontTable.xml" /><Relationship Id="rId30" Type="http://schemas.openxmlformats.org/officeDocument/2006/relationships/image" Target="media/image14.wmf" /><Relationship Id="rId31" Type="http://schemas.openxmlformats.org/officeDocument/2006/relationships/oleObject" Target="embeddings/oleObject14.bin" /><Relationship Id="rId32" Type="http://schemas.openxmlformats.org/officeDocument/2006/relationships/theme" Target="theme/theme1.xml" /><Relationship Id="rId33" Type="http://schemas.openxmlformats.org/officeDocument/2006/relationships/numbering" Target="numbering.xml" /><Relationship Id="rId34" Type="http://schemas.openxmlformats.org/officeDocument/2006/relationships/styles" Target="styles.xml" /><Relationship Id="rId4" Type="http://schemas.openxmlformats.org/officeDocument/2006/relationships/image" Target="media/image1.wmf" /><Relationship Id="rId5" Type="http://schemas.openxmlformats.org/officeDocument/2006/relationships/oleObject" Target="embeddings/oleObject1.bin" /><Relationship Id="rId6" Type="http://schemas.openxmlformats.org/officeDocument/2006/relationships/image" Target="media/image2.wmf" /><Relationship Id="rId7" Type="http://schemas.openxmlformats.org/officeDocument/2006/relationships/oleObject" Target="embeddings/oleObject2.bin" /><Relationship Id="rId8" Type="http://schemas.openxmlformats.org/officeDocument/2006/relationships/image" Target="media/image3.wmf" /><Relationship Id="rId9" Type="http://schemas.openxmlformats.org/officeDocument/2006/relationships/oleObject" Target="embeddings/oleObject3.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2717</Words>
  <Characters>15487</Characters>
  <Application>Microsoft Office Word</Application>
  <DocSecurity>0</DocSecurity>
  <Lines>129</Lines>
  <Paragraphs>36</Paragraphs>
  <ScaleCrop>false</ScaleCrop>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岳 阳</dc:creator>
  <cp:lastModifiedBy>岳 阳</cp:lastModifiedBy>
  <cp:revision>2</cp:revision>
  <dcterms:created xsi:type="dcterms:W3CDTF">2021-02-25T09:51:00Z</dcterms:created>
  <dcterms:modified xsi:type="dcterms:W3CDTF">2021-02-25T09:51:00Z</dcterms:modified>
</cp:coreProperties>
</file>