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8BE7" w14:textId="77777777" w:rsidR="004A2E70" w:rsidRPr="004A2E70" w:rsidRDefault="004A2E70" w:rsidP="004A2E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E70">
        <w:rPr>
          <w:rFonts w:ascii="宋体" w:eastAsia="宋体" w:hAnsi="宋体" w:cs="宋体"/>
          <w:b/>
          <w:bCs/>
          <w:kern w:val="0"/>
          <w:sz w:val="24"/>
          <w:szCs w:val="24"/>
        </w:rPr>
        <w:t>Figures coming from the dressing change through MLC</w:t>
      </w:r>
      <w:r w:rsidRPr="004A2E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171FFBF" w14:textId="1FB213F3" w:rsidR="004A2E70" w:rsidRPr="004A2E70" w:rsidRDefault="004A2E70" w:rsidP="004A2E70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E70">
        <w:rPr>
          <w:rFonts w:ascii="Tahoma" w:eastAsia="宋体" w:hAnsi="Tahoma" w:cs="Tahoma"/>
          <w:kern w:val="0"/>
          <w:sz w:val="24"/>
          <w:szCs w:val="24"/>
        </w:rPr>
        <w:t>﻿</w:t>
      </w:r>
      <w:r w:rsidRPr="004A2E7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A2F452" wp14:editId="2AE021A7">
            <wp:extent cx="4806950" cy="3501330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386" cy="351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E70">
        <w:rPr>
          <w:rFonts w:ascii="Tahoma" w:eastAsia="宋体" w:hAnsi="Tahoma" w:cs="Tahoma"/>
          <w:kern w:val="0"/>
          <w:sz w:val="24"/>
          <w:szCs w:val="24"/>
        </w:rPr>
        <w:t>﻿</w:t>
      </w:r>
    </w:p>
    <w:p w14:paraId="6D6D32A0" w14:textId="77777777" w:rsidR="004A2E70" w:rsidRPr="004A2E70" w:rsidRDefault="004A2E70" w:rsidP="004A2E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E70">
        <w:rPr>
          <w:rFonts w:ascii="宋体" w:eastAsia="宋体" w:hAnsi="宋体" w:cs="宋体"/>
          <w:b/>
          <w:bCs/>
          <w:kern w:val="0"/>
          <w:sz w:val="24"/>
          <w:szCs w:val="24"/>
        </w:rPr>
        <w:t>Fig1 the skin ulcer on admission</w:t>
      </w:r>
    </w:p>
    <w:p w14:paraId="113C2814" w14:textId="15399A9C" w:rsidR="004A2E70" w:rsidRPr="004A2E70" w:rsidRDefault="004A2E70" w:rsidP="004A2E70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E70">
        <w:rPr>
          <w:rFonts w:ascii="Tahoma" w:eastAsia="宋体" w:hAnsi="Tahoma" w:cs="Tahoma"/>
          <w:kern w:val="0"/>
          <w:sz w:val="24"/>
          <w:szCs w:val="24"/>
        </w:rPr>
        <w:t>﻿</w:t>
      </w:r>
      <w:r w:rsidRPr="004A2E7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783BF16" wp14:editId="1AF26BCC">
            <wp:extent cx="4654550" cy="34911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45" cy="350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E70">
        <w:rPr>
          <w:rFonts w:ascii="Tahoma" w:eastAsia="宋体" w:hAnsi="Tahoma" w:cs="Tahoma"/>
          <w:kern w:val="0"/>
          <w:sz w:val="24"/>
          <w:szCs w:val="24"/>
        </w:rPr>
        <w:t>﻿</w:t>
      </w:r>
    </w:p>
    <w:p w14:paraId="4BDA35CC" w14:textId="77777777" w:rsidR="004A2E70" w:rsidRPr="004A2E70" w:rsidRDefault="004A2E70" w:rsidP="004A2E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E70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Fig2 the wound healing through MLC </w:t>
      </w:r>
    </w:p>
    <w:p w14:paraId="0D4EA53C" w14:textId="77777777" w:rsidR="004A2E70" w:rsidRPr="004A2E70" w:rsidRDefault="004A2E70" w:rsidP="004A2E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E70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for 2 months </w:t>
      </w:r>
    </w:p>
    <w:p w14:paraId="05E9D03F" w14:textId="77777777" w:rsidR="004A13F2" w:rsidRDefault="004A13F2"/>
    <w:sectPr w:rsidR="004A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1"/>
    <w:rsid w:val="004A13F2"/>
    <w:rsid w:val="004A2E70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2C08B-2E88-4466-B4F8-A5AA55CB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2E70"/>
    <w:rPr>
      <w:b/>
      <w:bCs/>
    </w:rPr>
  </w:style>
  <w:style w:type="character" w:customStyle="1" w:styleId="ql-blot-gallery-embed">
    <w:name w:val="ql-blot-gallery-embed"/>
    <w:basedOn w:val="a0"/>
    <w:rsid w:val="004A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咪咪</dc:creator>
  <cp:keywords/>
  <dc:description/>
  <cp:lastModifiedBy>周 咪咪</cp:lastModifiedBy>
  <cp:revision>2</cp:revision>
  <dcterms:created xsi:type="dcterms:W3CDTF">2021-07-18T14:02:00Z</dcterms:created>
  <dcterms:modified xsi:type="dcterms:W3CDTF">2021-07-18T14:02:00Z</dcterms:modified>
</cp:coreProperties>
</file>