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151A2" w14:textId="48EF6AC9" w:rsidR="00A12AE3" w:rsidRPr="007E5507" w:rsidRDefault="00A12AE3" w:rsidP="00A12AE3">
      <w:pPr>
        <w:pStyle w:val="NormalWeb"/>
        <w:spacing w:before="0" w:beforeAutospacing="0" w:after="150" w:afterAutospacing="0"/>
        <w:rPr>
          <w:color w:val="000000" w:themeColor="text1"/>
        </w:rPr>
      </w:pPr>
      <w:r w:rsidRPr="007E5507">
        <w:rPr>
          <w:color w:val="000000" w:themeColor="text1"/>
        </w:rPr>
        <w:t>Dear Editor,</w:t>
      </w:r>
    </w:p>
    <w:p w14:paraId="695E6D52" w14:textId="4DBADDB2" w:rsidR="00A12AE3" w:rsidRPr="007E5507" w:rsidRDefault="007E5507" w:rsidP="007E5507">
      <w:pPr>
        <w:pStyle w:val="NormalWeb"/>
        <w:spacing w:after="150"/>
        <w:rPr>
          <w:i/>
          <w:iCs/>
          <w:color w:val="000000" w:themeColor="text1"/>
        </w:rPr>
      </w:pPr>
      <w:r>
        <w:rPr>
          <w:color w:val="000000" w:themeColor="text1"/>
        </w:rPr>
        <w:t xml:space="preserve">Enclosed please find a copy of manuscript entitled </w:t>
      </w:r>
      <w:r w:rsidRPr="007E5507">
        <w:rPr>
          <w:i/>
          <w:iCs/>
          <w:color w:val="000000" w:themeColor="text1"/>
        </w:rPr>
        <w:t>Association between Teacher Candidates’ Competency and First-Year Employment in Physical Education: A Comparison Study</w:t>
      </w:r>
      <w:r>
        <w:rPr>
          <w:color w:val="000000" w:themeColor="text1"/>
        </w:rPr>
        <w:t xml:space="preserve"> that my colleague and I are submitting for possible publication in the </w:t>
      </w:r>
      <w:r>
        <w:rPr>
          <w:b/>
          <w:bCs/>
          <w:color w:val="000000" w:themeColor="text1"/>
          <w:u w:val="single"/>
        </w:rPr>
        <w:t>Journal of International Education and Practice</w:t>
      </w:r>
      <w:r w:rsidRPr="007E5507">
        <w:rPr>
          <w:color w:val="000000" w:themeColor="text1"/>
        </w:rPr>
        <w:t xml:space="preserve">. </w:t>
      </w:r>
      <w:r>
        <w:rPr>
          <w:color w:val="000000" w:themeColor="text1"/>
        </w:rPr>
        <w:t>The following section includes the elements required on the author guidelines:</w:t>
      </w:r>
    </w:p>
    <w:p w14:paraId="7A50C7D1" w14:textId="632BE8E2" w:rsidR="00634A27" w:rsidRDefault="00A12AE3" w:rsidP="00A12AE3">
      <w:pPr>
        <w:pStyle w:val="NormalWeb"/>
        <w:numPr>
          <w:ilvl w:val="0"/>
          <w:numId w:val="1"/>
        </w:numPr>
        <w:spacing w:before="0" w:beforeAutospacing="0" w:after="150" w:afterAutospacing="0"/>
        <w:ind w:left="540" w:hanging="180"/>
        <w:rPr>
          <w:color w:val="000000" w:themeColor="text1"/>
        </w:rPr>
      </w:pPr>
      <w:r w:rsidRPr="007546E2">
        <w:rPr>
          <w:b/>
          <w:bCs/>
          <w:color w:val="000000" w:themeColor="text1"/>
          <w:u w:val="single"/>
        </w:rPr>
        <w:t>Names and affiliation of authors</w:t>
      </w:r>
      <w:r w:rsidR="007E5507" w:rsidRPr="007546E2">
        <w:rPr>
          <w:b/>
          <w:bCs/>
          <w:color w:val="000000" w:themeColor="text1"/>
          <w:u w:val="single"/>
        </w:rPr>
        <w:t>:</w:t>
      </w:r>
      <w:r w:rsidR="007E5507">
        <w:rPr>
          <w:color w:val="000000" w:themeColor="text1"/>
        </w:rPr>
        <w:t xml:space="preserve"> </w:t>
      </w:r>
      <w:proofErr w:type="spellStart"/>
      <w:r w:rsidR="007E5507" w:rsidRPr="007E5507">
        <w:rPr>
          <w:color w:val="000000" w:themeColor="text1"/>
        </w:rPr>
        <w:t>YuChun</w:t>
      </w:r>
      <w:proofErr w:type="spellEnd"/>
      <w:r w:rsidR="007E5507" w:rsidRPr="007E5507">
        <w:rPr>
          <w:color w:val="000000" w:themeColor="text1"/>
        </w:rPr>
        <w:t xml:space="preserve"> Chen</w:t>
      </w:r>
      <w:r w:rsidR="00634A27">
        <w:rPr>
          <w:color w:val="000000" w:themeColor="text1"/>
        </w:rPr>
        <w:t xml:space="preserve"> and </w:t>
      </w:r>
      <w:r w:rsidR="00634A27" w:rsidRPr="00634A27">
        <w:rPr>
          <w:color w:val="000000" w:themeColor="text1"/>
        </w:rPr>
        <w:t>Brian Myers</w:t>
      </w:r>
      <w:r w:rsidR="00634A27">
        <w:rPr>
          <w:color w:val="000000" w:themeColor="text1"/>
        </w:rPr>
        <w:t>, Western Kentucky University</w:t>
      </w:r>
    </w:p>
    <w:p w14:paraId="0CB1C79C" w14:textId="4D3DC29D" w:rsidR="00634A27" w:rsidRDefault="00A12AE3" w:rsidP="00A12AE3">
      <w:pPr>
        <w:pStyle w:val="NormalWeb"/>
        <w:numPr>
          <w:ilvl w:val="0"/>
          <w:numId w:val="1"/>
        </w:numPr>
        <w:spacing w:before="0" w:beforeAutospacing="0" w:after="150" w:afterAutospacing="0"/>
        <w:ind w:left="540" w:hanging="180"/>
        <w:rPr>
          <w:color w:val="000000" w:themeColor="text1"/>
        </w:rPr>
      </w:pPr>
      <w:r w:rsidRPr="007546E2">
        <w:rPr>
          <w:b/>
          <w:bCs/>
          <w:color w:val="000000" w:themeColor="text1"/>
          <w:u w:val="single"/>
        </w:rPr>
        <w:t>The corresponding author</w:t>
      </w:r>
      <w:r w:rsidR="00634A27" w:rsidRPr="007546E2">
        <w:rPr>
          <w:b/>
          <w:bCs/>
          <w:color w:val="000000" w:themeColor="text1"/>
          <w:u w:val="single"/>
        </w:rPr>
        <w:t>:</w:t>
      </w:r>
      <w:r w:rsidR="00634A27">
        <w:rPr>
          <w:color w:val="000000" w:themeColor="text1"/>
        </w:rPr>
        <w:t xml:space="preserve"> </w:t>
      </w:r>
      <w:proofErr w:type="spellStart"/>
      <w:r w:rsidR="00634A27" w:rsidRPr="007E5507">
        <w:rPr>
          <w:color w:val="000000" w:themeColor="text1"/>
        </w:rPr>
        <w:t>YuChun</w:t>
      </w:r>
      <w:proofErr w:type="spellEnd"/>
      <w:r w:rsidR="00634A27" w:rsidRPr="007E5507">
        <w:rPr>
          <w:color w:val="000000" w:themeColor="text1"/>
        </w:rPr>
        <w:t xml:space="preserve"> Chen</w:t>
      </w:r>
      <w:r w:rsidR="00634A27">
        <w:rPr>
          <w:color w:val="000000" w:themeColor="text1"/>
        </w:rPr>
        <w:t>, School of Kinesiology, Recreation &amp; Sport, Western Kentucky University, Bowling Green, Kentucky 42101, United States of America</w:t>
      </w:r>
    </w:p>
    <w:p w14:paraId="3ECC5E0B" w14:textId="3AE061E9" w:rsidR="00D64C49" w:rsidRDefault="00A12AE3" w:rsidP="00A12AE3">
      <w:pPr>
        <w:pStyle w:val="NormalWeb"/>
        <w:numPr>
          <w:ilvl w:val="0"/>
          <w:numId w:val="1"/>
        </w:numPr>
        <w:spacing w:before="0" w:beforeAutospacing="0" w:after="150" w:afterAutospacing="0"/>
        <w:ind w:left="540" w:hanging="180"/>
        <w:rPr>
          <w:color w:val="000000" w:themeColor="text1"/>
        </w:rPr>
      </w:pPr>
      <w:r w:rsidRPr="007546E2">
        <w:rPr>
          <w:b/>
          <w:bCs/>
          <w:color w:val="000000" w:themeColor="text1"/>
          <w:u w:val="single"/>
        </w:rPr>
        <w:t>A brief description of the novelty and importance of the findings detailed in the paper</w:t>
      </w:r>
      <w:r w:rsidR="00634A27" w:rsidRPr="007546E2">
        <w:rPr>
          <w:b/>
          <w:bCs/>
          <w:color w:val="000000" w:themeColor="text1"/>
          <w:u w:val="single"/>
        </w:rPr>
        <w:t>:</w:t>
      </w:r>
      <w:r w:rsidR="00634A27">
        <w:rPr>
          <w:color w:val="000000" w:themeColor="text1"/>
        </w:rPr>
        <w:t xml:space="preserve"> Previous research revealed inconclusive findings on </w:t>
      </w:r>
      <w:r w:rsidR="007546E2">
        <w:rPr>
          <w:color w:val="000000" w:themeColor="text1"/>
        </w:rPr>
        <w:t xml:space="preserve">the association between </w:t>
      </w:r>
      <w:r w:rsidR="00634A27">
        <w:rPr>
          <w:color w:val="000000" w:themeColor="text1"/>
        </w:rPr>
        <w:t>teacher candidates’</w:t>
      </w:r>
      <w:r w:rsidR="00C225DF">
        <w:rPr>
          <w:color w:val="000000" w:themeColor="text1"/>
        </w:rPr>
        <w:t xml:space="preserve"> competency </w:t>
      </w:r>
      <w:r w:rsidR="007546E2">
        <w:rPr>
          <w:color w:val="000000" w:themeColor="text1"/>
        </w:rPr>
        <w:t xml:space="preserve">and their first-year employment </w:t>
      </w:r>
      <w:r w:rsidR="00C225DF">
        <w:rPr>
          <w:color w:val="000000" w:themeColor="text1"/>
        </w:rPr>
        <w:t xml:space="preserve">in </w:t>
      </w:r>
      <w:r w:rsidR="007546E2">
        <w:rPr>
          <w:color w:val="000000" w:themeColor="text1"/>
        </w:rPr>
        <w:t xml:space="preserve">teaching </w:t>
      </w:r>
      <w:r w:rsidR="00C225DF">
        <w:rPr>
          <w:color w:val="000000" w:themeColor="text1"/>
        </w:rPr>
        <w:t>physical education</w:t>
      </w:r>
      <w:r w:rsidR="007546E2">
        <w:rPr>
          <w:color w:val="000000" w:themeColor="text1"/>
        </w:rPr>
        <w:t xml:space="preserve"> full-time</w:t>
      </w:r>
      <w:r w:rsidR="00C225DF">
        <w:rPr>
          <w:color w:val="000000" w:themeColor="text1"/>
        </w:rPr>
        <w:t xml:space="preserve">. </w:t>
      </w:r>
      <w:r w:rsidR="007546E2">
        <w:rPr>
          <w:color w:val="000000" w:themeColor="text1"/>
        </w:rPr>
        <w:t xml:space="preserve">The results of </w:t>
      </w:r>
      <w:r w:rsidR="00C225DF">
        <w:rPr>
          <w:color w:val="000000" w:themeColor="text1"/>
        </w:rPr>
        <w:t xml:space="preserve">this study indicated that the </w:t>
      </w:r>
      <w:r w:rsidR="007546E2">
        <w:rPr>
          <w:color w:val="000000" w:themeColor="text1"/>
        </w:rPr>
        <w:t xml:space="preserve">participants’ </w:t>
      </w:r>
      <w:r w:rsidR="00C225DF">
        <w:rPr>
          <w:color w:val="000000" w:themeColor="text1"/>
        </w:rPr>
        <w:t xml:space="preserve">content knowledge in Kinesiology sub-disciplines and health-related areas had </w:t>
      </w:r>
      <w:r w:rsidR="007546E2">
        <w:rPr>
          <w:color w:val="000000" w:themeColor="text1"/>
        </w:rPr>
        <w:t xml:space="preserve">a </w:t>
      </w:r>
      <w:r w:rsidR="00C225DF">
        <w:rPr>
          <w:color w:val="000000" w:themeColor="text1"/>
        </w:rPr>
        <w:t xml:space="preserve">significant association with their first-year employment in teaching physical education full-time. The implication is that physical education teacher education faculty should help their undergraduate students </w:t>
      </w:r>
      <w:r w:rsidR="00F52535">
        <w:rPr>
          <w:color w:val="000000" w:themeColor="text1"/>
        </w:rPr>
        <w:t xml:space="preserve">learn and retain the content knowledge so that they </w:t>
      </w:r>
      <w:r w:rsidR="004D76EC">
        <w:rPr>
          <w:color w:val="000000" w:themeColor="text1"/>
        </w:rPr>
        <w:t>have better chance</w:t>
      </w:r>
      <w:r w:rsidR="00F52535">
        <w:rPr>
          <w:color w:val="000000" w:themeColor="text1"/>
        </w:rPr>
        <w:t xml:space="preserve"> to find a job upon graduation and teach quality physical education lessons</w:t>
      </w:r>
      <w:r w:rsidR="004D76EC">
        <w:rPr>
          <w:color w:val="000000" w:themeColor="text1"/>
        </w:rPr>
        <w:t xml:space="preserve"> in </w:t>
      </w:r>
      <w:r w:rsidR="00D64C49">
        <w:rPr>
          <w:color w:val="000000" w:themeColor="text1"/>
        </w:rPr>
        <w:t xml:space="preserve">the </w:t>
      </w:r>
      <w:r w:rsidR="004D76EC">
        <w:rPr>
          <w:color w:val="000000" w:themeColor="text1"/>
        </w:rPr>
        <w:t>P-12 school setting</w:t>
      </w:r>
      <w:r w:rsidR="00D64C49">
        <w:rPr>
          <w:color w:val="000000" w:themeColor="text1"/>
        </w:rPr>
        <w:t>.</w:t>
      </w:r>
    </w:p>
    <w:p w14:paraId="42E7E4F3" w14:textId="36A6A1C5" w:rsidR="001D457D" w:rsidRDefault="00A12AE3" w:rsidP="00A12AE3">
      <w:pPr>
        <w:pStyle w:val="NormalWeb"/>
        <w:numPr>
          <w:ilvl w:val="0"/>
          <w:numId w:val="1"/>
        </w:numPr>
        <w:spacing w:before="0" w:beforeAutospacing="0" w:after="150" w:afterAutospacing="0"/>
        <w:ind w:left="540" w:hanging="180"/>
        <w:rPr>
          <w:color w:val="000000" w:themeColor="text1"/>
        </w:rPr>
      </w:pPr>
      <w:r w:rsidRPr="007546E2">
        <w:rPr>
          <w:b/>
          <w:bCs/>
          <w:color w:val="000000" w:themeColor="text1"/>
          <w:u w:val="single"/>
        </w:rPr>
        <w:t>Declaration</w:t>
      </w:r>
      <w:r w:rsidR="00A0100F" w:rsidRPr="007546E2">
        <w:rPr>
          <w:b/>
          <w:bCs/>
          <w:color w:val="000000" w:themeColor="text1"/>
          <w:u w:val="single"/>
        </w:rPr>
        <w:t>:</w:t>
      </w:r>
      <w:r w:rsidR="00A0100F" w:rsidRPr="007546E2">
        <w:rPr>
          <w:b/>
          <w:bCs/>
          <w:color w:val="000000" w:themeColor="text1"/>
        </w:rPr>
        <w:t xml:space="preserve"> </w:t>
      </w:r>
      <w:r w:rsidR="00A0100F" w:rsidRPr="00A0100F">
        <w:rPr>
          <w:color w:val="000000" w:themeColor="text1"/>
        </w:rPr>
        <w:t xml:space="preserve">This manuscript has not been previously published, is not presently under consideration by another journal, and will not be submitted to another journal before a final editorial decision from </w:t>
      </w:r>
      <w:r w:rsidR="00A0100F">
        <w:rPr>
          <w:color w:val="000000" w:themeColor="text1"/>
        </w:rPr>
        <w:t>JIEP</w:t>
      </w:r>
      <w:r w:rsidR="00A0100F" w:rsidRPr="00A0100F">
        <w:rPr>
          <w:color w:val="000000" w:themeColor="text1"/>
        </w:rPr>
        <w:t xml:space="preserve"> is rendered. </w:t>
      </w:r>
      <w:r w:rsidR="00A0100F">
        <w:rPr>
          <w:color w:val="000000" w:themeColor="text1"/>
        </w:rPr>
        <w:t>We</w:t>
      </w:r>
      <w:r w:rsidR="00A0100F" w:rsidRPr="00A0100F">
        <w:rPr>
          <w:color w:val="000000" w:themeColor="text1"/>
        </w:rPr>
        <w:t xml:space="preserve"> also declare that </w:t>
      </w:r>
      <w:r w:rsidR="00A0100F">
        <w:rPr>
          <w:color w:val="000000" w:themeColor="text1"/>
        </w:rPr>
        <w:t>there is</w:t>
      </w:r>
      <w:r w:rsidR="00A0100F" w:rsidRPr="00A0100F">
        <w:rPr>
          <w:color w:val="000000" w:themeColor="text1"/>
        </w:rPr>
        <w:t xml:space="preserve"> no relevant financial interest related to the research described in this manuscript. The submission include</w:t>
      </w:r>
      <w:r w:rsidR="00A0100F">
        <w:rPr>
          <w:color w:val="000000" w:themeColor="text1"/>
        </w:rPr>
        <w:t>s</w:t>
      </w:r>
      <w:r w:rsidR="00A0100F" w:rsidRPr="00A0100F">
        <w:rPr>
          <w:color w:val="000000" w:themeColor="text1"/>
        </w:rPr>
        <w:t xml:space="preserve"> </w:t>
      </w:r>
      <w:r w:rsidR="00A0100F">
        <w:rPr>
          <w:color w:val="000000" w:themeColor="text1"/>
        </w:rPr>
        <w:t xml:space="preserve">two </w:t>
      </w:r>
      <w:r w:rsidR="00A0100F" w:rsidRPr="00A0100F">
        <w:rPr>
          <w:color w:val="000000" w:themeColor="text1"/>
        </w:rPr>
        <w:t>tables</w:t>
      </w:r>
      <w:r w:rsidR="00A0100F">
        <w:rPr>
          <w:color w:val="000000" w:themeColor="text1"/>
        </w:rPr>
        <w:t xml:space="preserve">. The first table is best illustrated in the “draft” mode, instead of the </w:t>
      </w:r>
      <w:r w:rsidR="007546E2">
        <w:rPr>
          <w:color w:val="000000" w:themeColor="text1"/>
        </w:rPr>
        <w:t xml:space="preserve">typical </w:t>
      </w:r>
      <w:r w:rsidR="00A0100F">
        <w:rPr>
          <w:color w:val="000000" w:themeColor="text1"/>
        </w:rPr>
        <w:t>“print layout” mode.</w:t>
      </w:r>
    </w:p>
    <w:p w14:paraId="1F2AA76F" w14:textId="1AEECC30" w:rsidR="001D457D" w:rsidRDefault="00A12AE3" w:rsidP="00A12AE3">
      <w:pPr>
        <w:pStyle w:val="NormalWeb"/>
        <w:numPr>
          <w:ilvl w:val="0"/>
          <w:numId w:val="1"/>
        </w:numPr>
        <w:spacing w:before="0" w:beforeAutospacing="0" w:after="150" w:afterAutospacing="0"/>
        <w:ind w:left="540" w:hanging="180"/>
        <w:rPr>
          <w:color w:val="000000" w:themeColor="text1"/>
        </w:rPr>
      </w:pPr>
      <w:r w:rsidRPr="007546E2">
        <w:rPr>
          <w:b/>
          <w:bCs/>
          <w:color w:val="000000" w:themeColor="text1"/>
          <w:u w:val="single"/>
        </w:rPr>
        <w:t>Conflict of Interest</w:t>
      </w:r>
      <w:r w:rsidR="001D457D" w:rsidRPr="007546E2">
        <w:rPr>
          <w:b/>
          <w:bCs/>
          <w:color w:val="000000" w:themeColor="text1"/>
          <w:u w:val="single"/>
        </w:rPr>
        <w:t>:</w:t>
      </w:r>
      <w:r w:rsidR="001D457D" w:rsidRPr="007546E2">
        <w:rPr>
          <w:b/>
          <w:bCs/>
          <w:color w:val="000000" w:themeColor="text1"/>
        </w:rPr>
        <w:t xml:space="preserve"> </w:t>
      </w:r>
      <w:r w:rsidR="001D457D" w:rsidRPr="001D457D">
        <w:rPr>
          <w:color w:val="000000" w:themeColor="text1"/>
        </w:rPr>
        <w:t xml:space="preserve">No conflict of interest presented in this </w:t>
      </w:r>
      <w:r w:rsidR="007546E2">
        <w:rPr>
          <w:color w:val="000000" w:themeColor="text1"/>
        </w:rPr>
        <w:t>manuscript</w:t>
      </w:r>
      <w:r w:rsidR="001D457D" w:rsidRPr="001D457D">
        <w:rPr>
          <w:color w:val="000000" w:themeColor="text1"/>
        </w:rPr>
        <w:t xml:space="preserve"> or the submission to J</w:t>
      </w:r>
      <w:r w:rsidR="007546E2">
        <w:rPr>
          <w:color w:val="000000" w:themeColor="text1"/>
        </w:rPr>
        <w:t>IEP</w:t>
      </w:r>
      <w:r w:rsidR="00A0100F">
        <w:rPr>
          <w:color w:val="000000" w:themeColor="text1"/>
        </w:rPr>
        <w:t>.</w:t>
      </w:r>
    </w:p>
    <w:p w14:paraId="78E49708" w14:textId="77777777" w:rsidR="001D457D" w:rsidRDefault="00A12AE3" w:rsidP="00A12AE3">
      <w:pPr>
        <w:pStyle w:val="NormalWeb"/>
        <w:numPr>
          <w:ilvl w:val="0"/>
          <w:numId w:val="1"/>
        </w:numPr>
        <w:spacing w:before="0" w:beforeAutospacing="0" w:after="150" w:afterAutospacing="0"/>
        <w:ind w:left="540" w:hanging="180"/>
        <w:rPr>
          <w:color w:val="000000" w:themeColor="text1"/>
        </w:rPr>
      </w:pPr>
      <w:r w:rsidRPr="007546E2">
        <w:rPr>
          <w:b/>
          <w:bCs/>
          <w:color w:val="000000" w:themeColor="text1"/>
          <w:u w:val="single"/>
        </w:rPr>
        <w:t>Informed Consent</w:t>
      </w:r>
      <w:r w:rsidR="001D457D" w:rsidRPr="007546E2">
        <w:rPr>
          <w:b/>
          <w:bCs/>
          <w:color w:val="000000" w:themeColor="text1"/>
          <w:u w:val="single"/>
        </w:rPr>
        <w:t xml:space="preserve">: </w:t>
      </w:r>
      <w:r w:rsidR="001D457D">
        <w:rPr>
          <w:color w:val="000000" w:themeColor="text1"/>
        </w:rPr>
        <w:t>We confirm that written consent from all participants was obtained prior to the study.</w:t>
      </w:r>
    </w:p>
    <w:p w14:paraId="1338EFC1" w14:textId="0CD53E22" w:rsidR="001D457D" w:rsidRDefault="00A12AE3" w:rsidP="00A12AE3">
      <w:pPr>
        <w:pStyle w:val="NormalWeb"/>
        <w:numPr>
          <w:ilvl w:val="0"/>
          <w:numId w:val="1"/>
        </w:numPr>
        <w:spacing w:before="0" w:beforeAutospacing="0" w:after="150" w:afterAutospacing="0"/>
        <w:ind w:left="540" w:hanging="180"/>
        <w:rPr>
          <w:color w:val="000000" w:themeColor="text1"/>
        </w:rPr>
      </w:pPr>
      <w:r w:rsidRPr="007546E2">
        <w:rPr>
          <w:b/>
          <w:bCs/>
          <w:color w:val="000000" w:themeColor="text1"/>
          <w:u w:val="single"/>
        </w:rPr>
        <w:t>Ethical Approval</w:t>
      </w:r>
      <w:r w:rsidR="001D457D" w:rsidRPr="007546E2">
        <w:rPr>
          <w:b/>
          <w:bCs/>
          <w:color w:val="000000" w:themeColor="text1"/>
          <w:u w:val="single"/>
        </w:rPr>
        <w:t xml:space="preserve">: </w:t>
      </w:r>
      <w:r w:rsidRPr="001D457D">
        <w:rPr>
          <w:color w:val="000000" w:themeColor="text1"/>
        </w:rPr>
        <w:t xml:space="preserve">The ethical approval </w:t>
      </w:r>
      <w:r w:rsidR="007546E2">
        <w:rPr>
          <w:color w:val="000000" w:themeColor="text1"/>
        </w:rPr>
        <w:t xml:space="preserve">was obtained </w:t>
      </w:r>
      <w:r w:rsidR="00CB7ADC">
        <w:rPr>
          <w:color w:val="000000" w:themeColor="text1"/>
        </w:rPr>
        <w:t xml:space="preserve">through </w:t>
      </w:r>
      <w:r w:rsidR="001D457D">
        <w:rPr>
          <w:color w:val="000000" w:themeColor="text1"/>
        </w:rPr>
        <w:t>the Institutional Review Board at Louisiana Tech University (first author’s former affiliation)</w:t>
      </w:r>
      <w:r w:rsidR="00A0100F">
        <w:rPr>
          <w:color w:val="000000" w:themeColor="text1"/>
        </w:rPr>
        <w:t>.</w:t>
      </w:r>
    </w:p>
    <w:p w14:paraId="518F3B25" w14:textId="77777777" w:rsidR="001D457D" w:rsidRDefault="00A12AE3" w:rsidP="00A12AE3">
      <w:pPr>
        <w:pStyle w:val="NormalWeb"/>
        <w:numPr>
          <w:ilvl w:val="0"/>
          <w:numId w:val="1"/>
        </w:numPr>
        <w:spacing w:before="0" w:beforeAutospacing="0" w:after="150" w:afterAutospacing="0"/>
        <w:ind w:left="540" w:hanging="180"/>
        <w:rPr>
          <w:color w:val="000000" w:themeColor="text1"/>
        </w:rPr>
      </w:pPr>
      <w:r w:rsidRPr="00CB7ADC">
        <w:rPr>
          <w:b/>
          <w:bCs/>
          <w:color w:val="000000" w:themeColor="text1"/>
          <w:u w:val="single"/>
        </w:rPr>
        <w:t>Trial Registration</w:t>
      </w:r>
      <w:r w:rsidR="001D457D" w:rsidRPr="00CB7ADC">
        <w:rPr>
          <w:b/>
          <w:bCs/>
          <w:color w:val="000000" w:themeColor="text1"/>
          <w:u w:val="single"/>
        </w:rPr>
        <w:t xml:space="preserve">: </w:t>
      </w:r>
      <w:r w:rsidR="001D457D">
        <w:rPr>
          <w:color w:val="000000" w:themeColor="text1"/>
        </w:rPr>
        <w:t>This element does not apply to this study.</w:t>
      </w:r>
    </w:p>
    <w:p w14:paraId="00D225CF" w14:textId="525780E3" w:rsidR="008A49D9" w:rsidRPr="00CB7ADC" w:rsidRDefault="00A12AE3" w:rsidP="00A240FD">
      <w:pPr>
        <w:pStyle w:val="NormalWeb"/>
        <w:numPr>
          <w:ilvl w:val="0"/>
          <w:numId w:val="1"/>
        </w:numPr>
        <w:spacing w:before="0" w:beforeAutospacing="0" w:after="0" w:afterAutospacing="0"/>
        <w:ind w:left="540" w:hanging="180"/>
        <w:rPr>
          <w:b/>
          <w:bCs/>
          <w:color w:val="000000" w:themeColor="text1"/>
          <w:u w:val="single"/>
        </w:rPr>
      </w:pPr>
      <w:proofErr w:type="spellStart"/>
      <w:r w:rsidRPr="00CB7ADC">
        <w:rPr>
          <w:b/>
          <w:bCs/>
          <w:color w:val="000000" w:themeColor="text1"/>
          <w:u w:val="single"/>
        </w:rPr>
        <w:t>Contributorship</w:t>
      </w:r>
      <w:proofErr w:type="spellEnd"/>
      <w:r w:rsidR="00A0100F" w:rsidRPr="00CB7ADC">
        <w:rPr>
          <w:b/>
          <w:bCs/>
          <w:color w:val="000000" w:themeColor="text1"/>
          <w:u w:val="single"/>
        </w:rPr>
        <w:t xml:space="preserve">: </w:t>
      </w:r>
    </w:p>
    <w:p w14:paraId="01F865F3" w14:textId="0A532CBB" w:rsidR="00A0100F" w:rsidRPr="00BC6AF8" w:rsidRDefault="00A0100F" w:rsidP="00A240FD">
      <w:pPr>
        <w:pStyle w:val="NormalWeb"/>
        <w:numPr>
          <w:ilvl w:val="0"/>
          <w:numId w:val="2"/>
        </w:numPr>
        <w:spacing w:before="0" w:beforeAutospacing="0" w:after="0" w:afterAutospacing="0"/>
        <w:ind w:left="990"/>
        <w:rPr>
          <w:color w:val="000000" w:themeColor="text1"/>
        </w:rPr>
      </w:pPr>
      <w:proofErr w:type="spellStart"/>
      <w:r>
        <w:rPr>
          <w:color w:val="000000" w:themeColor="text1"/>
        </w:rPr>
        <w:t>YuChun</w:t>
      </w:r>
      <w:proofErr w:type="spellEnd"/>
      <w:r>
        <w:rPr>
          <w:color w:val="000000" w:themeColor="text1"/>
        </w:rPr>
        <w:t xml:space="preserve"> Chen - </w:t>
      </w:r>
      <w:r>
        <w:t xml:space="preserve">Study design, data collection and analysis, manuscript </w:t>
      </w:r>
      <w:r w:rsidRPr="00900C4B">
        <w:t>preparation</w:t>
      </w:r>
    </w:p>
    <w:p w14:paraId="33E7C4FF" w14:textId="3F457495" w:rsidR="00BC6AF8" w:rsidRPr="00A0100F" w:rsidRDefault="00BC6AF8" w:rsidP="00A240FD">
      <w:pPr>
        <w:pStyle w:val="NormalWeb"/>
        <w:numPr>
          <w:ilvl w:val="0"/>
          <w:numId w:val="2"/>
        </w:numPr>
        <w:spacing w:before="0" w:beforeAutospacing="0" w:after="0" w:afterAutospacing="0"/>
        <w:ind w:left="990"/>
        <w:rPr>
          <w:color w:val="000000" w:themeColor="text1"/>
        </w:rPr>
      </w:pPr>
      <w:r w:rsidRPr="00634A27">
        <w:rPr>
          <w:color w:val="000000" w:themeColor="text1"/>
        </w:rPr>
        <w:t>Brian Myers</w:t>
      </w:r>
      <w:r>
        <w:rPr>
          <w:color w:val="000000" w:themeColor="text1"/>
        </w:rPr>
        <w:t xml:space="preserve"> - </w:t>
      </w:r>
      <w:r>
        <w:t xml:space="preserve">Data collection and analysis, manuscript </w:t>
      </w:r>
      <w:r w:rsidRPr="00900C4B">
        <w:t>preparation</w:t>
      </w:r>
    </w:p>
    <w:sectPr w:rsidR="00BC6AF8" w:rsidRPr="00A010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B11B6"/>
    <w:multiLevelType w:val="hybridMultilevel"/>
    <w:tmpl w:val="38CA2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DA36E0"/>
    <w:multiLevelType w:val="hybridMultilevel"/>
    <w:tmpl w:val="CDFCE30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AE3"/>
    <w:rsid w:val="001D457D"/>
    <w:rsid w:val="004D76EC"/>
    <w:rsid w:val="00634A27"/>
    <w:rsid w:val="007546E2"/>
    <w:rsid w:val="007E5507"/>
    <w:rsid w:val="008A49D9"/>
    <w:rsid w:val="008B259D"/>
    <w:rsid w:val="00A0100F"/>
    <w:rsid w:val="00A12AE3"/>
    <w:rsid w:val="00A240FD"/>
    <w:rsid w:val="00A718B5"/>
    <w:rsid w:val="00BC6AF8"/>
    <w:rsid w:val="00C225DF"/>
    <w:rsid w:val="00CB7ADC"/>
    <w:rsid w:val="00D64C49"/>
    <w:rsid w:val="00F5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80BC5A"/>
  <w15:chartTrackingRefBased/>
  <w15:docId w15:val="{13169539-CD44-1A45-A126-2F92382A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12AE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Jean</dc:creator>
  <cp:keywords/>
  <dc:description/>
  <cp:lastModifiedBy>Chen, Jean</cp:lastModifiedBy>
  <cp:revision>8</cp:revision>
  <dcterms:created xsi:type="dcterms:W3CDTF">2021-12-01T22:20:00Z</dcterms:created>
  <dcterms:modified xsi:type="dcterms:W3CDTF">2021-12-01T22:53:00Z</dcterms:modified>
</cp:coreProperties>
</file>