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14" w:rsidRDefault="007F6214" w:rsidP="003E0D8E">
      <w:pPr>
        <w:autoSpaceDE w:val="0"/>
        <w:autoSpaceDN w:val="0"/>
        <w:bidi w:val="0"/>
        <w:adjustRightInd w:val="0"/>
        <w:spacing w:before="240" w:after="240" w:line="240" w:lineRule="auto"/>
        <w:rPr>
          <w:rFonts w:asciiTheme="majorBidi" w:hAnsiTheme="majorBidi" w:cstheme="majorBidi"/>
          <w:b/>
          <w:bCs/>
          <w:i/>
          <w:iCs/>
          <w:sz w:val="24"/>
          <w:szCs w:val="24"/>
        </w:rPr>
      </w:pPr>
      <w:r w:rsidRPr="007F6214">
        <w:rPr>
          <w:rFonts w:ascii="Times New Roman" w:hAnsi="Times New Roman" w:cs="Times New Roman"/>
          <w:b/>
          <w:bCs/>
          <w:sz w:val="32"/>
          <w:szCs w:val="32"/>
          <w:lang w:bidi="ar-LY"/>
        </w:rPr>
        <w:t>L-</w:t>
      </w:r>
      <w:proofErr w:type="spellStart"/>
      <w:r w:rsidRPr="007F6214">
        <w:rPr>
          <w:rFonts w:ascii="Times New Roman" w:hAnsi="Times New Roman" w:cs="Times New Roman"/>
          <w:b/>
          <w:bCs/>
          <w:sz w:val="32"/>
          <w:szCs w:val="32"/>
          <w:lang w:bidi="ar-LY"/>
        </w:rPr>
        <w:t>Proline</w:t>
      </w:r>
      <w:proofErr w:type="spellEnd"/>
      <w:r w:rsidRPr="007F6214">
        <w:rPr>
          <w:rFonts w:ascii="Times New Roman" w:hAnsi="Times New Roman" w:cs="Times New Roman"/>
          <w:b/>
          <w:bCs/>
          <w:sz w:val="32"/>
          <w:szCs w:val="32"/>
          <w:lang w:bidi="ar-LY"/>
        </w:rPr>
        <w:t xml:space="preserve"> as a Green Corrosion Inhibitor in Aqueous Solutions for Carbon Steel</w:t>
      </w:r>
    </w:p>
    <w:p w:rsidR="00E6411B" w:rsidRPr="00C5242D" w:rsidRDefault="003E0D8E" w:rsidP="007F6214">
      <w:pPr>
        <w:autoSpaceDE w:val="0"/>
        <w:autoSpaceDN w:val="0"/>
        <w:bidi w:val="0"/>
        <w:adjustRightInd w:val="0"/>
        <w:spacing w:before="240" w:after="240" w:line="240" w:lineRule="auto"/>
        <w:rPr>
          <w:rFonts w:asciiTheme="majorBidi" w:hAnsiTheme="majorBidi" w:cstheme="majorBidi"/>
          <w:b/>
          <w:bCs/>
          <w:i/>
          <w:iCs/>
          <w:sz w:val="24"/>
          <w:szCs w:val="24"/>
        </w:rPr>
      </w:pPr>
      <w:proofErr w:type="spellStart"/>
      <w:r>
        <w:rPr>
          <w:rFonts w:asciiTheme="majorBidi" w:hAnsiTheme="majorBidi" w:cstheme="majorBidi"/>
          <w:b/>
          <w:bCs/>
          <w:i/>
          <w:iCs/>
          <w:sz w:val="24"/>
          <w:szCs w:val="24"/>
        </w:rPr>
        <w:t>Nisreen</w:t>
      </w:r>
      <w:proofErr w:type="spellEnd"/>
      <w:r>
        <w:rPr>
          <w:rFonts w:asciiTheme="majorBidi" w:hAnsiTheme="majorBidi" w:cstheme="majorBidi"/>
          <w:b/>
          <w:bCs/>
          <w:i/>
          <w:iCs/>
          <w:sz w:val="24"/>
          <w:szCs w:val="24"/>
        </w:rPr>
        <w:t xml:space="preserve"> </w:t>
      </w:r>
      <w:proofErr w:type="spellStart"/>
      <w:r>
        <w:rPr>
          <w:rFonts w:asciiTheme="majorBidi" w:hAnsiTheme="majorBidi" w:cstheme="majorBidi"/>
          <w:b/>
          <w:bCs/>
          <w:i/>
          <w:iCs/>
          <w:sz w:val="24"/>
          <w:szCs w:val="24"/>
        </w:rPr>
        <w:t>Faraj</w:t>
      </w:r>
      <w:proofErr w:type="spellEnd"/>
      <w:r>
        <w:rPr>
          <w:rFonts w:asciiTheme="majorBidi" w:hAnsiTheme="majorBidi" w:cstheme="majorBidi"/>
          <w:b/>
          <w:bCs/>
          <w:i/>
          <w:iCs/>
          <w:sz w:val="24"/>
          <w:szCs w:val="24"/>
        </w:rPr>
        <w:t xml:space="preserve">, </w:t>
      </w:r>
      <w:proofErr w:type="spellStart"/>
      <w:r>
        <w:rPr>
          <w:rFonts w:asciiTheme="majorBidi" w:hAnsiTheme="majorBidi" w:cstheme="majorBidi"/>
          <w:b/>
          <w:bCs/>
          <w:i/>
          <w:iCs/>
          <w:sz w:val="24"/>
          <w:szCs w:val="24"/>
        </w:rPr>
        <w:t>Kareima</w:t>
      </w:r>
      <w:proofErr w:type="spellEnd"/>
      <w:r>
        <w:rPr>
          <w:rFonts w:asciiTheme="majorBidi" w:hAnsiTheme="majorBidi" w:cstheme="majorBidi"/>
          <w:b/>
          <w:bCs/>
          <w:i/>
          <w:iCs/>
          <w:sz w:val="24"/>
          <w:szCs w:val="24"/>
        </w:rPr>
        <w:t xml:space="preserve"> A. </w:t>
      </w:r>
      <w:proofErr w:type="spellStart"/>
      <w:r>
        <w:rPr>
          <w:rFonts w:asciiTheme="majorBidi" w:hAnsiTheme="majorBidi" w:cstheme="majorBidi"/>
          <w:b/>
          <w:bCs/>
          <w:i/>
          <w:iCs/>
          <w:sz w:val="24"/>
          <w:szCs w:val="24"/>
        </w:rPr>
        <w:t>Abdelghani</w:t>
      </w:r>
      <w:proofErr w:type="spellEnd"/>
      <w:r>
        <w:rPr>
          <w:rFonts w:asciiTheme="majorBidi" w:hAnsiTheme="majorBidi" w:cstheme="majorBidi"/>
          <w:b/>
          <w:bCs/>
          <w:i/>
          <w:iCs/>
          <w:sz w:val="24"/>
          <w:szCs w:val="24"/>
        </w:rPr>
        <w:t xml:space="preserve">, </w:t>
      </w:r>
      <w:r w:rsidR="00E6411B" w:rsidRPr="00C5242D">
        <w:rPr>
          <w:rFonts w:asciiTheme="majorBidi" w:hAnsiTheme="majorBidi" w:cstheme="majorBidi"/>
          <w:b/>
          <w:bCs/>
          <w:i/>
          <w:iCs/>
          <w:sz w:val="24"/>
          <w:szCs w:val="24"/>
        </w:rPr>
        <w:t xml:space="preserve">A.A. </w:t>
      </w:r>
      <w:proofErr w:type="spellStart"/>
      <w:r w:rsidR="00E6411B" w:rsidRPr="00C5242D">
        <w:rPr>
          <w:rFonts w:asciiTheme="majorBidi" w:hAnsiTheme="majorBidi" w:cstheme="majorBidi"/>
          <w:b/>
          <w:bCs/>
          <w:i/>
          <w:iCs/>
          <w:sz w:val="24"/>
          <w:szCs w:val="24"/>
        </w:rPr>
        <w:t>I</w:t>
      </w:r>
      <w:r>
        <w:rPr>
          <w:rFonts w:asciiTheme="majorBidi" w:hAnsiTheme="majorBidi" w:cstheme="majorBidi"/>
          <w:b/>
          <w:bCs/>
          <w:i/>
          <w:iCs/>
          <w:sz w:val="24"/>
          <w:szCs w:val="24"/>
        </w:rPr>
        <w:t>dress</w:t>
      </w:r>
      <w:proofErr w:type="spellEnd"/>
      <w:r>
        <w:rPr>
          <w:rFonts w:asciiTheme="majorBidi" w:hAnsiTheme="majorBidi" w:cstheme="majorBidi"/>
          <w:b/>
          <w:bCs/>
          <w:i/>
          <w:iCs/>
          <w:sz w:val="24"/>
          <w:szCs w:val="24"/>
        </w:rPr>
        <w:t xml:space="preserve">, </w:t>
      </w:r>
      <w:r w:rsidR="00E6411B" w:rsidRPr="00C5242D">
        <w:rPr>
          <w:rFonts w:asciiTheme="majorBidi" w:hAnsiTheme="majorBidi" w:cstheme="majorBidi"/>
          <w:b/>
          <w:bCs/>
          <w:i/>
          <w:iCs/>
          <w:sz w:val="24"/>
          <w:szCs w:val="24"/>
        </w:rPr>
        <w:t xml:space="preserve">&amp; </w:t>
      </w:r>
      <w:proofErr w:type="spellStart"/>
      <w:r>
        <w:rPr>
          <w:rFonts w:asciiTheme="majorBidi" w:hAnsiTheme="majorBidi" w:cstheme="majorBidi"/>
          <w:b/>
          <w:bCs/>
          <w:i/>
          <w:iCs/>
          <w:sz w:val="24"/>
          <w:szCs w:val="24"/>
        </w:rPr>
        <w:t>Dalal</w:t>
      </w:r>
      <w:proofErr w:type="spellEnd"/>
      <w:r>
        <w:rPr>
          <w:rFonts w:asciiTheme="majorBidi" w:hAnsiTheme="majorBidi" w:cstheme="majorBidi"/>
          <w:b/>
          <w:bCs/>
          <w:i/>
          <w:iCs/>
          <w:sz w:val="24"/>
          <w:szCs w:val="24"/>
        </w:rPr>
        <w:t xml:space="preserve"> Ibrahim</w:t>
      </w:r>
    </w:p>
    <w:p w:rsidR="00E6411B" w:rsidRPr="00BD69B1" w:rsidRDefault="00E6411B" w:rsidP="00E6411B">
      <w:pPr>
        <w:bidi w:val="0"/>
        <w:spacing w:before="240" w:after="0" w:line="360" w:lineRule="auto"/>
        <w:ind w:right="6"/>
        <w:jc w:val="both"/>
        <w:rPr>
          <w:rFonts w:asciiTheme="majorBidi" w:eastAsia="Times New Roman" w:hAnsiTheme="majorBidi" w:cstheme="majorBidi"/>
          <w:i/>
          <w:sz w:val="24"/>
          <w:szCs w:val="24"/>
          <w:lang w:val="en-GB" w:eastAsia="en-GB"/>
        </w:rPr>
      </w:pPr>
      <w:r w:rsidRPr="00BD69B1">
        <w:rPr>
          <w:rFonts w:asciiTheme="majorBidi" w:eastAsia="Times New Roman" w:hAnsiTheme="majorBidi" w:cstheme="majorBidi"/>
          <w:i/>
          <w:sz w:val="24"/>
          <w:szCs w:val="24"/>
          <w:vertAlign w:val="superscript"/>
          <w:lang w:eastAsia="en-GB"/>
        </w:rPr>
        <w:t>1</w:t>
      </w:r>
      <w:r w:rsidRPr="00BD69B1">
        <w:rPr>
          <w:rFonts w:asciiTheme="majorBidi" w:eastAsia="Times New Roman" w:hAnsiTheme="majorBidi" w:cstheme="majorBidi"/>
          <w:i/>
          <w:sz w:val="24"/>
          <w:szCs w:val="24"/>
          <w:lang w:val="en-GB" w:eastAsia="en-GB"/>
        </w:rPr>
        <w:t xml:space="preserve">Department of Chemistry, Faculty of Science, Omar </w:t>
      </w:r>
      <w:proofErr w:type="spellStart"/>
      <w:r w:rsidRPr="00BD69B1">
        <w:rPr>
          <w:rFonts w:asciiTheme="majorBidi" w:eastAsia="Times New Roman" w:hAnsiTheme="majorBidi" w:cstheme="majorBidi"/>
          <w:i/>
          <w:sz w:val="24"/>
          <w:szCs w:val="24"/>
          <w:lang w:val="en-GB" w:eastAsia="en-GB"/>
        </w:rPr>
        <w:t>Almukhtar</w:t>
      </w:r>
      <w:proofErr w:type="spellEnd"/>
      <w:r w:rsidRPr="00BD69B1">
        <w:rPr>
          <w:rFonts w:asciiTheme="majorBidi" w:eastAsia="Times New Roman" w:hAnsiTheme="majorBidi" w:cstheme="majorBidi"/>
          <w:i/>
          <w:sz w:val="24"/>
          <w:szCs w:val="24"/>
          <w:lang w:val="en-GB" w:eastAsia="en-GB"/>
        </w:rPr>
        <w:t xml:space="preserve"> University, </w:t>
      </w:r>
      <w:proofErr w:type="spellStart"/>
      <w:r w:rsidRPr="00BD69B1">
        <w:rPr>
          <w:rFonts w:asciiTheme="majorBidi" w:eastAsia="Times New Roman" w:hAnsiTheme="majorBidi" w:cstheme="majorBidi"/>
          <w:i/>
          <w:sz w:val="24"/>
          <w:szCs w:val="24"/>
          <w:lang w:val="en-GB" w:eastAsia="en-GB"/>
        </w:rPr>
        <w:t>Albayda</w:t>
      </w:r>
      <w:proofErr w:type="spellEnd"/>
      <w:r w:rsidRPr="00BD69B1">
        <w:rPr>
          <w:rFonts w:asciiTheme="majorBidi" w:eastAsia="Times New Roman" w:hAnsiTheme="majorBidi" w:cstheme="majorBidi"/>
          <w:i/>
          <w:sz w:val="24"/>
          <w:szCs w:val="24"/>
          <w:lang w:val="en-GB" w:eastAsia="en-GB"/>
        </w:rPr>
        <w:t>, Libya.</w:t>
      </w:r>
    </w:p>
    <w:p w:rsidR="00E6411B" w:rsidRPr="005C26AD" w:rsidRDefault="00E6411B" w:rsidP="005C2E6C">
      <w:pPr>
        <w:bidi w:val="0"/>
        <w:jc w:val="both"/>
        <w:rPr>
          <w:rFonts w:asciiTheme="majorBidi" w:eastAsia="Times New Roman" w:hAnsiTheme="majorBidi" w:cstheme="majorBidi"/>
          <w:color w:val="0070C0"/>
          <w:sz w:val="24"/>
          <w:szCs w:val="24"/>
          <w:lang w:val="en-GB" w:eastAsia="en-GB"/>
        </w:rPr>
      </w:pPr>
      <w:r w:rsidRPr="00307194">
        <w:rPr>
          <w:rFonts w:asciiTheme="majorBidi" w:eastAsia="Times New Roman" w:hAnsiTheme="majorBidi" w:cstheme="majorBidi"/>
          <w:b/>
          <w:sz w:val="28"/>
          <w:szCs w:val="24"/>
          <w:lang w:val="en-GB" w:eastAsia="en-GB"/>
        </w:rPr>
        <w:t>*</w:t>
      </w:r>
      <w:r w:rsidRPr="00307194">
        <w:rPr>
          <w:rFonts w:asciiTheme="majorBidi" w:eastAsia="Times New Roman" w:hAnsiTheme="majorBidi" w:cstheme="majorBidi"/>
          <w:sz w:val="24"/>
          <w:szCs w:val="24"/>
          <w:lang w:val="en-GB" w:eastAsia="en-GB"/>
        </w:rPr>
        <w:t>Email</w:t>
      </w:r>
      <w:r w:rsidRPr="005307DC">
        <w:rPr>
          <w:rFonts w:asciiTheme="majorBidi" w:eastAsia="Times New Roman" w:hAnsiTheme="majorBidi" w:cstheme="majorBidi"/>
          <w:sz w:val="24"/>
          <w:szCs w:val="24"/>
          <w:lang w:val="en-GB" w:eastAsia="en-GB"/>
        </w:rPr>
        <w:t>:</w:t>
      </w:r>
      <w:r w:rsidRPr="005307DC">
        <w:rPr>
          <w:rFonts w:asciiTheme="majorBidi" w:hAnsiTheme="majorBidi" w:cstheme="majorBidi"/>
        </w:rPr>
        <w:t xml:space="preserve"> </w:t>
      </w:r>
      <w:r w:rsidRPr="005307DC">
        <w:rPr>
          <w:rFonts w:asciiTheme="majorBidi" w:eastAsia="Times New Roman" w:hAnsiTheme="majorBidi" w:cstheme="majorBidi"/>
          <w:color w:val="0070C0"/>
          <w:sz w:val="24"/>
          <w:szCs w:val="24"/>
          <w:lang w:val="en-GB" w:eastAsia="en-GB"/>
        </w:rPr>
        <w:t>asma.alsalai@omu.edu.ly</w:t>
      </w:r>
    </w:p>
    <w:p w:rsidR="007F6214" w:rsidRDefault="00E6411B" w:rsidP="007F6214">
      <w:pPr>
        <w:spacing w:before="240" w:after="120"/>
        <w:jc w:val="center"/>
        <w:rPr>
          <w:rFonts w:asciiTheme="majorBidi" w:eastAsia="Times New Roman" w:hAnsiTheme="majorBidi" w:cstheme="majorBidi"/>
          <w:b/>
          <w:bCs/>
          <w:sz w:val="24"/>
          <w:szCs w:val="24"/>
          <w:lang w:eastAsia="en-GB" w:bidi="ar-EG"/>
        </w:rPr>
      </w:pPr>
      <w:r w:rsidRPr="000F6189">
        <w:rPr>
          <w:rFonts w:asciiTheme="majorBidi" w:eastAsia="Times New Roman" w:hAnsiTheme="majorBidi" w:cstheme="majorBidi"/>
          <w:b/>
          <w:bCs/>
          <w:sz w:val="24"/>
          <w:szCs w:val="24"/>
          <w:lang w:val="en-GB" w:eastAsia="en-GB"/>
        </w:rPr>
        <w:t>ABSTRACT</w:t>
      </w:r>
    </w:p>
    <w:p w:rsidR="0028574C" w:rsidRPr="007F6214" w:rsidRDefault="0028574C" w:rsidP="002B01A2">
      <w:pPr>
        <w:bidi w:val="0"/>
        <w:spacing w:before="240" w:after="120"/>
        <w:jc w:val="both"/>
        <w:rPr>
          <w:rFonts w:asciiTheme="majorBidi" w:eastAsia="Times New Roman" w:hAnsiTheme="majorBidi" w:cstheme="majorBidi"/>
          <w:b/>
          <w:bCs/>
          <w:sz w:val="24"/>
          <w:szCs w:val="24"/>
          <w:lang w:eastAsia="en-GB" w:bidi="ar-EG"/>
        </w:rPr>
      </w:pPr>
      <w:r w:rsidRPr="0028574C">
        <w:rPr>
          <w:rFonts w:asciiTheme="majorBidi" w:hAnsiTheme="majorBidi" w:cstheme="majorBidi"/>
          <w:spacing w:val="5"/>
          <w:sz w:val="24"/>
          <w:szCs w:val="24"/>
          <w:shd w:val="clear" w:color="auto" w:fill="FFFFFF"/>
        </w:rPr>
        <w:t>The chemical technique was used to investigate the inhibition and adsorption properties of L-</w:t>
      </w:r>
      <w:proofErr w:type="spellStart"/>
      <w:r w:rsidRPr="0028574C">
        <w:rPr>
          <w:rFonts w:asciiTheme="majorBidi" w:hAnsiTheme="majorBidi" w:cstheme="majorBidi"/>
          <w:spacing w:val="5"/>
          <w:sz w:val="24"/>
          <w:szCs w:val="24"/>
          <w:shd w:val="clear" w:color="auto" w:fill="FFFFFF"/>
        </w:rPr>
        <w:t>proline</w:t>
      </w:r>
      <w:proofErr w:type="spellEnd"/>
      <w:r w:rsidRPr="0028574C">
        <w:rPr>
          <w:rFonts w:asciiTheme="majorBidi" w:hAnsiTheme="majorBidi" w:cstheme="majorBidi"/>
          <w:spacing w:val="5"/>
          <w:sz w:val="24"/>
          <w:szCs w:val="24"/>
          <w:shd w:val="clear" w:color="auto" w:fill="FFFFFF"/>
        </w:rPr>
        <w:t xml:space="preserve"> for steel corrosion (weight loss method). </w:t>
      </w:r>
      <w:r w:rsidR="007F6214" w:rsidRPr="007F6214">
        <w:rPr>
          <w:rFonts w:asciiTheme="majorBidi" w:hAnsiTheme="majorBidi" w:cstheme="majorBidi"/>
          <w:spacing w:val="5"/>
          <w:sz w:val="24"/>
          <w:szCs w:val="24"/>
          <w:shd w:val="clear" w:color="auto" w:fill="FFFFFF"/>
        </w:rPr>
        <w:t>As the concentration of L-</w:t>
      </w:r>
      <w:proofErr w:type="spellStart"/>
      <w:r w:rsidR="007F6214" w:rsidRPr="007F6214">
        <w:rPr>
          <w:rFonts w:asciiTheme="majorBidi" w:hAnsiTheme="majorBidi" w:cstheme="majorBidi"/>
          <w:spacing w:val="5"/>
          <w:sz w:val="24"/>
          <w:szCs w:val="24"/>
          <w:shd w:val="clear" w:color="auto" w:fill="FFFFFF"/>
        </w:rPr>
        <w:t>proline</w:t>
      </w:r>
      <w:proofErr w:type="spellEnd"/>
      <w:r w:rsidR="007F6214" w:rsidRPr="007F6214">
        <w:rPr>
          <w:rFonts w:asciiTheme="majorBidi" w:hAnsiTheme="majorBidi" w:cstheme="majorBidi"/>
          <w:spacing w:val="5"/>
          <w:sz w:val="24"/>
          <w:szCs w:val="24"/>
          <w:shd w:val="clear" w:color="auto" w:fill="FFFFFF"/>
        </w:rPr>
        <w:t xml:space="preserve"> increased, the inhibition efficiency increased, but decreased as the temperature increased</w:t>
      </w:r>
      <w:r w:rsidR="002B01A2">
        <w:rPr>
          <w:rFonts w:asciiTheme="majorBidi" w:hAnsiTheme="majorBidi" w:cstheme="majorBidi"/>
          <w:spacing w:val="5"/>
          <w:sz w:val="24"/>
          <w:szCs w:val="24"/>
          <w:shd w:val="clear" w:color="auto" w:fill="FFFFFF"/>
        </w:rPr>
        <w:t>,</w:t>
      </w:r>
      <w:r w:rsidRPr="0028574C">
        <w:rPr>
          <w:rFonts w:asciiTheme="majorBidi" w:hAnsiTheme="majorBidi" w:cstheme="majorBidi"/>
          <w:spacing w:val="5"/>
          <w:sz w:val="24"/>
          <w:szCs w:val="24"/>
          <w:shd w:val="clear" w:color="auto" w:fill="FFFFFF"/>
        </w:rPr>
        <w:t xml:space="preserve"> according to the findings. The inhibitor's adsorption to the steel surface has been shown to be random, involving both electrostatic and chemisorptions. The </w:t>
      </w:r>
      <w:proofErr w:type="spellStart"/>
      <w:r w:rsidRPr="0028574C">
        <w:rPr>
          <w:rFonts w:asciiTheme="majorBidi" w:hAnsiTheme="majorBidi" w:cstheme="majorBidi"/>
          <w:spacing w:val="5"/>
          <w:sz w:val="24"/>
          <w:szCs w:val="24"/>
          <w:shd w:val="clear" w:color="auto" w:fill="FFFFFF"/>
        </w:rPr>
        <w:t>Temkin</w:t>
      </w:r>
      <w:proofErr w:type="spellEnd"/>
      <w:r w:rsidRPr="0028574C">
        <w:rPr>
          <w:rFonts w:asciiTheme="majorBidi" w:hAnsiTheme="majorBidi" w:cstheme="majorBidi"/>
          <w:spacing w:val="5"/>
          <w:sz w:val="24"/>
          <w:szCs w:val="24"/>
          <w:shd w:val="clear" w:color="auto" w:fill="FFFFFF"/>
        </w:rPr>
        <w:t xml:space="preserve"> adsorption isotherm governs the adsorption of L-</w:t>
      </w:r>
      <w:proofErr w:type="spellStart"/>
      <w:r w:rsidRPr="0028574C">
        <w:rPr>
          <w:rFonts w:asciiTheme="majorBidi" w:hAnsiTheme="majorBidi" w:cstheme="majorBidi"/>
          <w:spacing w:val="5"/>
          <w:sz w:val="24"/>
          <w:szCs w:val="24"/>
          <w:shd w:val="clear" w:color="auto" w:fill="FFFFFF"/>
        </w:rPr>
        <w:t>proline</w:t>
      </w:r>
      <w:proofErr w:type="spellEnd"/>
      <w:r w:rsidRPr="0028574C">
        <w:rPr>
          <w:rFonts w:asciiTheme="majorBidi" w:hAnsiTheme="majorBidi" w:cstheme="majorBidi"/>
          <w:spacing w:val="5"/>
          <w:sz w:val="24"/>
          <w:szCs w:val="24"/>
          <w:shd w:val="clear" w:color="auto" w:fill="FFFFFF"/>
        </w:rPr>
        <w:t xml:space="preserve"> to the steel surface. Thermodynamic parameters have been determined in some cases.</w:t>
      </w:r>
    </w:p>
    <w:p w:rsidR="00E6411B" w:rsidRPr="00511F93" w:rsidRDefault="00E6411B" w:rsidP="0028574C">
      <w:pPr>
        <w:bidi w:val="0"/>
        <w:spacing w:before="240"/>
        <w:ind w:left="57" w:right="57" w:firstLine="57"/>
        <w:jc w:val="lowKashida"/>
        <w:rPr>
          <w:sz w:val="28"/>
          <w:szCs w:val="28"/>
        </w:rPr>
      </w:pPr>
      <w:r w:rsidRPr="00511F93">
        <w:rPr>
          <w:rFonts w:asciiTheme="majorBidi" w:hAnsiTheme="majorBidi" w:cstheme="majorBidi"/>
          <w:b/>
          <w:bCs/>
        </w:rPr>
        <w:t>Keywords</w:t>
      </w:r>
      <w:r w:rsidRPr="00511F93">
        <w:rPr>
          <w:rFonts w:asciiTheme="majorBidi" w:hAnsiTheme="majorBidi" w:cstheme="majorBidi"/>
        </w:rPr>
        <w:t xml:space="preserve">: corrosion inhibition; carbon steel; </w:t>
      </w:r>
      <w:proofErr w:type="spellStart"/>
      <w:r w:rsidR="00300B71" w:rsidRPr="00511F93">
        <w:rPr>
          <w:rFonts w:asciiTheme="majorBidi" w:hAnsiTheme="majorBidi" w:cstheme="majorBidi"/>
        </w:rPr>
        <w:t>proline</w:t>
      </w:r>
      <w:proofErr w:type="spellEnd"/>
      <w:r w:rsidRPr="00511F93">
        <w:rPr>
          <w:rFonts w:asciiTheme="majorBidi" w:hAnsiTheme="majorBidi" w:cstheme="majorBidi"/>
        </w:rPr>
        <w:t xml:space="preserve">, </w:t>
      </w:r>
      <w:proofErr w:type="spellStart"/>
      <w:r w:rsidRPr="00511F93">
        <w:rPr>
          <w:rFonts w:asciiTheme="majorBidi" w:hAnsiTheme="majorBidi" w:cstheme="majorBidi"/>
        </w:rPr>
        <w:t>H</w:t>
      </w:r>
      <w:r w:rsidR="00E81D68" w:rsidRPr="00511F93">
        <w:rPr>
          <w:rFonts w:asciiTheme="majorBidi" w:hAnsiTheme="majorBidi" w:cstheme="majorBidi"/>
        </w:rPr>
        <w:t>Cl</w:t>
      </w:r>
      <w:proofErr w:type="spellEnd"/>
      <w:r w:rsidRPr="00511F93">
        <w:rPr>
          <w:rFonts w:asciiTheme="majorBidi" w:hAnsiTheme="majorBidi" w:cstheme="majorBidi"/>
        </w:rPr>
        <w:t xml:space="preserve">. </w:t>
      </w:r>
    </w:p>
    <w:p w:rsidR="00E6411B" w:rsidRPr="00D847B2" w:rsidRDefault="00E6411B" w:rsidP="00641079">
      <w:pPr>
        <w:bidi w:val="0"/>
        <w:spacing w:before="240" w:after="120" w:line="360" w:lineRule="auto"/>
        <w:jc w:val="both"/>
        <w:outlineLvl w:val="0"/>
        <w:rPr>
          <w:rFonts w:ascii="Times New Roman" w:eastAsia="Times New Roman" w:hAnsi="Times New Roman"/>
          <w:b/>
          <w:bCs/>
          <w:kern w:val="32"/>
          <w:sz w:val="24"/>
          <w:szCs w:val="32"/>
          <w:lang w:val="en-GB" w:eastAsia="en-GB"/>
        </w:rPr>
      </w:pPr>
      <w:r>
        <w:rPr>
          <w:rFonts w:ascii="Times New Roman" w:hAnsi="Times New Roman" w:cs="Times New Roman"/>
          <w:b/>
          <w:bCs/>
          <w:sz w:val="24"/>
          <w:szCs w:val="24"/>
          <w:lang w:bidi="ar-LY"/>
        </w:rPr>
        <w:t>1.</w:t>
      </w:r>
      <w:r w:rsidR="00641079">
        <w:rPr>
          <w:rFonts w:ascii="Times New Roman" w:eastAsia="Times New Roman" w:hAnsi="Times New Roman"/>
          <w:b/>
          <w:bCs/>
          <w:kern w:val="32"/>
          <w:sz w:val="24"/>
          <w:szCs w:val="32"/>
          <w:lang w:val="en-GB" w:eastAsia="en-GB"/>
        </w:rPr>
        <w:t>INTRODUCTION</w:t>
      </w:r>
    </w:p>
    <w:p w:rsidR="005D602A" w:rsidRPr="005D602A" w:rsidRDefault="00E6411B" w:rsidP="005D602A">
      <w:pPr>
        <w:bidi w:val="0"/>
        <w:spacing w:after="0"/>
        <w:jc w:val="both"/>
        <w:rPr>
          <w:rFonts w:asciiTheme="majorBidi" w:hAnsiTheme="majorBidi" w:cstheme="majorBidi"/>
          <w:sz w:val="24"/>
          <w:szCs w:val="24"/>
          <w:lang w:bidi="ar-EG"/>
        </w:rPr>
      </w:pPr>
      <w:r w:rsidRPr="003B3B70">
        <w:rPr>
          <w:rFonts w:asciiTheme="majorBidi" w:hAnsiTheme="majorBidi" w:cstheme="majorBidi"/>
          <w:sz w:val="28"/>
          <w:szCs w:val="28"/>
          <w:lang w:bidi="ar-EG"/>
        </w:rPr>
        <w:tab/>
      </w:r>
      <w:r w:rsidR="005D602A" w:rsidRPr="005D602A">
        <w:rPr>
          <w:rFonts w:asciiTheme="majorBidi" w:hAnsiTheme="majorBidi" w:cstheme="majorBidi"/>
          <w:sz w:val="24"/>
          <w:szCs w:val="24"/>
          <w:lang w:bidi="ar-EG"/>
        </w:rPr>
        <w:t xml:space="preserve">Corrosion protection is important in the petroleum industry because carbon steel is commonly used, such as in the construction of oil and gas production pipelines and transmission lines. </w:t>
      </w:r>
      <w:r w:rsidR="005D602A">
        <w:rPr>
          <w:rFonts w:asciiTheme="majorBidi" w:hAnsiTheme="majorBidi" w:cstheme="majorBidi"/>
          <w:sz w:val="24"/>
          <w:szCs w:val="24"/>
          <w:lang w:bidi="ar-EG"/>
        </w:rPr>
        <w:t>[1]</w:t>
      </w:r>
    </w:p>
    <w:p w:rsidR="005D602A" w:rsidRPr="005D602A" w:rsidRDefault="00581430" w:rsidP="005D602A">
      <w:pPr>
        <w:bidi w:val="0"/>
        <w:spacing w:after="0"/>
        <w:jc w:val="both"/>
        <w:rPr>
          <w:rFonts w:asciiTheme="majorBidi" w:hAnsiTheme="majorBidi" w:cstheme="majorBidi"/>
          <w:sz w:val="24"/>
          <w:szCs w:val="24"/>
          <w:lang w:bidi="ar-EG"/>
        </w:rPr>
      </w:pPr>
      <w:r w:rsidRPr="00581430">
        <w:rPr>
          <w:rFonts w:asciiTheme="majorBidi" w:hAnsiTheme="majorBidi" w:cstheme="majorBidi"/>
          <w:sz w:val="24"/>
          <w:szCs w:val="24"/>
          <w:lang w:bidi="ar-EG"/>
        </w:rPr>
        <w:t xml:space="preserve">Corrosion cells form on metal surfaces in contact with an electrolyte due to energy differences between the metal and the </w:t>
      </w:r>
      <w:proofErr w:type="spellStart"/>
      <w:r w:rsidRPr="00581430">
        <w:rPr>
          <w:rFonts w:asciiTheme="majorBidi" w:hAnsiTheme="majorBidi" w:cstheme="majorBidi"/>
          <w:sz w:val="24"/>
          <w:szCs w:val="24"/>
          <w:lang w:bidi="ar-EG"/>
        </w:rPr>
        <w:t>electrolyte.</w:t>
      </w:r>
      <w:r w:rsidR="005D602A" w:rsidRPr="005D602A">
        <w:rPr>
          <w:rFonts w:asciiTheme="majorBidi" w:hAnsiTheme="majorBidi" w:cstheme="majorBidi"/>
          <w:sz w:val="24"/>
          <w:szCs w:val="24"/>
          <w:lang w:bidi="ar-EG"/>
        </w:rPr>
        <w:t>In</w:t>
      </w:r>
      <w:proofErr w:type="spellEnd"/>
      <w:r w:rsidR="005D602A" w:rsidRPr="005D602A">
        <w:rPr>
          <w:rFonts w:asciiTheme="majorBidi" w:hAnsiTheme="majorBidi" w:cstheme="majorBidi"/>
          <w:sz w:val="24"/>
          <w:szCs w:val="24"/>
          <w:lang w:bidi="ar-EG"/>
        </w:rPr>
        <w:t xml:space="preserve"> relation to the electrolyte, different potentials can exist between different zones of the metal surface. [</w:t>
      </w:r>
      <w:r w:rsidR="005D602A">
        <w:rPr>
          <w:rFonts w:asciiTheme="majorBidi" w:hAnsiTheme="majorBidi" w:cstheme="majorBidi"/>
          <w:sz w:val="24"/>
          <w:szCs w:val="24"/>
          <w:lang w:bidi="ar-EG"/>
        </w:rPr>
        <w:t>2</w:t>
      </w:r>
      <w:r w:rsidR="005D602A" w:rsidRPr="005D602A">
        <w:rPr>
          <w:rFonts w:asciiTheme="majorBidi" w:hAnsiTheme="majorBidi" w:cstheme="majorBidi"/>
          <w:sz w:val="24"/>
          <w:szCs w:val="24"/>
          <w:lang w:bidi="ar-EG"/>
        </w:rPr>
        <w:t>] The contents of the cell are as follows:</w:t>
      </w:r>
    </w:p>
    <w:p w:rsidR="005D602A" w:rsidRPr="005D602A" w:rsidRDefault="005D602A" w:rsidP="005D602A">
      <w:pPr>
        <w:bidi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t xml:space="preserve">1. </w:t>
      </w:r>
      <w:r w:rsidRPr="005D602A">
        <w:rPr>
          <w:rFonts w:asciiTheme="majorBidi" w:hAnsiTheme="majorBidi" w:cstheme="majorBidi"/>
          <w:sz w:val="24"/>
          <w:szCs w:val="24"/>
          <w:lang w:bidi="ar-EG"/>
        </w:rPr>
        <w:t>A loaded anode zone is one of the first things you'll notice. The iron is oxidized in the anode zone.</w:t>
      </w:r>
    </w:p>
    <w:p w:rsidR="005D602A" w:rsidRPr="005D602A" w:rsidRDefault="005D602A" w:rsidP="005D602A">
      <w:pPr>
        <w:bidi w:val="0"/>
        <w:spacing w:after="0"/>
        <w:jc w:val="both"/>
        <w:rPr>
          <w:rFonts w:asciiTheme="majorBidi" w:hAnsiTheme="majorBidi" w:cstheme="majorBidi"/>
          <w:sz w:val="24"/>
          <w:szCs w:val="24"/>
          <w:lang w:bidi="ar-EG"/>
        </w:rPr>
      </w:pPr>
      <w:r w:rsidRPr="005D602A">
        <w:rPr>
          <w:rFonts w:asciiTheme="majorBidi" w:hAnsiTheme="majorBidi" w:cstheme="majorBidi"/>
          <w:sz w:val="24"/>
          <w:szCs w:val="24"/>
          <w:lang w:bidi="ar-EG"/>
        </w:rPr>
        <w:t>2. The cathode is loaded. Electrons are found in the cathode zone. These electrons are capable of reacting with other compounds.</w:t>
      </w:r>
    </w:p>
    <w:p w:rsidR="005D602A" w:rsidRPr="005D602A" w:rsidRDefault="005D602A" w:rsidP="005D602A">
      <w:pPr>
        <w:bidi w:val="0"/>
        <w:spacing w:after="0"/>
        <w:jc w:val="both"/>
        <w:rPr>
          <w:rFonts w:asciiTheme="majorBidi" w:hAnsiTheme="majorBidi" w:cstheme="majorBidi"/>
          <w:sz w:val="24"/>
          <w:szCs w:val="24"/>
          <w:lang w:bidi="ar-EG"/>
        </w:rPr>
      </w:pPr>
      <w:r w:rsidRPr="005D602A">
        <w:rPr>
          <w:rFonts w:asciiTheme="majorBidi" w:hAnsiTheme="majorBidi" w:cstheme="majorBidi"/>
          <w:sz w:val="24"/>
          <w:szCs w:val="24"/>
          <w:lang w:bidi="ar-EG"/>
        </w:rPr>
        <w:t>3. A metal path that allows electrons to pass through.</w:t>
      </w:r>
    </w:p>
    <w:p w:rsidR="005D602A" w:rsidRPr="005D602A" w:rsidRDefault="005D602A" w:rsidP="005D602A">
      <w:pPr>
        <w:bidi w:val="0"/>
        <w:spacing w:after="0"/>
        <w:jc w:val="both"/>
        <w:rPr>
          <w:rFonts w:asciiTheme="majorBidi" w:hAnsiTheme="majorBidi" w:cstheme="majorBidi"/>
          <w:sz w:val="24"/>
          <w:szCs w:val="24"/>
          <w:lang w:bidi="ar-EG"/>
        </w:rPr>
      </w:pPr>
      <w:r w:rsidRPr="005D602A">
        <w:rPr>
          <w:rFonts w:asciiTheme="majorBidi" w:hAnsiTheme="majorBidi" w:cstheme="majorBidi"/>
          <w:sz w:val="24"/>
          <w:szCs w:val="24"/>
          <w:lang w:bidi="ar-EG"/>
        </w:rPr>
        <w:t>4. An electrolyte that coats the iron's surface.</w:t>
      </w:r>
    </w:p>
    <w:p w:rsidR="00BC1B3B" w:rsidRDefault="00581430" w:rsidP="00CB278A">
      <w:pPr>
        <w:bidi w:val="0"/>
        <w:spacing w:after="0"/>
        <w:jc w:val="both"/>
        <w:rPr>
          <w:rFonts w:asciiTheme="majorBidi" w:hAnsiTheme="majorBidi" w:cstheme="majorBidi"/>
          <w:sz w:val="24"/>
          <w:szCs w:val="24"/>
          <w:lang w:bidi="ar-EG"/>
        </w:rPr>
      </w:pPr>
      <w:r w:rsidRPr="00581430">
        <w:rPr>
          <w:rFonts w:asciiTheme="majorBidi" w:hAnsiTheme="majorBidi" w:cstheme="majorBidi"/>
          <w:sz w:val="24"/>
          <w:szCs w:val="24"/>
          <w:lang w:bidi="ar-EG"/>
        </w:rPr>
        <w:t>Because of its adsorption at the metal/solution interface, this compound acts as an inhibitor. Adsorption is influenced by the inhibitor community's physicochemical properties.</w:t>
      </w:r>
      <w:r w:rsidR="005D602A" w:rsidRPr="005D602A">
        <w:rPr>
          <w:rFonts w:asciiTheme="majorBidi" w:hAnsiTheme="majorBidi" w:cstheme="majorBidi"/>
          <w:sz w:val="24"/>
          <w:szCs w:val="24"/>
          <w:lang w:bidi="ar-EG"/>
        </w:rPr>
        <w:t xml:space="preserve"> </w:t>
      </w:r>
      <w:r w:rsidR="005D602A">
        <w:rPr>
          <w:rFonts w:asciiTheme="majorBidi" w:hAnsiTheme="majorBidi" w:cstheme="majorBidi"/>
          <w:sz w:val="24"/>
          <w:szCs w:val="24"/>
          <w:lang w:bidi="ar-EG"/>
        </w:rPr>
        <w:t>[</w:t>
      </w:r>
      <w:r w:rsidR="005D602A" w:rsidRPr="005D602A">
        <w:rPr>
          <w:rFonts w:asciiTheme="majorBidi" w:hAnsiTheme="majorBidi" w:cstheme="majorBidi"/>
          <w:sz w:val="24"/>
          <w:szCs w:val="24"/>
          <w:lang w:bidi="ar-EG"/>
        </w:rPr>
        <w:t>3</w:t>
      </w:r>
      <w:r w:rsidR="005D602A">
        <w:rPr>
          <w:rFonts w:asciiTheme="majorBidi" w:hAnsiTheme="majorBidi" w:cstheme="majorBidi"/>
          <w:sz w:val="24"/>
          <w:szCs w:val="24"/>
          <w:lang w:bidi="ar-EG"/>
        </w:rPr>
        <w:t>]</w:t>
      </w:r>
      <w:r w:rsidR="005D602A" w:rsidRPr="005D602A">
        <w:rPr>
          <w:rFonts w:asciiTheme="majorBidi" w:hAnsiTheme="majorBidi" w:cstheme="majorBidi"/>
          <w:sz w:val="24"/>
          <w:szCs w:val="24"/>
          <w:lang w:bidi="ar-EG"/>
        </w:rPr>
        <w:t xml:space="preserve"> The existence of </w:t>
      </w:r>
      <w:proofErr w:type="spellStart"/>
      <w:r w:rsidR="005D602A" w:rsidRPr="005D602A">
        <w:rPr>
          <w:rFonts w:asciiTheme="majorBidi" w:hAnsiTheme="majorBidi" w:cstheme="majorBidi"/>
          <w:sz w:val="24"/>
          <w:szCs w:val="24"/>
          <w:lang w:bidi="ar-EG"/>
        </w:rPr>
        <w:t>heteroatoms</w:t>
      </w:r>
      <w:proofErr w:type="spellEnd"/>
      <w:r w:rsidR="005D602A" w:rsidRPr="005D602A">
        <w:rPr>
          <w:rFonts w:asciiTheme="majorBidi" w:hAnsiTheme="majorBidi" w:cstheme="majorBidi"/>
          <w:sz w:val="24"/>
          <w:szCs w:val="24"/>
          <w:lang w:bidi="ar-EG"/>
        </w:rPr>
        <w:t xml:space="preserve"> like N, O, and multiple bonds in its molecular structure, as well as functional and aromatic groups, </w:t>
      </w:r>
      <w:r w:rsidR="008A3823">
        <w:rPr>
          <w:rFonts w:asciiTheme="majorBidi" w:hAnsiTheme="majorBidi" w:cstheme="majorBidi"/>
          <w:sz w:val="24"/>
          <w:szCs w:val="24"/>
          <w:lang w:bidi="ar-EG"/>
        </w:rPr>
        <w:t>d</w:t>
      </w:r>
      <w:r w:rsidR="008A3823" w:rsidRPr="008A3823">
        <w:rPr>
          <w:rFonts w:asciiTheme="majorBidi" w:hAnsiTheme="majorBidi" w:cstheme="majorBidi"/>
          <w:sz w:val="24"/>
          <w:szCs w:val="24"/>
          <w:lang w:bidi="ar-EG"/>
        </w:rPr>
        <w:t>onor atoms' electron density and p-</w:t>
      </w:r>
      <w:proofErr w:type="spellStart"/>
      <w:r w:rsidR="008A3823" w:rsidRPr="008A3823">
        <w:rPr>
          <w:rFonts w:asciiTheme="majorBidi" w:hAnsiTheme="majorBidi" w:cstheme="majorBidi"/>
          <w:sz w:val="24"/>
          <w:szCs w:val="24"/>
          <w:lang w:bidi="ar-EG"/>
        </w:rPr>
        <w:t>orbitall</w:t>
      </w:r>
      <w:proofErr w:type="spellEnd"/>
      <w:r w:rsidR="008A3823" w:rsidRPr="008A3823">
        <w:rPr>
          <w:rFonts w:asciiTheme="majorBidi" w:hAnsiTheme="majorBidi" w:cstheme="majorBidi"/>
          <w:sz w:val="24"/>
          <w:szCs w:val="24"/>
          <w:lang w:bidi="ar-EG"/>
        </w:rPr>
        <w:t xml:space="preserve"> character</w:t>
      </w:r>
      <w:r w:rsidR="008A3823">
        <w:rPr>
          <w:rFonts w:asciiTheme="majorBidi" w:hAnsiTheme="majorBidi" w:cstheme="majorBidi"/>
          <w:sz w:val="24"/>
          <w:szCs w:val="24"/>
          <w:lang w:bidi="ar-EG"/>
        </w:rPr>
        <w:t>,</w:t>
      </w:r>
      <w:r w:rsidR="008A3823" w:rsidRPr="008A3823">
        <w:rPr>
          <w:rFonts w:asciiTheme="majorBidi" w:hAnsiTheme="majorBidi" w:cstheme="majorBidi"/>
          <w:sz w:val="24"/>
          <w:szCs w:val="24"/>
          <w:lang w:bidi="ar-EG"/>
        </w:rPr>
        <w:t xml:space="preserve"> are thought to allow electrons to </w:t>
      </w:r>
      <w:r w:rsidR="008A3823">
        <w:rPr>
          <w:rFonts w:asciiTheme="majorBidi" w:hAnsiTheme="majorBidi" w:cstheme="majorBidi"/>
          <w:sz w:val="24"/>
          <w:szCs w:val="24"/>
          <w:lang w:bidi="ar-EG"/>
        </w:rPr>
        <w:t>pass through adsorption centers</w:t>
      </w:r>
      <w:r w:rsidR="00BC1B3B">
        <w:rPr>
          <w:rFonts w:asciiTheme="majorBidi" w:hAnsiTheme="majorBidi" w:cstheme="majorBidi"/>
          <w:sz w:val="24"/>
          <w:szCs w:val="24"/>
          <w:lang w:bidi="ar-EG"/>
        </w:rPr>
        <w:t>.</w:t>
      </w:r>
      <w:r w:rsidR="005D602A" w:rsidRPr="005D602A">
        <w:rPr>
          <w:rFonts w:asciiTheme="majorBidi" w:hAnsiTheme="majorBidi" w:cstheme="majorBidi"/>
          <w:sz w:val="24"/>
          <w:szCs w:val="24"/>
          <w:lang w:bidi="ar-EG"/>
        </w:rPr>
        <w:t xml:space="preserve">[4] The toxicity of most corrosion inhibitors, on the other hand, which are toxic to living organisms and should therefore pollute the ecosystem, </w:t>
      </w:r>
      <w:r w:rsidR="005D602A" w:rsidRPr="005D602A">
        <w:rPr>
          <w:rFonts w:asciiTheme="majorBidi" w:hAnsiTheme="majorBidi" w:cstheme="majorBidi"/>
          <w:sz w:val="24"/>
          <w:szCs w:val="24"/>
          <w:lang w:bidi="ar-EG"/>
        </w:rPr>
        <w:lastRenderedPageBreak/>
        <w:t>prompted us to look for envir</w:t>
      </w:r>
      <w:r w:rsidR="00BC1B3B">
        <w:rPr>
          <w:rFonts w:asciiTheme="majorBidi" w:hAnsiTheme="majorBidi" w:cstheme="majorBidi"/>
          <w:sz w:val="24"/>
          <w:szCs w:val="24"/>
          <w:lang w:bidi="ar-EG"/>
        </w:rPr>
        <w:t>onmentally friendly inhibitors.[</w:t>
      </w:r>
      <w:r w:rsidR="005D602A" w:rsidRPr="005D602A">
        <w:rPr>
          <w:rFonts w:asciiTheme="majorBidi" w:hAnsiTheme="majorBidi" w:cstheme="majorBidi"/>
          <w:sz w:val="24"/>
          <w:szCs w:val="24"/>
          <w:lang w:bidi="ar-EG"/>
        </w:rPr>
        <w:t>5</w:t>
      </w:r>
      <w:r w:rsidR="009C3B57">
        <w:rPr>
          <w:rFonts w:asciiTheme="majorBidi" w:hAnsiTheme="majorBidi" w:cstheme="majorBidi"/>
          <w:sz w:val="24"/>
          <w:szCs w:val="24"/>
          <w:lang w:bidi="ar-EG"/>
        </w:rPr>
        <w:t>,6</w:t>
      </w:r>
      <w:r w:rsidR="00BC1B3B">
        <w:rPr>
          <w:rFonts w:asciiTheme="majorBidi" w:hAnsiTheme="majorBidi" w:cstheme="majorBidi"/>
          <w:sz w:val="24"/>
          <w:szCs w:val="24"/>
          <w:lang w:bidi="ar-EG"/>
        </w:rPr>
        <w:t>]</w:t>
      </w:r>
      <w:r w:rsidR="005D602A" w:rsidRPr="005D602A">
        <w:rPr>
          <w:rFonts w:asciiTheme="majorBidi" w:hAnsiTheme="majorBidi" w:cstheme="majorBidi"/>
          <w:sz w:val="24"/>
          <w:szCs w:val="24"/>
          <w:lang w:bidi="ar-EG"/>
        </w:rPr>
        <w:t xml:space="preserve"> </w:t>
      </w:r>
      <w:r w:rsidR="009C3B57" w:rsidRPr="009C3B57">
        <w:rPr>
          <w:rFonts w:asciiTheme="majorBidi" w:hAnsiTheme="majorBidi" w:cstheme="majorBidi"/>
          <w:sz w:val="24"/>
          <w:szCs w:val="24"/>
          <w:lang w:bidi="ar-EG"/>
        </w:rPr>
        <w:t>Heterocyclic compounds with л bonds, such as sulfur, oxygen, and nitrogen, are inhibitors.</w:t>
      </w:r>
      <w:r w:rsidR="009C3B57">
        <w:rPr>
          <w:rFonts w:asciiTheme="majorBidi" w:hAnsiTheme="majorBidi" w:cstheme="majorBidi"/>
          <w:sz w:val="24"/>
          <w:szCs w:val="24"/>
          <w:lang w:bidi="ar-EG"/>
        </w:rPr>
        <w:t>[7]</w:t>
      </w:r>
      <w:r w:rsidR="009C3B57" w:rsidRPr="009C3B57">
        <w:rPr>
          <w:rFonts w:asciiTheme="majorBidi" w:hAnsiTheme="majorBidi" w:cstheme="majorBidi"/>
          <w:sz w:val="24"/>
          <w:szCs w:val="24"/>
          <w:lang w:bidi="ar-EG"/>
        </w:rPr>
        <w:t xml:space="preserve"> Functional groups, </w:t>
      </w:r>
      <w:proofErr w:type="spellStart"/>
      <w:r w:rsidR="009C3B57" w:rsidRPr="009C3B57">
        <w:rPr>
          <w:rFonts w:asciiTheme="majorBidi" w:hAnsiTheme="majorBidi" w:cstheme="majorBidi"/>
          <w:sz w:val="24"/>
          <w:szCs w:val="24"/>
          <w:lang w:bidi="ar-EG"/>
        </w:rPr>
        <w:t>steric</w:t>
      </w:r>
      <w:proofErr w:type="spellEnd"/>
      <w:r w:rsidR="009C3B57" w:rsidRPr="009C3B57">
        <w:rPr>
          <w:rFonts w:asciiTheme="majorBidi" w:hAnsiTheme="majorBidi" w:cstheme="majorBidi"/>
          <w:sz w:val="24"/>
          <w:szCs w:val="24"/>
          <w:lang w:bidi="ar-EG"/>
        </w:rPr>
        <w:t xml:space="preserve"> influences, electron density at the donor atom, and molecule electronic structure are all responsible for the physical properties of inhibitor molecules.</w:t>
      </w:r>
      <w:r w:rsidR="005D602A" w:rsidRPr="005D602A">
        <w:rPr>
          <w:rFonts w:asciiTheme="majorBidi" w:hAnsiTheme="majorBidi" w:cstheme="majorBidi"/>
          <w:sz w:val="24"/>
          <w:szCs w:val="24"/>
          <w:lang w:bidi="ar-EG"/>
        </w:rPr>
        <w:t xml:space="preserve"> [8,9]. </w:t>
      </w:r>
      <w:r w:rsidR="00CB278A" w:rsidRPr="00CB278A">
        <w:rPr>
          <w:rFonts w:asciiTheme="majorBidi" w:hAnsiTheme="majorBidi" w:cstheme="majorBidi"/>
          <w:sz w:val="24"/>
          <w:szCs w:val="24"/>
          <w:lang w:bidi="ar-EG"/>
        </w:rPr>
        <w:t xml:space="preserve">The inhibitor can </w:t>
      </w:r>
      <w:proofErr w:type="spellStart"/>
      <w:r w:rsidR="00CB278A" w:rsidRPr="00CB278A">
        <w:rPr>
          <w:rFonts w:asciiTheme="majorBidi" w:hAnsiTheme="majorBidi" w:cstheme="majorBidi"/>
          <w:sz w:val="24"/>
          <w:szCs w:val="24"/>
          <w:lang w:bidi="ar-EG"/>
        </w:rPr>
        <w:t>adsorb</w:t>
      </w:r>
      <w:proofErr w:type="spellEnd"/>
      <w:r w:rsidR="00CB278A" w:rsidRPr="00CB278A">
        <w:rPr>
          <w:rFonts w:asciiTheme="majorBidi" w:hAnsiTheme="majorBidi" w:cstheme="majorBidi"/>
          <w:sz w:val="24"/>
          <w:szCs w:val="24"/>
          <w:lang w:bidi="ar-EG"/>
        </w:rPr>
        <w:t xml:space="preserve"> to the metal surface through two types of reactions. Physical adsorption is the electrostatic force between the absorbed species' ionic or dipolar charges and the electrical charge at the metal/solution interface.</w:t>
      </w:r>
      <w:r w:rsidR="005D602A" w:rsidRPr="005D602A">
        <w:rPr>
          <w:rFonts w:asciiTheme="majorBidi" w:hAnsiTheme="majorBidi" w:cstheme="majorBidi"/>
          <w:sz w:val="24"/>
          <w:szCs w:val="24"/>
          <w:lang w:bidi="ar-EG"/>
        </w:rPr>
        <w:t xml:space="preserve"> Chemical adsorption, on the other hand, occurs when charge from inhibitory molecules is shared or transferred to the metal surface, resultin</w:t>
      </w:r>
      <w:r w:rsidR="00BC1B3B">
        <w:rPr>
          <w:rFonts w:asciiTheme="majorBidi" w:hAnsiTheme="majorBidi" w:cstheme="majorBidi"/>
          <w:sz w:val="24"/>
          <w:szCs w:val="24"/>
          <w:lang w:bidi="ar-EG"/>
        </w:rPr>
        <w:t>g in coordinated forms of bonds</w:t>
      </w:r>
      <w:r w:rsidR="005D602A" w:rsidRPr="005D602A">
        <w:rPr>
          <w:rFonts w:asciiTheme="majorBidi" w:hAnsiTheme="majorBidi" w:cstheme="majorBidi"/>
          <w:sz w:val="24"/>
          <w:szCs w:val="24"/>
          <w:lang w:bidi="ar-EG"/>
        </w:rPr>
        <w:t>[10].</w:t>
      </w:r>
    </w:p>
    <w:p w:rsidR="002A4B3D" w:rsidRPr="00476F67" w:rsidRDefault="005D602A" w:rsidP="00476F67">
      <w:pPr>
        <w:bidi w:val="0"/>
        <w:spacing w:after="0"/>
        <w:jc w:val="both"/>
        <w:rPr>
          <w:rFonts w:asciiTheme="majorBidi" w:hAnsiTheme="majorBidi" w:cstheme="majorBidi"/>
          <w:sz w:val="24"/>
          <w:szCs w:val="24"/>
          <w:rtl/>
          <w:lang w:bidi="ar-EG"/>
        </w:rPr>
      </w:pPr>
      <w:r w:rsidRPr="005D602A">
        <w:rPr>
          <w:rFonts w:asciiTheme="majorBidi" w:hAnsiTheme="majorBidi" w:cstheme="majorBidi"/>
          <w:sz w:val="24"/>
          <w:szCs w:val="24"/>
          <w:lang w:bidi="ar-EG"/>
        </w:rPr>
        <w:t xml:space="preserve"> </w:t>
      </w:r>
      <w:proofErr w:type="spellStart"/>
      <w:r w:rsidRPr="005D602A">
        <w:rPr>
          <w:rFonts w:asciiTheme="majorBidi" w:hAnsiTheme="majorBidi" w:cstheme="majorBidi"/>
          <w:sz w:val="24"/>
          <w:szCs w:val="24"/>
          <w:lang w:bidi="ar-EG"/>
        </w:rPr>
        <w:t>Proline</w:t>
      </w:r>
      <w:proofErr w:type="spellEnd"/>
      <w:r w:rsidRPr="005D602A">
        <w:rPr>
          <w:rFonts w:asciiTheme="majorBidi" w:hAnsiTheme="majorBidi" w:cstheme="majorBidi"/>
          <w:sz w:val="24"/>
          <w:szCs w:val="24"/>
          <w:lang w:bidi="ar-EG"/>
        </w:rPr>
        <w:t xml:space="preserve"> is one of the twenty amino acids found in living organisms that make up their protein building blocks. Since the IUPAC meaning of an </w:t>
      </w:r>
      <w:proofErr w:type="spellStart"/>
      <w:r w:rsidRPr="005D602A">
        <w:rPr>
          <w:rFonts w:asciiTheme="majorBidi" w:hAnsiTheme="majorBidi" w:cstheme="majorBidi"/>
          <w:sz w:val="24"/>
          <w:szCs w:val="24"/>
          <w:lang w:bidi="ar-EG"/>
        </w:rPr>
        <w:t>imine</w:t>
      </w:r>
      <w:proofErr w:type="spellEnd"/>
      <w:r w:rsidRPr="005D602A">
        <w:rPr>
          <w:rFonts w:asciiTheme="majorBidi" w:hAnsiTheme="majorBidi" w:cstheme="majorBidi"/>
          <w:sz w:val="24"/>
          <w:szCs w:val="24"/>
          <w:lang w:bidi="ar-EG"/>
        </w:rPr>
        <w:t xml:space="preserve"> includes a carbon-nitrogen covalent bond, </w:t>
      </w:r>
      <w:proofErr w:type="spellStart"/>
      <w:r w:rsidRPr="005D602A">
        <w:rPr>
          <w:rFonts w:asciiTheme="majorBidi" w:hAnsiTheme="majorBidi" w:cstheme="majorBidi"/>
          <w:sz w:val="24"/>
          <w:szCs w:val="24"/>
          <w:lang w:bidi="ar-EG"/>
        </w:rPr>
        <w:t>proline</w:t>
      </w:r>
      <w:proofErr w:type="spellEnd"/>
      <w:r w:rsidRPr="005D602A">
        <w:rPr>
          <w:rFonts w:asciiTheme="majorBidi" w:hAnsiTheme="majorBidi" w:cstheme="majorBidi"/>
          <w:sz w:val="24"/>
          <w:szCs w:val="24"/>
          <w:lang w:bidi="ar-EG"/>
        </w:rPr>
        <w:t xml:space="preserve"> is commonly referred to as an </w:t>
      </w:r>
      <w:proofErr w:type="spellStart"/>
      <w:r w:rsidRPr="005D602A">
        <w:rPr>
          <w:rFonts w:asciiTheme="majorBidi" w:hAnsiTheme="majorBidi" w:cstheme="majorBidi"/>
          <w:sz w:val="24"/>
          <w:szCs w:val="24"/>
          <w:lang w:bidi="ar-EG"/>
        </w:rPr>
        <w:t>imino</w:t>
      </w:r>
      <w:proofErr w:type="spellEnd"/>
      <w:r w:rsidRPr="005D602A">
        <w:rPr>
          <w:rFonts w:asciiTheme="majorBidi" w:hAnsiTheme="majorBidi" w:cstheme="majorBidi"/>
          <w:sz w:val="24"/>
          <w:szCs w:val="24"/>
          <w:lang w:bidi="ar-EG"/>
        </w:rPr>
        <w:t xml:space="preserve"> acid. </w:t>
      </w:r>
      <w:proofErr w:type="spellStart"/>
      <w:r w:rsidRPr="005D602A">
        <w:rPr>
          <w:rFonts w:asciiTheme="majorBidi" w:hAnsiTheme="majorBidi" w:cstheme="majorBidi"/>
          <w:sz w:val="24"/>
          <w:szCs w:val="24"/>
          <w:lang w:bidi="ar-EG"/>
        </w:rPr>
        <w:t>Proline</w:t>
      </w:r>
      <w:proofErr w:type="spellEnd"/>
      <w:r w:rsidRPr="005D602A">
        <w:rPr>
          <w:rFonts w:asciiTheme="majorBidi" w:hAnsiTheme="majorBidi" w:cstheme="majorBidi"/>
          <w:sz w:val="24"/>
          <w:szCs w:val="24"/>
          <w:lang w:bidi="ar-EG"/>
        </w:rPr>
        <w:t xml:space="preserve"> is an </w:t>
      </w:r>
      <w:proofErr w:type="spellStart"/>
      <w:r w:rsidRPr="005D602A">
        <w:rPr>
          <w:rFonts w:asciiTheme="majorBidi" w:hAnsiTheme="majorBidi" w:cstheme="majorBidi"/>
          <w:sz w:val="24"/>
          <w:szCs w:val="24"/>
          <w:lang w:bidi="ar-EG"/>
        </w:rPr>
        <w:t>aminoalkanoic</w:t>
      </w:r>
      <w:proofErr w:type="spellEnd"/>
      <w:r w:rsidRPr="005D602A">
        <w:rPr>
          <w:rFonts w:asciiTheme="majorBidi" w:hAnsiTheme="majorBidi" w:cstheme="majorBidi"/>
          <w:sz w:val="24"/>
          <w:szCs w:val="24"/>
          <w:lang w:bidi="ar-EG"/>
        </w:rPr>
        <w:t xml:space="preserve"> acid that can be synthesized from glutamine. </w:t>
      </w:r>
      <w:r w:rsidR="00476F67" w:rsidRPr="00476F67">
        <w:rPr>
          <w:rFonts w:asciiTheme="majorBidi" w:hAnsiTheme="majorBidi" w:cstheme="majorBidi"/>
          <w:sz w:val="24"/>
          <w:szCs w:val="24"/>
          <w:lang w:bidi="ar-EG"/>
        </w:rPr>
        <w:t xml:space="preserve">The aim of this study is to evaluate the corrosion inhibition of carbon steel in 1M </w:t>
      </w:r>
      <w:proofErr w:type="spellStart"/>
      <w:r w:rsidR="00476F67" w:rsidRPr="00476F67">
        <w:rPr>
          <w:rFonts w:asciiTheme="majorBidi" w:hAnsiTheme="majorBidi" w:cstheme="majorBidi"/>
          <w:sz w:val="24"/>
          <w:szCs w:val="24"/>
          <w:lang w:bidi="ar-EG"/>
        </w:rPr>
        <w:t>HCl</w:t>
      </w:r>
      <w:proofErr w:type="spellEnd"/>
      <w:r w:rsidR="00476F67" w:rsidRPr="00476F67">
        <w:rPr>
          <w:rFonts w:asciiTheme="majorBidi" w:hAnsiTheme="majorBidi" w:cstheme="majorBidi"/>
          <w:sz w:val="24"/>
          <w:szCs w:val="24"/>
          <w:lang w:bidi="ar-EG"/>
        </w:rPr>
        <w:t xml:space="preserve"> in the presence of various concentrations of L-</w:t>
      </w:r>
      <w:proofErr w:type="spellStart"/>
      <w:r w:rsidR="00476F67" w:rsidRPr="00476F67">
        <w:rPr>
          <w:rFonts w:asciiTheme="majorBidi" w:hAnsiTheme="majorBidi" w:cstheme="majorBidi"/>
          <w:sz w:val="24"/>
          <w:szCs w:val="24"/>
          <w:lang w:bidi="ar-EG"/>
        </w:rPr>
        <w:t>proline</w:t>
      </w:r>
      <w:proofErr w:type="spellEnd"/>
      <w:r w:rsidR="00476F67" w:rsidRPr="00476F67">
        <w:rPr>
          <w:rFonts w:asciiTheme="majorBidi" w:hAnsiTheme="majorBidi" w:cstheme="majorBidi"/>
          <w:sz w:val="24"/>
          <w:szCs w:val="24"/>
          <w:lang w:bidi="ar-EG"/>
        </w:rPr>
        <w:t xml:space="preserve"> using the weight loss technique at 298-328K, as well as to measure and discuss the thermodynamic functions for the dissolution and adsorption processes. It was selected as an inhibitor based on molecular structure considerations because it is an organic compound with many adsorption centers.</w:t>
      </w:r>
    </w:p>
    <w:p w:rsidR="00476F67" w:rsidRDefault="00476F67" w:rsidP="005D602A">
      <w:pPr>
        <w:bidi w:val="0"/>
        <w:spacing w:after="0"/>
        <w:jc w:val="both"/>
        <w:rPr>
          <w:rFonts w:asciiTheme="majorBidi" w:hAnsiTheme="majorBidi" w:cstheme="majorBidi"/>
          <w:b/>
          <w:bCs/>
          <w:sz w:val="24"/>
          <w:szCs w:val="24"/>
        </w:rPr>
      </w:pPr>
    </w:p>
    <w:p w:rsidR="005F5033" w:rsidRPr="00D42894" w:rsidRDefault="005F5033" w:rsidP="00476F67">
      <w:pPr>
        <w:bidi w:val="0"/>
        <w:spacing w:after="0"/>
        <w:jc w:val="both"/>
        <w:rPr>
          <w:rFonts w:asciiTheme="majorBidi" w:hAnsiTheme="majorBidi" w:cstheme="majorBidi"/>
          <w:b/>
          <w:bCs/>
          <w:sz w:val="24"/>
          <w:szCs w:val="24"/>
        </w:rPr>
      </w:pPr>
      <w:r w:rsidRPr="00D42894">
        <w:rPr>
          <w:rFonts w:asciiTheme="majorBidi" w:hAnsiTheme="majorBidi" w:cstheme="majorBidi"/>
          <w:b/>
          <w:bCs/>
          <w:sz w:val="24"/>
          <w:szCs w:val="24"/>
        </w:rPr>
        <w:t>2.EXPERIMENTAL</w:t>
      </w:r>
    </w:p>
    <w:p w:rsidR="005F5033" w:rsidRPr="00D42894" w:rsidRDefault="005F5033" w:rsidP="005F5033">
      <w:pPr>
        <w:bidi w:val="0"/>
        <w:spacing w:before="120" w:after="0" w:line="240" w:lineRule="auto"/>
        <w:jc w:val="both"/>
        <w:rPr>
          <w:rFonts w:asciiTheme="majorBidi" w:hAnsiTheme="majorBidi" w:cstheme="majorBidi"/>
          <w:b/>
          <w:bCs/>
          <w:sz w:val="24"/>
          <w:szCs w:val="24"/>
        </w:rPr>
      </w:pPr>
      <w:r w:rsidRPr="00D42894">
        <w:rPr>
          <w:rFonts w:asciiTheme="majorBidi" w:hAnsiTheme="majorBidi" w:cstheme="majorBidi"/>
          <w:b/>
          <w:bCs/>
          <w:sz w:val="24"/>
          <w:szCs w:val="24"/>
        </w:rPr>
        <w:t>2.1. Materials</w:t>
      </w:r>
    </w:p>
    <w:p w:rsidR="006313CC" w:rsidRDefault="00476F67" w:rsidP="005111A2">
      <w:pPr>
        <w:bidi w:val="0"/>
        <w:spacing w:before="120" w:after="0" w:line="240" w:lineRule="auto"/>
        <w:jc w:val="both"/>
        <w:rPr>
          <w:rFonts w:asciiTheme="majorBidi" w:hAnsiTheme="majorBidi" w:cstheme="majorBidi"/>
          <w:b/>
          <w:bCs/>
          <w:sz w:val="24"/>
          <w:szCs w:val="24"/>
        </w:rPr>
      </w:pPr>
      <w:r w:rsidRPr="00476F67">
        <w:rPr>
          <w:rStyle w:val="match"/>
          <w:rFonts w:asciiTheme="majorBidi" w:hAnsiTheme="majorBidi" w:cstheme="majorBidi"/>
          <w:sz w:val="24"/>
          <w:szCs w:val="24"/>
          <w:bdr w:val="none" w:sz="0" w:space="0" w:color="auto" w:frame="1"/>
        </w:rPr>
        <w:t xml:space="preserve">Carbon steel specimens with the following compositions (percent by weight) were used in the tests: 0.200 C, 0.350 </w:t>
      </w:r>
      <w:proofErr w:type="spellStart"/>
      <w:r w:rsidRPr="00476F67">
        <w:rPr>
          <w:rStyle w:val="match"/>
          <w:rFonts w:asciiTheme="majorBidi" w:hAnsiTheme="majorBidi" w:cstheme="majorBidi"/>
          <w:sz w:val="24"/>
          <w:szCs w:val="24"/>
          <w:bdr w:val="none" w:sz="0" w:space="0" w:color="auto" w:frame="1"/>
        </w:rPr>
        <w:t>Mn</w:t>
      </w:r>
      <w:proofErr w:type="spellEnd"/>
      <w:r w:rsidRPr="00476F67">
        <w:rPr>
          <w:rStyle w:val="match"/>
          <w:rFonts w:asciiTheme="majorBidi" w:hAnsiTheme="majorBidi" w:cstheme="majorBidi"/>
          <w:sz w:val="24"/>
          <w:szCs w:val="24"/>
          <w:bdr w:val="none" w:sz="0" w:space="0" w:color="auto" w:frame="1"/>
        </w:rPr>
        <w:t>, 0.014 P, and 0.003 S.</w:t>
      </w:r>
    </w:p>
    <w:p w:rsidR="005F5033" w:rsidRPr="00D42894" w:rsidRDefault="005F5033" w:rsidP="006313CC">
      <w:pPr>
        <w:bidi w:val="0"/>
        <w:spacing w:before="120" w:after="0" w:line="240" w:lineRule="auto"/>
        <w:jc w:val="both"/>
        <w:rPr>
          <w:rFonts w:asciiTheme="majorBidi" w:hAnsiTheme="majorBidi" w:cstheme="majorBidi"/>
          <w:b/>
          <w:bCs/>
          <w:sz w:val="24"/>
          <w:szCs w:val="24"/>
        </w:rPr>
      </w:pPr>
      <w:r w:rsidRPr="00D42894">
        <w:rPr>
          <w:rFonts w:asciiTheme="majorBidi" w:hAnsiTheme="majorBidi" w:cstheme="majorBidi"/>
          <w:b/>
          <w:bCs/>
          <w:sz w:val="24"/>
          <w:szCs w:val="24"/>
        </w:rPr>
        <w:t>2.2. Inhibitors</w:t>
      </w:r>
    </w:p>
    <w:p w:rsidR="006313CC" w:rsidRDefault="006313CC" w:rsidP="005111A2">
      <w:pPr>
        <w:bidi w:val="0"/>
        <w:spacing w:before="120" w:after="0" w:line="240" w:lineRule="auto"/>
        <w:jc w:val="both"/>
        <w:rPr>
          <w:rFonts w:asciiTheme="majorBidi" w:hAnsiTheme="majorBidi" w:cstheme="majorBidi"/>
          <w:b/>
          <w:bCs/>
          <w:sz w:val="24"/>
          <w:szCs w:val="24"/>
        </w:rPr>
      </w:pPr>
      <w:r w:rsidRPr="006313CC">
        <w:rPr>
          <w:rFonts w:asciiTheme="majorBidi" w:hAnsiTheme="majorBidi" w:cstheme="majorBidi"/>
          <w:b/>
          <w:bCs/>
          <w:sz w:val="24"/>
          <w:szCs w:val="24"/>
        </w:rPr>
        <w:t>Table 1</w:t>
      </w:r>
      <w:r>
        <w:rPr>
          <w:rFonts w:asciiTheme="majorBidi" w:hAnsiTheme="majorBidi" w:cstheme="majorBidi"/>
          <w:sz w:val="24"/>
          <w:szCs w:val="24"/>
        </w:rPr>
        <w:t>.</w:t>
      </w:r>
      <w:r w:rsidRPr="006313CC">
        <w:rPr>
          <w:rFonts w:asciiTheme="majorBidi" w:hAnsiTheme="majorBidi" w:cstheme="majorBidi"/>
          <w:sz w:val="24"/>
          <w:szCs w:val="24"/>
        </w:rPr>
        <w:t xml:space="preserve"> shows the molecular structure of L-</w:t>
      </w:r>
      <w:proofErr w:type="spellStart"/>
      <w:r w:rsidRPr="006313CC">
        <w:rPr>
          <w:rFonts w:asciiTheme="majorBidi" w:hAnsiTheme="majorBidi" w:cstheme="majorBidi"/>
          <w:sz w:val="24"/>
          <w:szCs w:val="24"/>
        </w:rPr>
        <w:t>proline</w:t>
      </w:r>
      <w:proofErr w:type="spellEnd"/>
      <w:r w:rsidRPr="006313CC">
        <w:rPr>
          <w:rFonts w:asciiTheme="majorBidi" w:hAnsiTheme="majorBidi" w:cstheme="majorBidi"/>
          <w:sz w:val="24"/>
          <w:szCs w:val="24"/>
        </w:rPr>
        <w:t xml:space="preserve"> as well as other data.</w:t>
      </w:r>
    </w:p>
    <w:p w:rsidR="00036BAA" w:rsidRPr="003240DF" w:rsidRDefault="005F5033" w:rsidP="006313CC">
      <w:pPr>
        <w:bidi w:val="0"/>
        <w:spacing w:before="120" w:after="0" w:line="240" w:lineRule="auto"/>
        <w:jc w:val="both"/>
        <w:rPr>
          <w:rFonts w:asciiTheme="majorBidi" w:hAnsiTheme="majorBidi" w:cstheme="majorBidi"/>
          <w:i/>
          <w:iCs/>
          <w:color w:val="17365D" w:themeColor="text2" w:themeShade="BF"/>
        </w:rPr>
      </w:pPr>
      <w:r w:rsidRPr="00D42894">
        <w:rPr>
          <w:rFonts w:asciiTheme="majorBidi" w:hAnsiTheme="majorBidi" w:cstheme="majorBidi"/>
          <w:b/>
          <w:bCs/>
          <w:sz w:val="24"/>
          <w:szCs w:val="24"/>
        </w:rPr>
        <w:t>Table 1.</w:t>
      </w:r>
      <w:r w:rsidRPr="00D42894">
        <w:rPr>
          <w:rFonts w:asciiTheme="majorBidi" w:hAnsiTheme="majorBidi" w:cstheme="majorBidi"/>
          <w:sz w:val="24"/>
          <w:szCs w:val="24"/>
        </w:rPr>
        <w:t xml:space="preserve"> </w:t>
      </w:r>
      <w:r w:rsidR="005111A2" w:rsidRPr="005111A2">
        <w:rPr>
          <w:rFonts w:asciiTheme="majorBidi" w:hAnsiTheme="majorBidi" w:cstheme="majorBidi"/>
          <w:color w:val="333333"/>
          <w:sz w:val="24"/>
          <w:szCs w:val="24"/>
          <w:shd w:val="clear" w:color="auto" w:fill="FFFFFF"/>
        </w:rPr>
        <w:t>shows the molecular structure of L-</w:t>
      </w:r>
      <w:proofErr w:type="spellStart"/>
      <w:r w:rsidR="005111A2" w:rsidRPr="005111A2">
        <w:rPr>
          <w:rFonts w:asciiTheme="majorBidi" w:hAnsiTheme="majorBidi" w:cstheme="majorBidi"/>
          <w:color w:val="333333"/>
          <w:sz w:val="24"/>
          <w:szCs w:val="24"/>
          <w:shd w:val="clear" w:color="auto" w:fill="FFFFFF"/>
        </w:rPr>
        <w:t>proline</w:t>
      </w:r>
      <w:proofErr w:type="spellEnd"/>
      <w:r w:rsidR="005111A2" w:rsidRPr="005111A2">
        <w:rPr>
          <w:rFonts w:asciiTheme="majorBidi" w:hAnsiTheme="majorBidi" w:cstheme="majorBidi"/>
          <w:color w:val="333333"/>
          <w:sz w:val="24"/>
          <w:szCs w:val="24"/>
          <w:shd w:val="clear" w:color="auto" w:fill="FFFFFF"/>
        </w:rPr>
        <w:t xml:space="preserve"> as well as other data.</w:t>
      </w:r>
    </w:p>
    <w:tbl>
      <w:tblPr>
        <w:tblStyle w:val="TableGrid"/>
        <w:tblpPr w:leftFromText="180" w:rightFromText="180" w:vertAnchor="text" w:horzAnchor="margin" w:tblpY="240"/>
        <w:tblW w:w="6521" w:type="dxa"/>
        <w:tblLayout w:type="fixed"/>
        <w:tblLook w:val="04A0"/>
      </w:tblPr>
      <w:tblGrid>
        <w:gridCol w:w="2694"/>
        <w:gridCol w:w="1984"/>
        <w:gridCol w:w="1843"/>
      </w:tblGrid>
      <w:tr w:rsidR="002A4B3D" w:rsidRPr="003240DF" w:rsidTr="00536616">
        <w:trPr>
          <w:trHeight w:val="291"/>
        </w:trPr>
        <w:tc>
          <w:tcPr>
            <w:tcW w:w="2694" w:type="dxa"/>
          </w:tcPr>
          <w:p w:rsidR="002A4B3D" w:rsidRPr="003240DF" w:rsidRDefault="002A4B3D" w:rsidP="00536616">
            <w:pPr>
              <w:spacing w:line="360" w:lineRule="auto"/>
              <w:jc w:val="center"/>
              <w:rPr>
                <w:rFonts w:asciiTheme="majorBidi" w:hAnsiTheme="majorBidi" w:cstheme="majorBidi"/>
                <w:b/>
                <w:bCs/>
                <w:color w:val="17365D" w:themeColor="text2" w:themeShade="BF"/>
                <w:sz w:val="24"/>
                <w:szCs w:val="24"/>
              </w:rPr>
            </w:pPr>
            <w:r w:rsidRPr="003240DF">
              <w:rPr>
                <w:rFonts w:asciiTheme="majorBidi" w:hAnsiTheme="majorBidi" w:cstheme="majorBidi"/>
                <w:b/>
                <w:bCs/>
                <w:color w:val="17365D" w:themeColor="text2" w:themeShade="BF"/>
                <w:sz w:val="24"/>
                <w:szCs w:val="24"/>
              </w:rPr>
              <w:t>Structure</w:t>
            </w:r>
          </w:p>
        </w:tc>
        <w:tc>
          <w:tcPr>
            <w:tcW w:w="1984" w:type="dxa"/>
          </w:tcPr>
          <w:p w:rsidR="002A4B3D" w:rsidRPr="003240DF" w:rsidRDefault="002A4B3D" w:rsidP="00536616">
            <w:pPr>
              <w:spacing w:line="360" w:lineRule="auto"/>
              <w:jc w:val="center"/>
              <w:rPr>
                <w:rFonts w:asciiTheme="majorBidi" w:hAnsiTheme="majorBidi" w:cstheme="majorBidi"/>
                <w:b/>
                <w:bCs/>
                <w:color w:val="17365D" w:themeColor="text2" w:themeShade="BF"/>
                <w:sz w:val="24"/>
                <w:szCs w:val="24"/>
              </w:rPr>
            </w:pPr>
            <w:r w:rsidRPr="003240DF">
              <w:rPr>
                <w:rFonts w:asciiTheme="majorBidi" w:hAnsiTheme="majorBidi" w:cstheme="majorBidi"/>
                <w:b/>
                <w:bCs/>
                <w:color w:val="17365D" w:themeColor="text2" w:themeShade="BF"/>
                <w:sz w:val="24"/>
                <w:szCs w:val="24"/>
              </w:rPr>
              <w:t>Mol. formula</w:t>
            </w:r>
          </w:p>
        </w:tc>
        <w:tc>
          <w:tcPr>
            <w:tcW w:w="1843" w:type="dxa"/>
          </w:tcPr>
          <w:p w:rsidR="002A4B3D" w:rsidRPr="003240DF" w:rsidRDefault="002A4B3D" w:rsidP="00536616">
            <w:pPr>
              <w:spacing w:line="360" w:lineRule="auto"/>
              <w:jc w:val="center"/>
              <w:rPr>
                <w:rFonts w:asciiTheme="majorBidi" w:hAnsiTheme="majorBidi" w:cstheme="majorBidi"/>
                <w:b/>
                <w:bCs/>
                <w:color w:val="17365D" w:themeColor="text2" w:themeShade="BF"/>
                <w:sz w:val="24"/>
                <w:szCs w:val="24"/>
              </w:rPr>
            </w:pPr>
            <w:proofErr w:type="spellStart"/>
            <w:r w:rsidRPr="003240DF">
              <w:rPr>
                <w:rFonts w:asciiTheme="majorBidi" w:hAnsiTheme="majorBidi" w:cstheme="majorBidi"/>
                <w:b/>
                <w:bCs/>
                <w:color w:val="17365D" w:themeColor="text2" w:themeShade="BF"/>
                <w:sz w:val="24"/>
                <w:szCs w:val="24"/>
              </w:rPr>
              <w:t>Mol.wt</w:t>
            </w:r>
            <w:proofErr w:type="spellEnd"/>
            <w:r w:rsidRPr="003240DF">
              <w:rPr>
                <w:rFonts w:asciiTheme="majorBidi" w:hAnsiTheme="majorBidi" w:cstheme="majorBidi"/>
                <w:b/>
                <w:bCs/>
                <w:color w:val="17365D" w:themeColor="text2" w:themeShade="BF"/>
                <w:sz w:val="24"/>
                <w:szCs w:val="24"/>
              </w:rPr>
              <w:t>.</w:t>
            </w:r>
          </w:p>
        </w:tc>
      </w:tr>
      <w:tr w:rsidR="002A4B3D" w:rsidRPr="003240DF" w:rsidTr="00536616">
        <w:trPr>
          <w:trHeight w:val="1561"/>
        </w:trPr>
        <w:tc>
          <w:tcPr>
            <w:tcW w:w="2694" w:type="dxa"/>
          </w:tcPr>
          <w:p w:rsidR="002A4B3D" w:rsidRPr="003240DF" w:rsidRDefault="002A4B3D" w:rsidP="00536616">
            <w:pPr>
              <w:spacing w:line="360" w:lineRule="auto"/>
              <w:jc w:val="both"/>
              <w:rPr>
                <w:rFonts w:asciiTheme="majorBidi" w:hAnsiTheme="majorBidi" w:cstheme="majorBidi"/>
                <w:color w:val="17365D" w:themeColor="text2" w:themeShade="BF"/>
                <w:sz w:val="24"/>
                <w:szCs w:val="24"/>
                <w:rtl/>
                <w:lang w:bidi="ar-EG"/>
              </w:rPr>
            </w:pPr>
            <w:r w:rsidRPr="003240DF">
              <w:rPr>
                <w:rFonts w:asciiTheme="majorBidi" w:hAnsiTheme="majorBidi" w:cs="Times New Roman"/>
                <w:noProof/>
                <w:color w:val="17365D" w:themeColor="text2" w:themeShade="BF"/>
                <w:sz w:val="24"/>
                <w:szCs w:val="24"/>
                <w:rtl/>
              </w:rPr>
              <w:drawing>
                <wp:inline distT="0" distB="0" distL="0" distR="0">
                  <wp:extent cx="1466850" cy="971550"/>
                  <wp:effectExtent l="19050" t="0" r="0" b="0"/>
                  <wp:docPr id="3" name="Picture 5" descr="C:\Users\FOX\Documents\Bluetooth\Inbox\30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OX\Documents\Bluetooth\Inbox\30772.png"/>
                          <pic:cNvPicPr>
                            <a:picLocks noChangeAspect="1" noChangeArrowheads="1"/>
                          </pic:cNvPicPr>
                        </pic:nvPicPr>
                        <pic:blipFill>
                          <a:blip r:embed="rId7" cstate="print"/>
                          <a:srcRect/>
                          <a:stretch>
                            <a:fillRect/>
                          </a:stretch>
                        </pic:blipFill>
                        <pic:spPr bwMode="auto">
                          <a:xfrm>
                            <a:off x="0" y="0"/>
                            <a:ext cx="1466850" cy="971550"/>
                          </a:xfrm>
                          <a:prstGeom prst="rect">
                            <a:avLst/>
                          </a:prstGeom>
                          <a:noFill/>
                          <a:ln w="9525">
                            <a:noFill/>
                            <a:miter lim="800000"/>
                            <a:headEnd/>
                            <a:tailEnd/>
                          </a:ln>
                        </pic:spPr>
                      </pic:pic>
                    </a:graphicData>
                  </a:graphic>
                </wp:inline>
              </w:drawing>
            </w:r>
          </w:p>
        </w:tc>
        <w:tc>
          <w:tcPr>
            <w:tcW w:w="1984" w:type="dxa"/>
          </w:tcPr>
          <w:p w:rsidR="002A4B3D" w:rsidRPr="003240DF" w:rsidRDefault="002A4B3D" w:rsidP="00536616">
            <w:pPr>
              <w:spacing w:line="360" w:lineRule="auto"/>
              <w:jc w:val="both"/>
              <w:rPr>
                <w:rFonts w:asciiTheme="majorBidi" w:hAnsiTheme="majorBidi" w:cstheme="majorBidi"/>
                <w:color w:val="17365D" w:themeColor="text2" w:themeShade="BF"/>
                <w:sz w:val="24"/>
                <w:szCs w:val="24"/>
              </w:rPr>
            </w:pPr>
          </w:p>
          <w:p w:rsidR="002A4B3D" w:rsidRPr="003240DF" w:rsidRDefault="008248E1" w:rsidP="00536616">
            <w:pPr>
              <w:spacing w:line="360" w:lineRule="auto"/>
              <w:jc w:val="center"/>
              <w:rPr>
                <w:rFonts w:asciiTheme="majorBidi" w:hAnsiTheme="majorBidi" w:cstheme="majorBidi"/>
                <w:color w:val="17365D" w:themeColor="text2" w:themeShade="BF"/>
                <w:sz w:val="24"/>
                <w:szCs w:val="24"/>
              </w:rPr>
            </w:pPr>
            <w:hyperlink r:id="rId8" w:anchor="collection=compounds&amp;query_type=mf&amp;query=C16H19N3O4S&amp;sort=mw&amp;sort_dir=asc" w:tooltip="Find all compounds with formula C16H19N3O4S" w:history="1">
              <w:r w:rsidR="002A4B3D" w:rsidRPr="003240DF">
                <w:rPr>
                  <w:rStyle w:val="Hyperlink"/>
                  <w:rFonts w:ascii="Segoe UI" w:hAnsi="Segoe UI" w:cs="Segoe UI"/>
                  <w:color w:val="17365D" w:themeColor="text2" w:themeShade="BF"/>
                  <w:sz w:val="24"/>
                  <w:szCs w:val="24"/>
                </w:rPr>
                <w:t>C</w:t>
              </w:r>
              <w:r w:rsidR="002A4B3D" w:rsidRPr="003240DF">
                <w:rPr>
                  <w:rStyle w:val="Hyperlink"/>
                  <w:rFonts w:ascii="Segoe UI" w:hAnsi="Segoe UI" w:cs="Segoe UI"/>
                  <w:color w:val="17365D" w:themeColor="text2" w:themeShade="BF"/>
                  <w:sz w:val="24"/>
                  <w:szCs w:val="24"/>
                  <w:vertAlign w:val="subscript"/>
                </w:rPr>
                <w:t>5</w:t>
              </w:r>
              <w:r w:rsidR="002A4B3D" w:rsidRPr="003240DF">
                <w:rPr>
                  <w:rStyle w:val="Hyperlink"/>
                  <w:rFonts w:ascii="Segoe UI" w:hAnsi="Segoe UI" w:cs="Segoe UI"/>
                  <w:color w:val="17365D" w:themeColor="text2" w:themeShade="BF"/>
                  <w:sz w:val="24"/>
                  <w:szCs w:val="24"/>
                </w:rPr>
                <w:t>H</w:t>
              </w:r>
              <w:r w:rsidR="002A4B3D" w:rsidRPr="003240DF">
                <w:rPr>
                  <w:rStyle w:val="Hyperlink"/>
                  <w:rFonts w:ascii="Segoe UI" w:hAnsi="Segoe UI" w:cs="Segoe UI"/>
                  <w:color w:val="17365D" w:themeColor="text2" w:themeShade="BF"/>
                  <w:sz w:val="24"/>
                  <w:szCs w:val="24"/>
                  <w:vertAlign w:val="subscript"/>
                </w:rPr>
                <w:t>9</w:t>
              </w:r>
              <w:r w:rsidR="002A4B3D" w:rsidRPr="003240DF">
                <w:rPr>
                  <w:rStyle w:val="Hyperlink"/>
                  <w:rFonts w:ascii="Segoe UI" w:hAnsi="Segoe UI" w:cs="Segoe UI"/>
                  <w:color w:val="17365D" w:themeColor="text2" w:themeShade="BF"/>
                  <w:sz w:val="24"/>
                  <w:szCs w:val="24"/>
                </w:rPr>
                <w:t>NO</w:t>
              </w:r>
              <w:r w:rsidR="002A4B3D" w:rsidRPr="003240DF">
                <w:rPr>
                  <w:rStyle w:val="Hyperlink"/>
                  <w:rFonts w:ascii="Segoe UI" w:hAnsi="Segoe UI" w:cs="Segoe UI"/>
                  <w:color w:val="17365D" w:themeColor="text2" w:themeShade="BF"/>
                  <w:sz w:val="24"/>
                  <w:szCs w:val="24"/>
                  <w:vertAlign w:val="subscript"/>
                </w:rPr>
                <w:t>2</w:t>
              </w:r>
            </w:hyperlink>
          </w:p>
        </w:tc>
        <w:tc>
          <w:tcPr>
            <w:tcW w:w="1843" w:type="dxa"/>
          </w:tcPr>
          <w:p w:rsidR="002A4B3D" w:rsidRPr="003240DF" w:rsidRDefault="002A4B3D" w:rsidP="00536616">
            <w:pPr>
              <w:spacing w:line="360" w:lineRule="auto"/>
              <w:jc w:val="center"/>
              <w:rPr>
                <w:rFonts w:asciiTheme="majorBidi" w:hAnsiTheme="majorBidi" w:cstheme="majorBidi"/>
                <w:color w:val="17365D" w:themeColor="text2" w:themeShade="BF"/>
                <w:sz w:val="24"/>
                <w:szCs w:val="24"/>
              </w:rPr>
            </w:pPr>
          </w:p>
          <w:p w:rsidR="002A4B3D" w:rsidRPr="003240DF" w:rsidRDefault="002A4B3D" w:rsidP="00536616">
            <w:pPr>
              <w:bidi w:val="0"/>
              <w:spacing w:line="360" w:lineRule="auto"/>
              <w:jc w:val="center"/>
              <w:rPr>
                <w:rFonts w:asciiTheme="majorBidi" w:hAnsiTheme="majorBidi" w:cstheme="majorBidi"/>
                <w:color w:val="17365D" w:themeColor="text2" w:themeShade="BF"/>
                <w:sz w:val="24"/>
                <w:szCs w:val="24"/>
                <w:lang w:bidi="ar-EG"/>
              </w:rPr>
            </w:pPr>
            <w:r w:rsidRPr="003240DF">
              <w:rPr>
                <w:rFonts w:asciiTheme="majorBidi" w:hAnsiTheme="majorBidi" w:cstheme="majorBidi"/>
                <w:color w:val="17365D" w:themeColor="text2" w:themeShade="BF"/>
                <w:sz w:val="24"/>
                <w:szCs w:val="24"/>
              </w:rPr>
              <w:t>115.13</w:t>
            </w:r>
            <w:r w:rsidRPr="003240DF">
              <w:rPr>
                <w:rFonts w:asciiTheme="majorBidi" w:hAnsiTheme="majorBidi" w:cstheme="majorBidi"/>
                <w:color w:val="17365D" w:themeColor="text2" w:themeShade="BF"/>
                <w:sz w:val="24"/>
                <w:szCs w:val="24"/>
                <w:lang w:bidi="ar-EG"/>
              </w:rPr>
              <w:t xml:space="preserve"> g mol</w:t>
            </w:r>
            <w:r w:rsidRPr="003240DF">
              <w:rPr>
                <w:rFonts w:asciiTheme="majorBidi" w:hAnsiTheme="majorBidi" w:cstheme="majorBidi"/>
                <w:color w:val="17365D" w:themeColor="text2" w:themeShade="BF"/>
                <w:sz w:val="24"/>
                <w:szCs w:val="24"/>
                <w:vertAlign w:val="superscript"/>
                <w:lang w:bidi="ar-EG"/>
              </w:rPr>
              <w:t>-1</w:t>
            </w:r>
          </w:p>
        </w:tc>
      </w:tr>
    </w:tbl>
    <w:p w:rsidR="00C7385D" w:rsidRPr="003240DF" w:rsidRDefault="00C7385D" w:rsidP="00335328">
      <w:pPr>
        <w:pStyle w:val="Default"/>
        <w:rPr>
          <w:rFonts w:asciiTheme="majorBidi" w:hAnsiTheme="majorBidi" w:cstheme="majorBidi"/>
          <w:i/>
          <w:iCs/>
          <w:color w:val="17365D" w:themeColor="text2" w:themeShade="BF"/>
        </w:rPr>
      </w:pPr>
    </w:p>
    <w:p w:rsidR="00C7385D" w:rsidRPr="003240DF" w:rsidRDefault="00C7385D" w:rsidP="00335328">
      <w:pPr>
        <w:pStyle w:val="Default"/>
        <w:rPr>
          <w:rFonts w:asciiTheme="majorBidi" w:hAnsiTheme="majorBidi" w:cstheme="majorBidi"/>
          <w:i/>
          <w:iCs/>
          <w:color w:val="17365D" w:themeColor="text2" w:themeShade="BF"/>
        </w:rPr>
      </w:pPr>
    </w:p>
    <w:p w:rsidR="00C7385D" w:rsidRPr="003240DF" w:rsidRDefault="00C7385D" w:rsidP="00335328">
      <w:pPr>
        <w:pStyle w:val="Default"/>
        <w:rPr>
          <w:rFonts w:asciiTheme="majorBidi" w:hAnsiTheme="majorBidi" w:cstheme="majorBidi"/>
          <w:i/>
          <w:iCs/>
          <w:color w:val="17365D" w:themeColor="text2" w:themeShade="BF"/>
        </w:rPr>
      </w:pPr>
    </w:p>
    <w:p w:rsidR="00C7385D" w:rsidRPr="003240DF" w:rsidRDefault="00C7385D" w:rsidP="00335328">
      <w:pPr>
        <w:pStyle w:val="Default"/>
        <w:rPr>
          <w:rFonts w:asciiTheme="majorBidi" w:hAnsiTheme="majorBidi" w:cstheme="majorBidi"/>
          <w:i/>
          <w:iCs/>
          <w:color w:val="17365D" w:themeColor="text2" w:themeShade="BF"/>
        </w:rPr>
      </w:pPr>
    </w:p>
    <w:p w:rsidR="00C7385D" w:rsidRPr="003240DF" w:rsidRDefault="00C7385D" w:rsidP="00335328">
      <w:pPr>
        <w:pStyle w:val="Default"/>
        <w:rPr>
          <w:rFonts w:asciiTheme="majorBidi" w:hAnsiTheme="majorBidi" w:cstheme="majorBidi"/>
          <w:i/>
          <w:iCs/>
          <w:color w:val="17365D" w:themeColor="text2" w:themeShade="BF"/>
        </w:rPr>
      </w:pPr>
    </w:p>
    <w:p w:rsidR="00C7385D" w:rsidRPr="003240DF" w:rsidRDefault="00C7385D" w:rsidP="00335328">
      <w:pPr>
        <w:pStyle w:val="Default"/>
        <w:rPr>
          <w:rFonts w:asciiTheme="majorBidi" w:hAnsiTheme="majorBidi" w:cstheme="majorBidi"/>
          <w:i/>
          <w:iCs/>
          <w:color w:val="17365D" w:themeColor="text2" w:themeShade="BF"/>
        </w:rPr>
      </w:pPr>
    </w:p>
    <w:p w:rsidR="00700422" w:rsidRDefault="00700422" w:rsidP="00335328">
      <w:pPr>
        <w:pStyle w:val="Default"/>
        <w:rPr>
          <w:rFonts w:asciiTheme="majorBidi" w:hAnsiTheme="majorBidi" w:cstheme="majorBidi"/>
          <w:i/>
          <w:iCs/>
          <w:color w:val="17365D" w:themeColor="text2" w:themeShade="BF"/>
        </w:rPr>
      </w:pPr>
    </w:p>
    <w:p w:rsidR="002A4B3D" w:rsidRDefault="002A4B3D" w:rsidP="000D798F">
      <w:pPr>
        <w:tabs>
          <w:tab w:val="center" w:pos="4153"/>
        </w:tabs>
        <w:autoSpaceDE w:val="0"/>
        <w:autoSpaceDN w:val="0"/>
        <w:bidi w:val="0"/>
        <w:adjustRightInd w:val="0"/>
        <w:spacing w:after="0" w:line="240" w:lineRule="auto"/>
        <w:jc w:val="both"/>
        <w:rPr>
          <w:rFonts w:asciiTheme="majorBidi" w:hAnsiTheme="majorBidi" w:cs="Times New Roman"/>
          <w:b/>
          <w:bCs/>
          <w:sz w:val="24"/>
          <w:szCs w:val="24"/>
          <w:rtl/>
          <w:lang w:bidi="ar-EG"/>
        </w:rPr>
      </w:pPr>
    </w:p>
    <w:p w:rsidR="002A4B3D" w:rsidRDefault="002A4B3D" w:rsidP="002A4B3D">
      <w:pPr>
        <w:tabs>
          <w:tab w:val="center" w:pos="4153"/>
        </w:tabs>
        <w:autoSpaceDE w:val="0"/>
        <w:autoSpaceDN w:val="0"/>
        <w:bidi w:val="0"/>
        <w:adjustRightInd w:val="0"/>
        <w:spacing w:after="0" w:line="240" w:lineRule="auto"/>
        <w:jc w:val="both"/>
        <w:rPr>
          <w:rFonts w:asciiTheme="majorBidi" w:hAnsiTheme="majorBidi" w:cs="Times New Roman"/>
          <w:b/>
          <w:bCs/>
          <w:sz w:val="24"/>
          <w:szCs w:val="24"/>
          <w:rtl/>
          <w:lang w:bidi="ar-EG"/>
        </w:rPr>
      </w:pPr>
    </w:p>
    <w:p w:rsidR="005F5033" w:rsidRPr="00D42894" w:rsidRDefault="005F5033" w:rsidP="002A4B3D">
      <w:pPr>
        <w:tabs>
          <w:tab w:val="center" w:pos="4153"/>
        </w:tabs>
        <w:autoSpaceDE w:val="0"/>
        <w:autoSpaceDN w:val="0"/>
        <w:bidi w:val="0"/>
        <w:adjustRightInd w:val="0"/>
        <w:spacing w:after="0" w:line="240" w:lineRule="auto"/>
        <w:jc w:val="both"/>
        <w:rPr>
          <w:rFonts w:asciiTheme="majorBidi" w:hAnsiTheme="majorBidi" w:cstheme="majorBidi"/>
          <w:b/>
          <w:bCs/>
          <w:sz w:val="24"/>
          <w:szCs w:val="24"/>
        </w:rPr>
      </w:pPr>
      <w:r w:rsidRPr="00D42894">
        <w:rPr>
          <w:rFonts w:asciiTheme="majorBidi" w:hAnsiTheme="majorBidi" w:cs="Times New Roman"/>
          <w:b/>
          <w:bCs/>
          <w:sz w:val="24"/>
          <w:szCs w:val="24"/>
          <w:rtl/>
        </w:rPr>
        <w:t>2.3</w:t>
      </w:r>
      <w:r w:rsidR="000D798F" w:rsidRPr="00D42894">
        <w:rPr>
          <w:rFonts w:asciiTheme="majorBidi" w:hAnsiTheme="majorBidi" w:cs="Times New Roman"/>
          <w:b/>
          <w:bCs/>
          <w:sz w:val="24"/>
          <w:szCs w:val="24"/>
        </w:rPr>
        <w:t xml:space="preserve"> </w:t>
      </w:r>
      <w:r w:rsidRPr="00D42894">
        <w:rPr>
          <w:rFonts w:asciiTheme="majorBidi" w:hAnsiTheme="majorBidi" w:cstheme="majorBidi"/>
          <w:b/>
          <w:bCs/>
          <w:sz w:val="24"/>
          <w:szCs w:val="24"/>
        </w:rPr>
        <w:t>Solutions</w:t>
      </w:r>
    </w:p>
    <w:p w:rsidR="000D798F" w:rsidRPr="00D42894" w:rsidRDefault="006313CC" w:rsidP="000D798F">
      <w:pPr>
        <w:tabs>
          <w:tab w:val="center" w:pos="4153"/>
        </w:tabs>
        <w:autoSpaceDE w:val="0"/>
        <w:autoSpaceDN w:val="0"/>
        <w:bidi w:val="0"/>
        <w:adjustRightInd w:val="0"/>
        <w:spacing w:after="0" w:line="240" w:lineRule="auto"/>
        <w:jc w:val="both"/>
        <w:rPr>
          <w:rFonts w:asciiTheme="majorBidi" w:hAnsiTheme="majorBidi" w:cstheme="majorBidi"/>
          <w:sz w:val="24"/>
          <w:szCs w:val="24"/>
        </w:rPr>
      </w:pPr>
      <w:r w:rsidRPr="006313CC">
        <w:rPr>
          <w:rStyle w:val="match"/>
          <w:rFonts w:asciiTheme="majorBidi" w:hAnsiTheme="majorBidi" w:cstheme="majorBidi"/>
          <w:sz w:val="24"/>
          <w:szCs w:val="24"/>
          <w:bdr w:val="none" w:sz="0" w:space="0" w:color="auto" w:frame="1"/>
        </w:rPr>
        <w:t xml:space="preserve">Analytical grade </w:t>
      </w:r>
      <w:proofErr w:type="spellStart"/>
      <w:r w:rsidRPr="006313CC">
        <w:rPr>
          <w:rStyle w:val="match"/>
          <w:rFonts w:asciiTheme="majorBidi" w:hAnsiTheme="majorBidi" w:cstheme="majorBidi"/>
          <w:sz w:val="24"/>
          <w:szCs w:val="24"/>
          <w:bdr w:val="none" w:sz="0" w:space="0" w:color="auto" w:frame="1"/>
        </w:rPr>
        <w:t>HCl</w:t>
      </w:r>
      <w:proofErr w:type="spellEnd"/>
      <w:r w:rsidRPr="006313CC">
        <w:rPr>
          <w:rStyle w:val="match"/>
          <w:rFonts w:asciiTheme="majorBidi" w:hAnsiTheme="majorBidi" w:cstheme="majorBidi"/>
          <w:sz w:val="24"/>
          <w:szCs w:val="24"/>
          <w:bdr w:val="none" w:sz="0" w:space="0" w:color="auto" w:frame="1"/>
        </w:rPr>
        <w:t xml:space="preserve"> (37 percent) was diluted with double distilled water to make 1M </w:t>
      </w:r>
      <w:proofErr w:type="spellStart"/>
      <w:r w:rsidRPr="006313CC">
        <w:rPr>
          <w:rStyle w:val="match"/>
          <w:rFonts w:asciiTheme="majorBidi" w:hAnsiTheme="majorBidi" w:cstheme="majorBidi"/>
          <w:sz w:val="24"/>
          <w:szCs w:val="24"/>
          <w:bdr w:val="none" w:sz="0" w:space="0" w:color="auto" w:frame="1"/>
        </w:rPr>
        <w:t>HCl</w:t>
      </w:r>
      <w:proofErr w:type="spellEnd"/>
      <w:r w:rsidRPr="006313CC">
        <w:rPr>
          <w:rStyle w:val="match"/>
          <w:rFonts w:asciiTheme="majorBidi" w:hAnsiTheme="majorBidi" w:cstheme="majorBidi"/>
          <w:sz w:val="24"/>
          <w:szCs w:val="24"/>
          <w:bdr w:val="none" w:sz="0" w:space="0" w:color="auto" w:frame="1"/>
        </w:rPr>
        <w:t xml:space="preserve"> solutions. The inhibitors were used at various concentrations ranging from 2 X10</w:t>
      </w:r>
      <w:r w:rsidRPr="006313CC">
        <w:rPr>
          <w:rStyle w:val="match"/>
          <w:rFonts w:asciiTheme="majorBidi" w:hAnsiTheme="majorBidi" w:cstheme="majorBidi"/>
          <w:sz w:val="24"/>
          <w:szCs w:val="24"/>
          <w:bdr w:val="none" w:sz="0" w:space="0" w:color="auto" w:frame="1"/>
          <w:vertAlign w:val="superscript"/>
        </w:rPr>
        <w:t>-3</w:t>
      </w:r>
      <w:r w:rsidRPr="006313CC">
        <w:rPr>
          <w:rStyle w:val="match"/>
          <w:rFonts w:asciiTheme="majorBidi" w:hAnsiTheme="majorBidi" w:cstheme="majorBidi"/>
          <w:sz w:val="24"/>
          <w:szCs w:val="24"/>
          <w:bdr w:val="none" w:sz="0" w:space="0" w:color="auto" w:frame="1"/>
        </w:rPr>
        <w:t xml:space="preserve"> to 8 X 10</w:t>
      </w:r>
      <w:r w:rsidRPr="006313CC">
        <w:rPr>
          <w:rStyle w:val="match"/>
          <w:rFonts w:asciiTheme="majorBidi" w:hAnsiTheme="majorBidi" w:cstheme="majorBidi"/>
          <w:sz w:val="24"/>
          <w:szCs w:val="24"/>
          <w:bdr w:val="none" w:sz="0" w:space="0" w:color="auto" w:frame="1"/>
          <w:vertAlign w:val="superscript"/>
        </w:rPr>
        <w:t>-3</w:t>
      </w:r>
      <w:r w:rsidRPr="006313CC">
        <w:rPr>
          <w:rStyle w:val="match"/>
          <w:rFonts w:asciiTheme="majorBidi" w:hAnsiTheme="majorBidi" w:cstheme="majorBidi"/>
          <w:sz w:val="24"/>
          <w:szCs w:val="24"/>
          <w:bdr w:val="none" w:sz="0" w:space="0" w:color="auto" w:frame="1"/>
        </w:rPr>
        <w:t xml:space="preserve"> M.</w:t>
      </w:r>
    </w:p>
    <w:p w:rsidR="006313CC" w:rsidRDefault="006313CC" w:rsidP="000D798F">
      <w:pPr>
        <w:tabs>
          <w:tab w:val="center" w:pos="4153"/>
        </w:tabs>
        <w:autoSpaceDE w:val="0"/>
        <w:autoSpaceDN w:val="0"/>
        <w:bidi w:val="0"/>
        <w:adjustRightInd w:val="0"/>
        <w:spacing w:after="0" w:line="240" w:lineRule="auto"/>
        <w:jc w:val="both"/>
        <w:rPr>
          <w:rFonts w:asciiTheme="majorBidi" w:hAnsiTheme="majorBidi" w:cs="Times New Roman"/>
          <w:b/>
          <w:bCs/>
          <w:sz w:val="24"/>
          <w:szCs w:val="24"/>
          <w:rtl/>
          <w:lang w:bidi="ar-EG"/>
        </w:rPr>
      </w:pPr>
    </w:p>
    <w:p w:rsidR="005F5033" w:rsidRDefault="005F5033" w:rsidP="006313CC">
      <w:pPr>
        <w:tabs>
          <w:tab w:val="center" w:pos="4153"/>
        </w:tabs>
        <w:autoSpaceDE w:val="0"/>
        <w:autoSpaceDN w:val="0"/>
        <w:bidi w:val="0"/>
        <w:adjustRightInd w:val="0"/>
        <w:spacing w:after="0" w:line="240" w:lineRule="auto"/>
        <w:jc w:val="both"/>
        <w:rPr>
          <w:rFonts w:asciiTheme="majorBidi" w:hAnsiTheme="majorBidi" w:cstheme="majorBidi"/>
          <w:b/>
          <w:bCs/>
          <w:sz w:val="24"/>
          <w:szCs w:val="24"/>
        </w:rPr>
      </w:pPr>
      <w:r w:rsidRPr="00D42894">
        <w:rPr>
          <w:rFonts w:asciiTheme="majorBidi" w:hAnsiTheme="majorBidi" w:cs="Times New Roman"/>
          <w:b/>
          <w:bCs/>
          <w:sz w:val="24"/>
          <w:szCs w:val="24"/>
          <w:rtl/>
        </w:rPr>
        <w:t>2.4</w:t>
      </w:r>
      <w:r w:rsidR="00D42894" w:rsidRPr="00D42894">
        <w:rPr>
          <w:rFonts w:asciiTheme="majorBidi" w:hAnsiTheme="majorBidi" w:cs="Times New Roman"/>
          <w:b/>
          <w:bCs/>
          <w:sz w:val="24"/>
          <w:szCs w:val="24"/>
        </w:rPr>
        <w:t xml:space="preserve"> </w:t>
      </w:r>
      <w:r w:rsidRPr="00D42894">
        <w:rPr>
          <w:rFonts w:asciiTheme="majorBidi" w:hAnsiTheme="majorBidi" w:cs="Times New Roman"/>
          <w:b/>
          <w:bCs/>
          <w:sz w:val="24"/>
          <w:szCs w:val="24"/>
          <w:rtl/>
        </w:rPr>
        <w:t xml:space="preserve"> </w:t>
      </w:r>
      <w:r w:rsidRPr="00D42894">
        <w:rPr>
          <w:rFonts w:asciiTheme="majorBidi" w:hAnsiTheme="majorBidi" w:cstheme="majorBidi"/>
          <w:b/>
          <w:bCs/>
          <w:sz w:val="24"/>
          <w:szCs w:val="24"/>
        </w:rPr>
        <w:t>Weight loss measures</w:t>
      </w:r>
    </w:p>
    <w:p w:rsidR="00D73637" w:rsidRPr="00D73637" w:rsidRDefault="006313CC" w:rsidP="00761424">
      <w:pPr>
        <w:tabs>
          <w:tab w:val="center" w:pos="4153"/>
        </w:tabs>
        <w:autoSpaceDE w:val="0"/>
        <w:autoSpaceDN w:val="0"/>
        <w:bidi w:val="0"/>
        <w:adjustRightInd w:val="0"/>
        <w:spacing w:after="0" w:line="240" w:lineRule="auto"/>
        <w:jc w:val="both"/>
        <w:rPr>
          <w:rFonts w:asciiTheme="majorBidi" w:eastAsiaTheme="minorEastAsia" w:hAnsiTheme="majorBidi" w:cstheme="majorBidi"/>
          <w:sz w:val="24"/>
          <w:szCs w:val="24"/>
        </w:rPr>
      </w:pPr>
      <w:r w:rsidRPr="006313CC">
        <w:rPr>
          <w:rFonts w:asciiTheme="majorBidi" w:hAnsiTheme="majorBidi" w:cstheme="majorBidi"/>
          <w:sz w:val="24"/>
          <w:szCs w:val="24"/>
        </w:rPr>
        <w:t xml:space="preserve">In a thermostatically regulated water bath, weight loss measurements were taken in a 100 </w:t>
      </w:r>
      <w:proofErr w:type="spellStart"/>
      <w:r w:rsidRPr="006313CC">
        <w:rPr>
          <w:rFonts w:asciiTheme="majorBidi" w:hAnsiTheme="majorBidi" w:cstheme="majorBidi"/>
          <w:sz w:val="24"/>
          <w:szCs w:val="24"/>
        </w:rPr>
        <w:t>mL</w:t>
      </w:r>
      <w:proofErr w:type="spellEnd"/>
      <w:r w:rsidRPr="006313CC">
        <w:rPr>
          <w:rFonts w:asciiTheme="majorBidi" w:hAnsiTheme="majorBidi" w:cstheme="majorBidi"/>
          <w:sz w:val="24"/>
          <w:szCs w:val="24"/>
        </w:rPr>
        <w:t xml:space="preserve"> glass beaker. The length of the answer was 50 milliliters. Oblong steel coupons (2 cm long, 2 c</w:t>
      </w:r>
      <w:r>
        <w:rPr>
          <w:rFonts w:asciiTheme="majorBidi" w:hAnsiTheme="majorBidi" w:cstheme="majorBidi"/>
          <w:sz w:val="24"/>
          <w:szCs w:val="24"/>
        </w:rPr>
        <w:t>m wide, 0.2 cm thick) were used</w:t>
      </w:r>
      <w:r w:rsidR="00571DB5" w:rsidRPr="00571DB5">
        <w:rPr>
          <w:rFonts w:asciiTheme="majorBidi" w:hAnsiTheme="majorBidi" w:cstheme="majorBidi"/>
          <w:sz w:val="24"/>
          <w:szCs w:val="24"/>
        </w:rPr>
        <w:t xml:space="preserve">. Before all of the tests, the </w:t>
      </w:r>
      <w:r w:rsidR="00571DB5" w:rsidRPr="00571DB5">
        <w:rPr>
          <w:rFonts w:asciiTheme="majorBidi" w:hAnsiTheme="majorBidi" w:cstheme="majorBidi"/>
          <w:sz w:val="24"/>
          <w:szCs w:val="24"/>
        </w:rPr>
        <w:lastRenderedPageBreak/>
        <w:t>coupons were polished with metallographic sandpaper with an accelerated fineness of up to 1200 grains. After that</w:t>
      </w:r>
      <w:r w:rsidR="00761424" w:rsidRPr="00761424">
        <w:rPr>
          <w:rFonts w:asciiTheme="majorBidi" w:hAnsiTheme="majorBidi" w:cstheme="majorBidi"/>
          <w:sz w:val="24"/>
          <w:szCs w:val="24"/>
        </w:rPr>
        <w:t xml:space="preserve">, the electrode was washed twice in water, degreased with acetone, washed twice more in water, and dried at room temperature with a towel. The samples were weighed and suspended for 3 hours at (25-55 ° C) in 50 ml of a 1.0 M </w:t>
      </w:r>
      <w:proofErr w:type="spellStart"/>
      <w:r w:rsidR="00761424" w:rsidRPr="00761424">
        <w:rPr>
          <w:rFonts w:asciiTheme="majorBidi" w:hAnsiTheme="majorBidi" w:cstheme="majorBidi"/>
          <w:sz w:val="24"/>
          <w:szCs w:val="24"/>
        </w:rPr>
        <w:t>HCl</w:t>
      </w:r>
      <w:proofErr w:type="spellEnd"/>
      <w:r w:rsidR="00761424" w:rsidRPr="00761424">
        <w:rPr>
          <w:rFonts w:asciiTheme="majorBidi" w:hAnsiTheme="majorBidi" w:cstheme="majorBidi"/>
          <w:sz w:val="24"/>
          <w:szCs w:val="24"/>
        </w:rPr>
        <w:t xml:space="preserve"> solution containing L-</w:t>
      </w:r>
      <w:proofErr w:type="spellStart"/>
      <w:r w:rsidR="00761424" w:rsidRPr="00761424">
        <w:rPr>
          <w:rFonts w:asciiTheme="majorBidi" w:hAnsiTheme="majorBidi" w:cstheme="majorBidi"/>
          <w:sz w:val="24"/>
          <w:szCs w:val="24"/>
        </w:rPr>
        <w:t>proline</w:t>
      </w:r>
      <w:proofErr w:type="spellEnd"/>
      <w:r w:rsidR="00761424" w:rsidRPr="00761424">
        <w:rPr>
          <w:rFonts w:asciiTheme="majorBidi" w:hAnsiTheme="majorBidi" w:cstheme="majorBidi"/>
          <w:sz w:val="24"/>
          <w:szCs w:val="24"/>
        </w:rPr>
        <w:t xml:space="preserve"> at the necessary concentrations. The coupons were washed in water, degreased with ethanol, washed again in water, dried, and weighed on an analytical balance after the tests were completed (precision: 0.1 mg). The inhibition efficiency (percent IE) was estimate</w:t>
      </w:r>
      <w:r w:rsidR="00D73637">
        <w:rPr>
          <w:rFonts w:asciiTheme="majorBidi" w:hAnsiTheme="majorBidi" w:cstheme="majorBidi"/>
          <w:sz w:val="24"/>
          <w:szCs w:val="24"/>
        </w:rPr>
        <w:t>d using the equation below over</w:t>
      </w:r>
      <w:r w:rsidR="00761424" w:rsidRPr="00761424">
        <w:rPr>
          <w:rFonts w:asciiTheme="majorBidi" w:hAnsiTheme="majorBidi" w:cstheme="majorBidi"/>
          <w:sz w:val="24"/>
          <w:szCs w:val="24"/>
        </w:rPr>
        <w:t>time periods of exposure:</w:t>
      </w:r>
    </w:p>
    <w:p w:rsidR="00571DB5" w:rsidRPr="00571DB5" w:rsidRDefault="00571DB5" w:rsidP="00D73637">
      <w:pPr>
        <w:tabs>
          <w:tab w:val="center" w:pos="4153"/>
        </w:tabs>
        <w:autoSpaceDE w:val="0"/>
        <w:autoSpaceDN w:val="0"/>
        <w:bidi w:val="0"/>
        <w:adjustRightInd w:val="0"/>
        <w:spacing w:after="0" w:line="240" w:lineRule="auto"/>
        <w:jc w:val="both"/>
        <w:rPr>
          <w:rFonts w:asciiTheme="majorBidi" w:hAnsiTheme="majorBidi" w:cstheme="majorBidi"/>
          <w:sz w:val="24"/>
          <w:szCs w:val="24"/>
        </w:rPr>
      </w:pPr>
      <m:oMath>
        <m:r>
          <w:rPr>
            <w:rFonts w:ascii="Cambria Math" w:hAnsiTheme="majorBidi" w:cstheme="majorBidi"/>
            <w:sz w:val="24"/>
            <w:szCs w:val="24"/>
          </w:rPr>
          <m:t xml:space="preserve">% </m:t>
        </m:r>
        <m:r>
          <w:rPr>
            <w:rFonts w:ascii="Cambria Math" w:hAnsi="Cambria Math" w:cstheme="majorBidi"/>
            <w:sz w:val="24"/>
            <w:szCs w:val="24"/>
          </w:rPr>
          <m:t>IE</m:t>
        </m:r>
        <m:r>
          <w:rPr>
            <w:rFonts w:ascii="Cambria Math" w:hAnsiTheme="majorBidi" w:cstheme="majorBidi"/>
            <w:sz w:val="24"/>
            <w:szCs w:val="24"/>
          </w:rPr>
          <m:t xml:space="preserve">= </m:t>
        </m:r>
        <m:r>
          <w:rPr>
            <w:rFonts w:ascii="Cambria Math" w:hAnsi="Cambria Math" w:cstheme="majorBidi"/>
            <w:sz w:val="24"/>
            <w:szCs w:val="24"/>
          </w:rPr>
          <m:t>θ</m:t>
        </m:r>
        <m:r>
          <w:rPr>
            <w:rFonts w:ascii="Cambria Math" w:hAnsiTheme="majorBidi" w:cstheme="majorBidi"/>
            <w:sz w:val="24"/>
            <w:szCs w:val="24"/>
          </w:rPr>
          <m:t xml:space="preserve"> </m:t>
        </m:r>
        <m:r>
          <w:rPr>
            <w:rFonts w:ascii="Cambria Math" w:hAnsiTheme="majorBidi" w:cstheme="majorBidi"/>
            <w:sz w:val="24"/>
            <w:szCs w:val="24"/>
          </w:rPr>
          <m:t>×</m:t>
        </m:r>
        <m:r>
          <w:rPr>
            <w:rFonts w:ascii="Cambria Math" w:hAnsiTheme="majorBidi" w:cstheme="majorBidi"/>
            <w:sz w:val="24"/>
            <w:szCs w:val="24"/>
          </w:rPr>
          <m:t xml:space="preserve">100= </m:t>
        </m:r>
        <m:d>
          <m:dPr>
            <m:ctrlPr>
              <w:rPr>
                <w:rFonts w:ascii="Cambria Math" w:hAnsiTheme="majorBidi" w:cstheme="majorBidi"/>
                <w:i/>
                <w:iCs/>
                <w:sz w:val="24"/>
                <w:szCs w:val="24"/>
              </w:rPr>
            </m:ctrlPr>
          </m:dPr>
          <m:e>
            <m:r>
              <w:rPr>
                <w:rFonts w:ascii="Cambria Math" w:hAnsiTheme="majorBidi" w:cstheme="majorBidi"/>
                <w:sz w:val="24"/>
                <w:szCs w:val="24"/>
              </w:rPr>
              <m:t>1</m:t>
            </m:r>
            <m:r>
              <w:rPr>
                <w:rFonts w:ascii="Cambria Math" w:hAnsiTheme="majorBidi" w:cstheme="majorBidi"/>
                <w:sz w:val="24"/>
                <w:szCs w:val="24"/>
              </w:rPr>
              <m:t>-</m:t>
            </m:r>
            <m:f>
              <m:fPr>
                <m:ctrlPr>
                  <w:rPr>
                    <w:rFonts w:ascii="Cambria Math" w:hAnsiTheme="majorBidi" w:cstheme="majorBidi"/>
                    <w:i/>
                    <w:iCs/>
                    <w:sz w:val="24"/>
                    <w:szCs w:val="24"/>
                  </w:rPr>
                </m:ctrlPr>
              </m:fPr>
              <m:num>
                <m:sSub>
                  <m:sSubPr>
                    <m:ctrlPr>
                      <w:rPr>
                        <w:rFonts w:ascii="Cambria Math" w:hAnsiTheme="majorBidi" w:cstheme="majorBidi"/>
                        <w:i/>
                        <w:iCs/>
                        <w:sz w:val="24"/>
                        <w:szCs w:val="24"/>
                      </w:rPr>
                    </m:ctrlPr>
                  </m:sSubPr>
                  <m:e>
                    <m:r>
                      <w:rPr>
                        <w:rFonts w:ascii="Cambria Math" w:hAnsi="Cambria Math" w:cstheme="majorBidi"/>
                        <w:sz w:val="24"/>
                        <w:szCs w:val="24"/>
                      </w:rPr>
                      <m:t>W</m:t>
                    </m:r>
                  </m:e>
                  <m:sub>
                    <m:r>
                      <w:rPr>
                        <w:rFonts w:ascii="Cambria Math" w:hAnsiTheme="majorBidi" w:cstheme="majorBidi"/>
                        <w:sz w:val="24"/>
                        <w:szCs w:val="24"/>
                      </w:rPr>
                      <m:t>(</m:t>
                    </m:r>
                    <m:r>
                      <w:rPr>
                        <w:rFonts w:ascii="Cambria Math" w:hAnsi="Cambria Math" w:cstheme="majorBidi"/>
                        <w:sz w:val="24"/>
                        <w:szCs w:val="24"/>
                      </w:rPr>
                      <m:t>inh</m:t>
                    </m:r>
                    <m:r>
                      <w:rPr>
                        <w:rFonts w:ascii="Cambria Math" w:hAnsiTheme="majorBidi" w:cstheme="majorBidi"/>
                        <w:sz w:val="24"/>
                        <w:szCs w:val="24"/>
                      </w:rPr>
                      <m:t>)</m:t>
                    </m:r>
                  </m:sub>
                </m:sSub>
              </m:num>
              <m:den>
                <m:sSub>
                  <m:sSubPr>
                    <m:ctrlPr>
                      <w:rPr>
                        <w:rFonts w:ascii="Cambria Math" w:hAnsiTheme="majorBidi" w:cstheme="majorBidi"/>
                        <w:i/>
                        <w:iCs/>
                        <w:sz w:val="24"/>
                        <w:szCs w:val="24"/>
                      </w:rPr>
                    </m:ctrlPr>
                  </m:sSubPr>
                  <m:e>
                    <m:r>
                      <w:rPr>
                        <w:rFonts w:ascii="Cambria Math" w:hAnsi="Cambria Math" w:cstheme="majorBidi"/>
                        <w:sz w:val="24"/>
                        <w:szCs w:val="24"/>
                      </w:rPr>
                      <m:t>W</m:t>
                    </m:r>
                  </m:e>
                  <m:sub>
                    <m:r>
                      <w:rPr>
                        <w:rFonts w:ascii="Cambria Math" w:hAnsiTheme="majorBidi" w:cstheme="majorBidi"/>
                        <w:sz w:val="24"/>
                        <w:szCs w:val="24"/>
                      </w:rPr>
                      <m:t>(</m:t>
                    </m:r>
                    <m:r>
                      <w:rPr>
                        <w:rFonts w:ascii="Cambria Math" w:hAnsi="Cambria Math" w:cstheme="majorBidi"/>
                        <w:sz w:val="24"/>
                        <w:szCs w:val="24"/>
                      </w:rPr>
                      <m:t>free</m:t>
                    </m:r>
                    <m:r>
                      <w:rPr>
                        <w:rFonts w:ascii="Cambria Math" w:hAnsiTheme="majorBidi" w:cstheme="majorBidi"/>
                        <w:sz w:val="24"/>
                        <w:szCs w:val="24"/>
                      </w:rPr>
                      <m:t>)</m:t>
                    </m:r>
                  </m:sub>
                </m:sSub>
              </m:den>
            </m:f>
          </m:e>
        </m:d>
        <m:r>
          <w:rPr>
            <w:rFonts w:ascii="Cambria Math" w:hAnsiTheme="majorBidi" w:cstheme="majorBidi"/>
            <w:sz w:val="24"/>
            <w:szCs w:val="24"/>
          </w:rPr>
          <m:t xml:space="preserve"> </m:t>
        </m:r>
        <m:r>
          <w:rPr>
            <w:rFonts w:ascii="Cambria Math" w:hAnsiTheme="majorBidi" w:cstheme="majorBidi"/>
            <w:sz w:val="24"/>
            <w:szCs w:val="24"/>
          </w:rPr>
          <m:t>×</m:t>
        </m:r>
        <m:r>
          <w:rPr>
            <w:rFonts w:ascii="Cambria Math" w:hAnsiTheme="majorBidi" w:cstheme="majorBidi"/>
            <w:sz w:val="24"/>
            <w:szCs w:val="24"/>
          </w:rPr>
          <m:t>100</m:t>
        </m:r>
      </m:oMath>
      <w:r w:rsidRPr="00571DB5">
        <w:rPr>
          <w:rFonts w:asciiTheme="majorBidi" w:hAnsiTheme="majorBidi" w:cstheme="majorBidi"/>
          <w:sz w:val="24"/>
          <w:szCs w:val="24"/>
        </w:rPr>
        <w:t xml:space="preserve">                    </w:t>
      </w:r>
      <w:r>
        <w:rPr>
          <w:rFonts w:asciiTheme="majorBidi" w:hAnsiTheme="majorBidi" w:cstheme="majorBidi"/>
          <w:sz w:val="24"/>
          <w:szCs w:val="24"/>
        </w:rPr>
        <w:t xml:space="preserve">    </w:t>
      </w:r>
      <w:r w:rsidRPr="00571DB5">
        <w:rPr>
          <w:rFonts w:asciiTheme="majorBidi" w:hAnsiTheme="majorBidi" w:cstheme="majorBidi"/>
          <w:sz w:val="24"/>
          <w:szCs w:val="24"/>
        </w:rPr>
        <w:t xml:space="preserve">                                       (1)</w:t>
      </w:r>
    </w:p>
    <w:p w:rsidR="00D73637" w:rsidRDefault="00D73637" w:rsidP="00031FCA">
      <w:pPr>
        <w:autoSpaceDE w:val="0"/>
        <w:autoSpaceDN w:val="0"/>
        <w:bidi w:val="0"/>
        <w:adjustRightInd w:val="0"/>
        <w:spacing w:after="0" w:line="240" w:lineRule="auto"/>
        <w:jc w:val="both"/>
        <w:rPr>
          <w:rFonts w:ascii="Times-Bold" w:eastAsia="Times New Roman" w:hAnsi="Times-Bold" w:cs="Times New Roman"/>
          <w:b/>
          <w:bCs/>
          <w:color w:val="000000"/>
          <w:sz w:val="24"/>
          <w:szCs w:val="24"/>
        </w:rPr>
      </w:pPr>
      <w:r w:rsidRPr="00D73637">
        <w:rPr>
          <w:rFonts w:asciiTheme="majorBidi" w:hAnsiTheme="majorBidi" w:cstheme="majorBidi"/>
          <w:sz w:val="24"/>
          <w:szCs w:val="24"/>
        </w:rPr>
        <w:t>The weight loss in the absence and presence of the inhibitor is represented by surface coverage and W(free), W(</w:t>
      </w:r>
      <w:proofErr w:type="spellStart"/>
      <w:r w:rsidRPr="00D73637">
        <w:rPr>
          <w:rFonts w:asciiTheme="majorBidi" w:hAnsiTheme="majorBidi" w:cstheme="majorBidi"/>
          <w:sz w:val="24"/>
          <w:szCs w:val="24"/>
        </w:rPr>
        <w:t>inh</w:t>
      </w:r>
      <w:proofErr w:type="spellEnd"/>
      <w:r w:rsidRPr="00D73637">
        <w:rPr>
          <w:rFonts w:asciiTheme="majorBidi" w:hAnsiTheme="majorBidi" w:cstheme="majorBidi"/>
          <w:sz w:val="24"/>
          <w:szCs w:val="24"/>
        </w:rPr>
        <w:t>).</w:t>
      </w:r>
    </w:p>
    <w:p w:rsidR="00D73637" w:rsidRDefault="00D73637" w:rsidP="00D73637">
      <w:pPr>
        <w:autoSpaceDE w:val="0"/>
        <w:autoSpaceDN w:val="0"/>
        <w:bidi w:val="0"/>
        <w:adjustRightInd w:val="0"/>
        <w:spacing w:after="0" w:line="240" w:lineRule="auto"/>
        <w:jc w:val="both"/>
        <w:rPr>
          <w:rFonts w:ascii="Times-Bold" w:eastAsia="Times New Roman" w:hAnsi="Times-Bold" w:cs="Times New Roman"/>
          <w:b/>
          <w:bCs/>
          <w:color w:val="000000"/>
          <w:sz w:val="24"/>
          <w:szCs w:val="24"/>
        </w:rPr>
      </w:pPr>
    </w:p>
    <w:p w:rsidR="001079E7" w:rsidRPr="00031FCA" w:rsidRDefault="001079E7" w:rsidP="00D73637">
      <w:pPr>
        <w:autoSpaceDE w:val="0"/>
        <w:autoSpaceDN w:val="0"/>
        <w:bidi w:val="0"/>
        <w:adjustRightInd w:val="0"/>
        <w:spacing w:after="0" w:line="240" w:lineRule="auto"/>
        <w:jc w:val="both"/>
        <w:rPr>
          <w:rFonts w:ascii="Times-Bold" w:eastAsia="Times New Roman" w:hAnsi="Times-Bold" w:cs="Times New Roman"/>
          <w:b/>
          <w:bCs/>
          <w:color w:val="000000"/>
          <w:sz w:val="24"/>
          <w:szCs w:val="24"/>
        </w:rPr>
      </w:pPr>
      <w:r w:rsidRPr="00031FCA">
        <w:rPr>
          <w:rFonts w:ascii="Times-Bold" w:eastAsia="Times New Roman" w:hAnsi="Times-Bold" w:cs="Times New Roman"/>
          <w:b/>
          <w:bCs/>
          <w:color w:val="000000"/>
          <w:sz w:val="24"/>
          <w:szCs w:val="24"/>
        </w:rPr>
        <w:t>3. RESULTS AND DISCUSSION</w:t>
      </w:r>
    </w:p>
    <w:p w:rsidR="001079E7" w:rsidRPr="00031FCA" w:rsidRDefault="001079E7" w:rsidP="00031FCA">
      <w:pPr>
        <w:autoSpaceDE w:val="0"/>
        <w:autoSpaceDN w:val="0"/>
        <w:bidi w:val="0"/>
        <w:adjustRightInd w:val="0"/>
        <w:spacing w:after="0" w:line="240" w:lineRule="auto"/>
        <w:jc w:val="both"/>
        <w:rPr>
          <w:rFonts w:ascii="Times-Bold" w:eastAsia="Times New Roman" w:hAnsi="Times-Bold" w:cs="Times New Roman"/>
          <w:b/>
          <w:bCs/>
          <w:color w:val="000000"/>
          <w:sz w:val="24"/>
          <w:szCs w:val="24"/>
        </w:rPr>
      </w:pPr>
      <w:r w:rsidRPr="00031FCA">
        <w:rPr>
          <w:rFonts w:ascii="Times-Bold" w:eastAsia="Times New Roman" w:hAnsi="Times-Bold" w:cs="Times New Roman"/>
          <w:b/>
          <w:bCs/>
          <w:color w:val="000000"/>
          <w:sz w:val="24"/>
          <w:szCs w:val="24"/>
        </w:rPr>
        <w:t xml:space="preserve">3.1. Effect of </w:t>
      </w:r>
      <w:r w:rsidR="00D42894">
        <w:rPr>
          <w:rFonts w:ascii="Times-Bold" w:eastAsia="Times New Roman" w:hAnsi="Times-Bold" w:cs="Times New Roman"/>
          <w:b/>
          <w:bCs/>
          <w:color w:val="000000"/>
          <w:sz w:val="24"/>
          <w:szCs w:val="24"/>
        </w:rPr>
        <w:t>c</w:t>
      </w:r>
      <w:r w:rsidRPr="00031FCA">
        <w:rPr>
          <w:rFonts w:ascii="Times-Bold" w:eastAsia="Times New Roman" w:hAnsi="Times-Bold" w:cs="Times New Roman"/>
          <w:b/>
          <w:bCs/>
          <w:color w:val="000000"/>
          <w:sz w:val="24"/>
          <w:szCs w:val="24"/>
        </w:rPr>
        <w:t>oncentration</w:t>
      </w:r>
    </w:p>
    <w:p w:rsidR="00D61493" w:rsidRPr="00D61493" w:rsidRDefault="00D61493" w:rsidP="00D654A9">
      <w:pPr>
        <w:tabs>
          <w:tab w:val="left" w:pos="6885"/>
        </w:tabs>
        <w:bidi w:val="0"/>
        <w:spacing w:before="120" w:after="0" w:line="240" w:lineRule="auto"/>
        <w:jc w:val="both"/>
        <w:rPr>
          <w:rFonts w:ascii="Times-Bold" w:eastAsia="Times New Roman" w:hAnsi="Times-Bold" w:cs="Times New Roman"/>
          <w:color w:val="000000"/>
          <w:sz w:val="24"/>
          <w:szCs w:val="24"/>
        </w:rPr>
      </w:pPr>
      <w:r w:rsidRPr="00D73637">
        <w:rPr>
          <w:rFonts w:ascii="Times-Bold" w:eastAsia="Times New Roman" w:hAnsi="Times-Bold" w:cs="Times New Roman"/>
          <w:b/>
          <w:bCs/>
          <w:color w:val="000000"/>
          <w:sz w:val="24"/>
          <w:szCs w:val="24"/>
        </w:rPr>
        <w:t>Table 2</w:t>
      </w:r>
      <w:r w:rsidR="00D73637">
        <w:rPr>
          <w:rFonts w:ascii="Times-Bold" w:eastAsia="Times New Roman" w:hAnsi="Times-Bold" w:cs="Times New Roman"/>
          <w:color w:val="000000"/>
          <w:sz w:val="24"/>
          <w:szCs w:val="24"/>
        </w:rPr>
        <w:t>.</w:t>
      </w:r>
      <w:r w:rsidRPr="00D61493">
        <w:rPr>
          <w:rFonts w:ascii="Times-Bold" w:eastAsia="Times New Roman" w:hAnsi="Times-Bold" w:cs="Times New Roman"/>
          <w:color w:val="000000"/>
          <w:sz w:val="24"/>
          <w:szCs w:val="24"/>
        </w:rPr>
        <w:t xml:space="preserve"> shows the difference in weight loss of steel in the presen</w:t>
      </w:r>
      <w:r>
        <w:rPr>
          <w:rFonts w:ascii="Times-Bold" w:eastAsia="Times New Roman" w:hAnsi="Times-Bold" w:cs="Times New Roman"/>
          <w:color w:val="000000"/>
          <w:sz w:val="24"/>
          <w:szCs w:val="24"/>
        </w:rPr>
        <w:t>ce of varying concentrations (2x</w:t>
      </w:r>
      <w:r w:rsidRPr="00D61493">
        <w:rPr>
          <w:rFonts w:ascii="Times-Bold" w:eastAsia="Times New Roman" w:hAnsi="Times-Bold" w:cs="Times New Roman"/>
          <w:color w:val="000000"/>
          <w:sz w:val="24"/>
          <w:szCs w:val="24"/>
        </w:rPr>
        <w:t>10</w:t>
      </w:r>
      <w:r w:rsidRPr="00D61493">
        <w:rPr>
          <w:rFonts w:ascii="Times-Bold" w:eastAsia="Times New Roman" w:hAnsi="Times-Bold" w:cs="Times New Roman"/>
          <w:color w:val="000000"/>
          <w:sz w:val="24"/>
          <w:szCs w:val="24"/>
          <w:vertAlign w:val="superscript"/>
        </w:rPr>
        <w:t>-3</w:t>
      </w:r>
      <w:r w:rsidRPr="00D61493">
        <w:rPr>
          <w:rFonts w:ascii="Times-Bold" w:eastAsia="Times New Roman" w:hAnsi="Times-Bold" w:cs="Times New Roman"/>
          <w:color w:val="000000"/>
          <w:sz w:val="24"/>
          <w:szCs w:val="24"/>
        </w:rPr>
        <w:t xml:space="preserve"> - 8</w:t>
      </w:r>
      <w:r>
        <w:rPr>
          <w:rFonts w:ascii="Times-Bold" w:eastAsia="Times New Roman" w:hAnsi="Times-Bold" w:cs="Times New Roman"/>
          <w:color w:val="000000"/>
          <w:sz w:val="24"/>
          <w:szCs w:val="24"/>
        </w:rPr>
        <w:t>x</w:t>
      </w:r>
      <w:r w:rsidRPr="00D61493">
        <w:rPr>
          <w:rFonts w:ascii="Times-Bold" w:eastAsia="Times New Roman" w:hAnsi="Times-Bold" w:cs="Times New Roman"/>
          <w:color w:val="000000"/>
          <w:sz w:val="24"/>
          <w:szCs w:val="24"/>
        </w:rPr>
        <w:t>10</w:t>
      </w:r>
      <w:r w:rsidRPr="00D61493">
        <w:rPr>
          <w:rFonts w:ascii="Times-Bold" w:eastAsia="Times New Roman" w:hAnsi="Times-Bold" w:cs="Times New Roman"/>
          <w:color w:val="000000"/>
          <w:sz w:val="24"/>
          <w:szCs w:val="24"/>
          <w:vertAlign w:val="superscript"/>
        </w:rPr>
        <w:t>-3</w:t>
      </w:r>
      <w:r w:rsidRPr="00D61493">
        <w:rPr>
          <w:rFonts w:ascii="Times-Bold" w:eastAsia="Times New Roman" w:hAnsi="Times-Bold" w:cs="Times New Roman"/>
          <w:color w:val="000000"/>
          <w:sz w:val="24"/>
          <w:szCs w:val="24"/>
        </w:rPr>
        <w:t xml:space="preserve"> M) of L-</w:t>
      </w:r>
      <w:proofErr w:type="spellStart"/>
      <w:r w:rsidRPr="00D61493">
        <w:rPr>
          <w:rFonts w:ascii="Times-Bold" w:eastAsia="Times New Roman" w:hAnsi="Times-Bold" w:cs="Times New Roman"/>
          <w:color w:val="000000"/>
          <w:sz w:val="24"/>
          <w:szCs w:val="24"/>
        </w:rPr>
        <w:t>proline</w:t>
      </w:r>
      <w:proofErr w:type="spellEnd"/>
      <w:r w:rsidRPr="00D61493">
        <w:rPr>
          <w:rFonts w:ascii="Times-Bold" w:eastAsia="Times New Roman" w:hAnsi="Times-Bold" w:cs="Times New Roman"/>
          <w:color w:val="000000"/>
          <w:sz w:val="24"/>
          <w:szCs w:val="24"/>
        </w:rPr>
        <w:t xml:space="preserve"> in 1 M </w:t>
      </w:r>
      <w:proofErr w:type="spellStart"/>
      <w:r w:rsidRPr="00D61493">
        <w:rPr>
          <w:rFonts w:ascii="Times-Bold" w:eastAsia="Times New Roman" w:hAnsi="Times-Bold" w:cs="Times New Roman"/>
          <w:color w:val="000000"/>
          <w:sz w:val="24"/>
          <w:szCs w:val="24"/>
        </w:rPr>
        <w:t>HCl</w:t>
      </w:r>
      <w:proofErr w:type="spellEnd"/>
      <w:r w:rsidRPr="00D61493">
        <w:rPr>
          <w:rFonts w:ascii="Times-Bold" w:eastAsia="Times New Roman" w:hAnsi="Times-Bold" w:cs="Times New Roman"/>
          <w:color w:val="000000"/>
          <w:sz w:val="24"/>
          <w:szCs w:val="24"/>
        </w:rPr>
        <w:t xml:space="preserve"> for 3.0 h at 25°C. They were plotted out. </w:t>
      </w:r>
      <w:r w:rsidRPr="00D654A9">
        <w:rPr>
          <w:rFonts w:ascii="Times-Bold" w:eastAsia="Times New Roman" w:hAnsi="Times-Bold" w:cs="Times New Roman"/>
          <w:b/>
          <w:bCs/>
          <w:color w:val="000000"/>
          <w:sz w:val="24"/>
          <w:szCs w:val="24"/>
        </w:rPr>
        <w:t>Figure 1</w:t>
      </w:r>
      <w:r w:rsidR="00D654A9">
        <w:rPr>
          <w:rFonts w:ascii="Times-Bold" w:eastAsia="Times New Roman" w:hAnsi="Times-Bold" w:cs="Times New Roman"/>
          <w:b/>
          <w:bCs/>
          <w:color w:val="000000"/>
          <w:sz w:val="24"/>
          <w:szCs w:val="24"/>
        </w:rPr>
        <w:t>.</w:t>
      </w:r>
      <w:r w:rsidRPr="00D61493">
        <w:rPr>
          <w:rFonts w:ascii="Times-Bold" w:eastAsia="Times New Roman" w:hAnsi="Times-Bold" w:cs="Times New Roman"/>
          <w:color w:val="000000"/>
          <w:sz w:val="24"/>
          <w:szCs w:val="24"/>
        </w:rPr>
        <w:t xml:space="preserve"> shows that </w:t>
      </w:r>
      <w:r w:rsidR="00D654A9" w:rsidRPr="00D61493">
        <w:rPr>
          <w:rFonts w:ascii="Times-Bold" w:eastAsia="Times New Roman" w:hAnsi="Times-Bold" w:cs="Times New Roman"/>
          <w:color w:val="000000"/>
          <w:sz w:val="24"/>
          <w:szCs w:val="24"/>
        </w:rPr>
        <w:t>L-</w:t>
      </w:r>
      <w:proofErr w:type="spellStart"/>
      <w:r w:rsidR="00D654A9" w:rsidRPr="00D61493">
        <w:rPr>
          <w:rFonts w:ascii="Times-Bold" w:eastAsia="Times New Roman" w:hAnsi="Times-Bold" w:cs="Times New Roman"/>
          <w:color w:val="000000"/>
          <w:sz w:val="24"/>
          <w:szCs w:val="24"/>
        </w:rPr>
        <w:t>proline</w:t>
      </w:r>
      <w:proofErr w:type="spellEnd"/>
      <w:r w:rsidR="00D654A9" w:rsidRPr="00D61493">
        <w:rPr>
          <w:rFonts w:ascii="Times-Bold" w:eastAsia="Times New Roman" w:hAnsi="Times-Bold" w:cs="Times New Roman"/>
          <w:color w:val="000000"/>
          <w:sz w:val="24"/>
          <w:szCs w:val="24"/>
        </w:rPr>
        <w:t xml:space="preserve"> inhibits steel corrosion in a 1 M </w:t>
      </w:r>
      <w:proofErr w:type="spellStart"/>
      <w:r w:rsidR="00D654A9" w:rsidRPr="00D61493">
        <w:rPr>
          <w:rFonts w:ascii="Times-Bold" w:eastAsia="Times New Roman" w:hAnsi="Times-Bold" w:cs="Times New Roman"/>
          <w:color w:val="000000"/>
          <w:sz w:val="24"/>
          <w:szCs w:val="24"/>
        </w:rPr>
        <w:t>HCl</w:t>
      </w:r>
      <w:proofErr w:type="spellEnd"/>
      <w:r w:rsidR="00D654A9" w:rsidRPr="00D61493">
        <w:rPr>
          <w:rFonts w:ascii="Times-Bold" w:eastAsia="Times New Roman" w:hAnsi="Times-Bold" w:cs="Times New Roman"/>
          <w:color w:val="000000"/>
          <w:sz w:val="24"/>
          <w:szCs w:val="24"/>
        </w:rPr>
        <w:t xml:space="preserve"> solution </w:t>
      </w:r>
      <w:r w:rsidRPr="00D61493">
        <w:rPr>
          <w:rFonts w:ascii="Times-Bold" w:eastAsia="Times New Roman" w:hAnsi="Times-Bold" w:cs="Times New Roman"/>
          <w:color w:val="000000"/>
          <w:sz w:val="24"/>
          <w:szCs w:val="24"/>
        </w:rPr>
        <w:t>at the lowest concentrations used in the analysis, with the highest inhibition efficiency seen at an inhibitor concentration of 8 x 10</w:t>
      </w:r>
      <w:r w:rsidRPr="00D61493">
        <w:rPr>
          <w:rFonts w:ascii="Times-Bold" w:eastAsia="Times New Roman" w:hAnsi="Times-Bold" w:cs="Times New Roman"/>
          <w:color w:val="000000"/>
          <w:sz w:val="24"/>
          <w:szCs w:val="24"/>
          <w:vertAlign w:val="superscript"/>
        </w:rPr>
        <w:t>-3</w:t>
      </w:r>
      <w:r w:rsidRPr="00D61493">
        <w:rPr>
          <w:rFonts w:ascii="Times-Bold" w:eastAsia="Times New Roman" w:hAnsi="Times-Bold" w:cs="Times New Roman"/>
          <w:color w:val="000000"/>
          <w:sz w:val="24"/>
          <w:szCs w:val="24"/>
        </w:rPr>
        <w:t xml:space="preserve"> M in 1 M </w:t>
      </w:r>
      <w:proofErr w:type="spellStart"/>
      <w:r w:rsidRPr="00D61493">
        <w:rPr>
          <w:rFonts w:ascii="Times-Bold" w:eastAsia="Times New Roman" w:hAnsi="Times-Bold" w:cs="Times New Roman"/>
          <w:color w:val="000000"/>
          <w:sz w:val="24"/>
          <w:szCs w:val="24"/>
        </w:rPr>
        <w:t>HCl</w:t>
      </w:r>
      <w:proofErr w:type="spellEnd"/>
      <w:r w:rsidRPr="00D61493">
        <w:rPr>
          <w:rFonts w:ascii="Times-Bold" w:eastAsia="Times New Roman" w:hAnsi="Times-Bold" w:cs="Times New Roman"/>
          <w:color w:val="000000"/>
          <w:sz w:val="24"/>
          <w:szCs w:val="24"/>
        </w:rPr>
        <w:t xml:space="preserve"> at 25 ° C. The addition of L-</w:t>
      </w:r>
      <w:proofErr w:type="spellStart"/>
      <w:r w:rsidRPr="00D61493">
        <w:rPr>
          <w:rFonts w:ascii="Times-Bold" w:eastAsia="Times New Roman" w:hAnsi="Times-Bold" w:cs="Times New Roman"/>
          <w:color w:val="000000"/>
          <w:sz w:val="24"/>
          <w:szCs w:val="24"/>
        </w:rPr>
        <w:t>proline</w:t>
      </w:r>
      <w:proofErr w:type="spellEnd"/>
      <w:r w:rsidRPr="00D61493">
        <w:rPr>
          <w:rFonts w:ascii="Times-Bold" w:eastAsia="Times New Roman" w:hAnsi="Times-Bold" w:cs="Times New Roman"/>
          <w:color w:val="000000"/>
          <w:sz w:val="24"/>
          <w:szCs w:val="24"/>
        </w:rPr>
        <w:t xml:space="preserve"> reduces the rate of corrosion, as shown in </w:t>
      </w:r>
      <w:r w:rsidRPr="00D654A9">
        <w:rPr>
          <w:rFonts w:ascii="Times-Bold" w:eastAsia="Times New Roman" w:hAnsi="Times-Bold" w:cs="Times New Roman"/>
          <w:b/>
          <w:bCs/>
          <w:color w:val="000000"/>
          <w:sz w:val="24"/>
          <w:szCs w:val="24"/>
        </w:rPr>
        <w:t>Table 2.</w:t>
      </w:r>
      <w:r w:rsidRPr="00D61493">
        <w:rPr>
          <w:rFonts w:ascii="Times-Bold" w:eastAsia="Times New Roman" w:hAnsi="Times-Bold" w:cs="Times New Roman"/>
          <w:color w:val="000000"/>
          <w:sz w:val="24"/>
          <w:szCs w:val="24"/>
        </w:rPr>
        <w:t xml:space="preserve"> </w:t>
      </w:r>
      <w:r w:rsidR="00D654A9" w:rsidRPr="00D654A9">
        <w:rPr>
          <w:rFonts w:ascii="Times-Bold" w:eastAsia="Times New Roman" w:hAnsi="Times-Bold" w:cs="Times New Roman"/>
          <w:color w:val="000000"/>
          <w:sz w:val="24"/>
          <w:szCs w:val="24"/>
        </w:rPr>
        <w:t xml:space="preserve">The linear change in weight loss over time in uninhibited and inhibited 1 M </w:t>
      </w:r>
      <w:proofErr w:type="spellStart"/>
      <w:r w:rsidR="00D654A9" w:rsidRPr="00D654A9">
        <w:rPr>
          <w:rFonts w:ascii="Times-Bold" w:eastAsia="Times New Roman" w:hAnsi="Times-Bold" w:cs="Times New Roman"/>
          <w:color w:val="000000"/>
          <w:sz w:val="24"/>
          <w:szCs w:val="24"/>
        </w:rPr>
        <w:t>HCl</w:t>
      </w:r>
      <w:proofErr w:type="spellEnd"/>
      <w:r w:rsidR="00D654A9" w:rsidRPr="00D654A9">
        <w:rPr>
          <w:rFonts w:ascii="Times-Bold" w:eastAsia="Times New Roman" w:hAnsi="Times-Bold" w:cs="Times New Roman"/>
          <w:color w:val="000000"/>
          <w:sz w:val="24"/>
          <w:szCs w:val="24"/>
        </w:rPr>
        <w:t xml:space="preserve"> indicates the absence of insoluble surface films throughout corrosion. This may be because the adsorption of inhibitor molecules on the surface of carbon steel increases with increasing inhibitor concentration, effectively separating the carbo</w:t>
      </w:r>
      <w:r w:rsidR="00D654A9">
        <w:rPr>
          <w:rFonts w:ascii="Times-Bold" w:eastAsia="Times New Roman" w:hAnsi="Times-Bold" w:cs="Times New Roman"/>
          <w:color w:val="000000"/>
          <w:sz w:val="24"/>
          <w:szCs w:val="24"/>
        </w:rPr>
        <w:t>n steel surface from the medium</w:t>
      </w:r>
      <w:r w:rsidRPr="00D61493">
        <w:rPr>
          <w:rFonts w:ascii="Times-Bold" w:eastAsia="Times New Roman" w:hAnsi="Times-Bold" w:cs="Times New Roman"/>
          <w:color w:val="000000"/>
          <w:sz w:val="24"/>
          <w:szCs w:val="24"/>
        </w:rPr>
        <w:t xml:space="preserve"> [11,12].</w:t>
      </w:r>
    </w:p>
    <w:p w:rsidR="00E6411B" w:rsidRPr="006F5AC9" w:rsidRDefault="00D61493" w:rsidP="00D654A9">
      <w:pPr>
        <w:tabs>
          <w:tab w:val="left" w:pos="6885"/>
        </w:tabs>
        <w:bidi w:val="0"/>
        <w:spacing w:before="120" w:after="0" w:line="240" w:lineRule="auto"/>
        <w:jc w:val="both"/>
        <w:rPr>
          <w:rFonts w:asciiTheme="majorBidi" w:hAnsiTheme="majorBidi" w:cstheme="majorBidi"/>
          <w:color w:val="000000" w:themeColor="text1"/>
          <w:sz w:val="24"/>
          <w:szCs w:val="24"/>
          <w:lang w:bidi="ar-EG"/>
        </w:rPr>
      </w:pPr>
      <w:r w:rsidRPr="006F5AC9">
        <w:rPr>
          <w:rFonts w:ascii="Times-Bold" w:eastAsia="Times New Roman" w:hAnsi="Times-Bold" w:cs="Times New Roman"/>
          <w:b/>
          <w:bCs/>
          <w:color w:val="000000" w:themeColor="text1"/>
          <w:sz w:val="24"/>
          <w:szCs w:val="24"/>
        </w:rPr>
        <w:t>Table 2</w:t>
      </w:r>
      <w:r w:rsidR="0072237E" w:rsidRPr="006F5AC9">
        <w:rPr>
          <w:rFonts w:ascii="Times-Bold" w:eastAsia="Times New Roman" w:hAnsi="Times-Bold" w:cs="Times New Roman"/>
          <w:b/>
          <w:bCs/>
          <w:color w:val="000000" w:themeColor="text1"/>
          <w:sz w:val="24"/>
          <w:szCs w:val="24"/>
        </w:rPr>
        <w:t xml:space="preserve">. </w:t>
      </w:r>
      <w:r w:rsidR="00D654A9" w:rsidRPr="006F5AC9">
        <w:rPr>
          <w:rFonts w:ascii="Times-Bold" w:eastAsia="Times New Roman" w:hAnsi="Times-Bold" w:cs="Times New Roman"/>
          <w:color w:val="000000" w:themeColor="text1"/>
          <w:sz w:val="24"/>
          <w:szCs w:val="24"/>
        </w:rPr>
        <w:t xml:space="preserve">Corrosion rate (C.R.) and inhibition efficiency data for carbon steel in 1 M </w:t>
      </w:r>
      <w:proofErr w:type="spellStart"/>
      <w:r w:rsidR="00D654A9" w:rsidRPr="006F5AC9">
        <w:rPr>
          <w:rFonts w:ascii="Times-Bold" w:eastAsia="Times New Roman" w:hAnsi="Times-Bold" w:cs="Times New Roman"/>
          <w:color w:val="000000" w:themeColor="text1"/>
          <w:sz w:val="24"/>
          <w:szCs w:val="24"/>
        </w:rPr>
        <w:t>HCl</w:t>
      </w:r>
      <w:proofErr w:type="spellEnd"/>
      <w:r w:rsidR="00D654A9" w:rsidRPr="006F5AC9">
        <w:rPr>
          <w:rFonts w:ascii="Times-Bold" w:eastAsia="Times New Roman" w:hAnsi="Times-Bold" w:cs="Times New Roman"/>
          <w:color w:val="000000" w:themeColor="text1"/>
          <w:sz w:val="24"/>
          <w:szCs w:val="24"/>
        </w:rPr>
        <w:t xml:space="preserve"> solutions without and with various concentrations of L-</w:t>
      </w:r>
      <w:proofErr w:type="spellStart"/>
      <w:r w:rsidR="00D654A9" w:rsidRPr="006F5AC9">
        <w:rPr>
          <w:rFonts w:ascii="Times-Bold" w:eastAsia="Times New Roman" w:hAnsi="Times-Bold" w:cs="Times New Roman"/>
          <w:color w:val="000000" w:themeColor="text1"/>
          <w:sz w:val="24"/>
          <w:szCs w:val="24"/>
        </w:rPr>
        <w:t>proline</w:t>
      </w:r>
      <w:proofErr w:type="spellEnd"/>
      <w:r w:rsidR="00D654A9" w:rsidRPr="006F5AC9">
        <w:rPr>
          <w:rFonts w:ascii="Times-Bold" w:eastAsia="Times New Roman" w:hAnsi="Times-Bold" w:cs="Times New Roman"/>
          <w:color w:val="000000" w:themeColor="text1"/>
          <w:sz w:val="24"/>
          <w:szCs w:val="24"/>
        </w:rPr>
        <w:t xml:space="preserve"> at 25 1°C derived from weight loss measurements</w:t>
      </w:r>
      <w:r w:rsidR="0072237E" w:rsidRPr="006F5AC9">
        <w:rPr>
          <w:rFonts w:ascii="Times-Bold" w:eastAsia="Times New Roman" w:hAnsi="Times-Bold" w:cs="Times New Roman"/>
          <w:b/>
          <w:bCs/>
          <w:color w:val="000000" w:themeColor="text1"/>
          <w:sz w:val="24"/>
          <w:szCs w:val="24"/>
        </w:rPr>
        <w:t>.</w:t>
      </w:r>
    </w:p>
    <w:tbl>
      <w:tblPr>
        <w:tblStyle w:val="TableGrid"/>
        <w:tblW w:w="0" w:type="auto"/>
        <w:tblLook w:val="04A0"/>
      </w:tblPr>
      <w:tblGrid>
        <w:gridCol w:w="1800"/>
        <w:gridCol w:w="2277"/>
        <w:gridCol w:w="993"/>
        <w:gridCol w:w="992"/>
      </w:tblGrid>
      <w:tr w:rsidR="002A4B3D" w:rsidRPr="00F51D6F" w:rsidTr="00536616">
        <w:trPr>
          <w:trHeight w:val="910"/>
        </w:trPr>
        <w:tc>
          <w:tcPr>
            <w:tcW w:w="1800" w:type="dxa"/>
            <w:shd w:val="clear" w:color="auto" w:fill="FFFFFF" w:themeFill="background1"/>
          </w:tcPr>
          <w:p w:rsidR="002A4B3D" w:rsidRPr="00F51D6F" w:rsidRDefault="002A4B3D" w:rsidP="00536616">
            <w:pPr>
              <w:autoSpaceDE w:val="0"/>
              <w:autoSpaceDN w:val="0"/>
              <w:adjustRightInd w:val="0"/>
              <w:jc w:val="center"/>
              <w:rPr>
                <w:rFonts w:asciiTheme="majorBidi" w:hAnsiTheme="majorBidi" w:cstheme="majorBidi"/>
                <w:b/>
                <w:bCs/>
                <w:sz w:val="24"/>
                <w:szCs w:val="24"/>
              </w:rPr>
            </w:pPr>
          </w:p>
          <w:p w:rsidR="002A4B3D" w:rsidRPr="00F51D6F" w:rsidRDefault="002A4B3D" w:rsidP="00536616">
            <w:pPr>
              <w:autoSpaceDE w:val="0"/>
              <w:autoSpaceDN w:val="0"/>
              <w:adjustRightInd w:val="0"/>
              <w:jc w:val="center"/>
              <w:rPr>
                <w:rFonts w:asciiTheme="majorBidi" w:hAnsiTheme="majorBidi" w:cstheme="majorBidi"/>
                <w:b/>
                <w:bCs/>
                <w:sz w:val="24"/>
                <w:szCs w:val="24"/>
              </w:rPr>
            </w:pPr>
            <w:proofErr w:type="spellStart"/>
            <w:r w:rsidRPr="00F51D6F">
              <w:rPr>
                <w:rFonts w:asciiTheme="majorBidi" w:hAnsiTheme="majorBidi" w:cstheme="majorBidi"/>
                <w:b/>
                <w:bCs/>
                <w:sz w:val="24"/>
                <w:szCs w:val="24"/>
              </w:rPr>
              <w:t>Conc.,M</w:t>
            </w:r>
            <w:proofErr w:type="spellEnd"/>
          </w:p>
          <w:p w:rsidR="002A4B3D" w:rsidRPr="00F51D6F" w:rsidRDefault="002A4B3D" w:rsidP="00536616">
            <w:pPr>
              <w:autoSpaceDE w:val="0"/>
              <w:autoSpaceDN w:val="0"/>
              <w:adjustRightInd w:val="0"/>
              <w:spacing w:line="360" w:lineRule="auto"/>
              <w:jc w:val="both"/>
              <w:outlineLvl w:val="1"/>
              <w:rPr>
                <w:rFonts w:asciiTheme="majorBidi" w:hAnsiTheme="majorBidi" w:cstheme="majorBidi"/>
                <w:sz w:val="24"/>
                <w:szCs w:val="24"/>
              </w:rPr>
            </w:pPr>
          </w:p>
        </w:tc>
        <w:tc>
          <w:tcPr>
            <w:tcW w:w="2277" w:type="dxa"/>
            <w:shd w:val="clear" w:color="auto" w:fill="FFFFFF" w:themeFill="background1"/>
          </w:tcPr>
          <w:p w:rsidR="002A4B3D" w:rsidRPr="00F51D6F" w:rsidRDefault="0072237E" w:rsidP="0072237E">
            <w:pPr>
              <w:tabs>
                <w:tab w:val="left" w:pos="486"/>
              </w:tabs>
              <w:rPr>
                <w:rFonts w:asciiTheme="majorBidi" w:hAnsiTheme="majorBidi" w:cstheme="majorBidi"/>
                <w:b/>
                <w:bCs/>
                <w:sz w:val="24"/>
                <w:szCs w:val="24"/>
              </w:rPr>
            </w:pPr>
            <w:r>
              <w:rPr>
                <w:rFonts w:asciiTheme="majorBidi" w:hAnsiTheme="majorBidi" w:cstheme="majorBidi"/>
                <w:b/>
                <w:bCs/>
                <w:sz w:val="24"/>
                <w:szCs w:val="24"/>
                <w:rtl/>
              </w:rPr>
              <w:tab/>
            </w:r>
          </w:p>
          <w:p w:rsidR="002A4B3D" w:rsidRPr="00F51D6F" w:rsidRDefault="002A4B3D" w:rsidP="00536616">
            <w:pPr>
              <w:jc w:val="center"/>
              <w:rPr>
                <w:rFonts w:asciiTheme="majorBidi" w:hAnsiTheme="majorBidi" w:cstheme="majorBidi"/>
                <w:b/>
                <w:bCs/>
                <w:sz w:val="24"/>
                <w:szCs w:val="24"/>
              </w:rPr>
            </w:pPr>
            <w:r w:rsidRPr="00F51D6F">
              <w:rPr>
                <w:rFonts w:asciiTheme="majorBidi" w:hAnsiTheme="majorBidi" w:cstheme="majorBidi"/>
                <w:b/>
                <w:bCs/>
                <w:sz w:val="24"/>
                <w:szCs w:val="24"/>
              </w:rPr>
              <w:t>C.R., mg cm</w:t>
            </w:r>
            <w:r w:rsidRPr="00F51D6F">
              <w:rPr>
                <w:rFonts w:asciiTheme="majorBidi" w:hAnsiTheme="majorBidi" w:cstheme="majorBidi"/>
                <w:b/>
                <w:bCs/>
                <w:sz w:val="24"/>
                <w:szCs w:val="24"/>
                <w:vertAlign w:val="superscript"/>
              </w:rPr>
              <w:t>-2</w:t>
            </w:r>
            <w:r w:rsidRPr="00F51D6F">
              <w:rPr>
                <w:rFonts w:asciiTheme="majorBidi" w:hAnsiTheme="majorBidi" w:cstheme="majorBidi"/>
                <w:b/>
                <w:bCs/>
                <w:sz w:val="24"/>
                <w:szCs w:val="24"/>
              </w:rPr>
              <w:t xml:space="preserve"> min</w:t>
            </w:r>
            <w:r w:rsidRPr="00F51D6F">
              <w:rPr>
                <w:rFonts w:asciiTheme="majorBidi" w:hAnsiTheme="majorBidi" w:cstheme="majorBidi"/>
                <w:b/>
                <w:bCs/>
                <w:sz w:val="24"/>
                <w:szCs w:val="24"/>
                <w:vertAlign w:val="superscript"/>
              </w:rPr>
              <w:t>-1</w:t>
            </w:r>
          </w:p>
          <w:p w:rsidR="002A4B3D" w:rsidRPr="00F51D6F" w:rsidRDefault="002A4B3D" w:rsidP="00536616">
            <w:pPr>
              <w:autoSpaceDE w:val="0"/>
              <w:autoSpaceDN w:val="0"/>
              <w:adjustRightInd w:val="0"/>
              <w:spacing w:line="360" w:lineRule="auto"/>
              <w:jc w:val="both"/>
              <w:outlineLvl w:val="1"/>
              <w:rPr>
                <w:rFonts w:asciiTheme="majorBidi" w:hAnsiTheme="majorBidi" w:cstheme="majorBidi"/>
                <w:sz w:val="24"/>
                <w:szCs w:val="24"/>
                <w:lang w:bidi="ar-EG"/>
              </w:rPr>
            </w:pPr>
          </w:p>
        </w:tc>
        <w:tc>
          <w:tcPr>
            <w:tcW w:w="993" w:type="dxa"/>
            <w:shd w:val="clear" w:color="auto" w:fill="FFFFFF" w:themeFill="background1"/>
          </w:tcPr>
          <w:p w:rsidR="002A4B3D" w:rsidRPr="00F51D6F" w:rsidRDefault="002A4B3D" w:rsidP="00536616">
            <w:pPr>
              <w:autoSpaceDE w:val="0"/>
              <w:autoSpaceDN w:val="0"/>
              <w:adjustRightInd w:val="0"/>
              <w:spacing w:line="360" w:lineRule="auto"/>
              <w:jc w:val="center"/>
              <w:outlineLvl w:val="1"/>
              <w:rPr>
                <w:rFonts w:asciiTheme="majorBidi" w:hAnsiTheme="majorBidi" w:cstheme="majorBidi"/>
                <w:b/>
                <w:bCs/>
                <w:sz w:val="24"/>
                <w:szCs w:val="24"/>
              </w:rPr>
            </w:pPr>
          </w:p>
          <w:p w:rsidR="002A4B3D" w:rsidRPr="00F51D6F" w:rsidRDefault="002A4B3D" w:rsidP="00536616">
            <w:pPr>
              <w:autoSpaceDE w:val="0"/>
              <w:autoSpaceDN w:val="0"/>
              <w:adjustRightInd w:val="0"/>
              <w:spacing w:line="360" w:lineRule="auto"/>
              <w:jc w:val="center"/>
              <w:outlineLvl w:val="1"/>
              <w:rPr>
                <w:rFonts w:asciiTheme="majorBidi" w:hAnsiTheme="majorBidi" w:cstheme="majorBidi"/>
                <w:sz w:val="24"/>
                <w:szCs w:val="24"/>
              </w:rPr>
            </w:pPr>
            <w:r w:rsidRPr="00F51D6F">
              <w:rPr>
                <w:rFonts w:asciiTheme="majorBidi" w:hAnsiTheme="majorBidi" w:cstheme="majorBidi"/>
                <w:b/>
                <w:bCs/>
                <w:sz w:val="24"/>
                <w:szCs w:val="24"/>
              </w:rPr>
              <w:t>θ</w:t>
            </w:r>
          </w:p>
        </w:tc>
        <w:tc>
          <w:tcPr>
            <w:tcW w:w="992" w:type="dxa"/>
            <w:shd w:val="clear" w:color="auto" w:fill="FFFFFF" w:themeFill="background1"/>
          </w:tcPr>
          <w:p w:rsidR="002A4B3D" w:rsidRPr="00F51D6F" w:rsidRDefault="002A4B3D" w:rsidP="00536616">
            <w:pPr>
              <w:autoSpaceDE w:val="0"/>
              <w:autoSpaceDN w:val="0"/>
              <w:adjustRightInd w:val="0"/>
              <w:spacing w:line="360" w:lineRule="auto"/>
              <w:jc w:val="center"/>
              <w:outlineLvl w:val="1"/>
              <w:rPr>
                <w:rFonts w:asciiTheme="majorBidi" w:hAnsiTheme="majorBidi" w:cstheme="majorBidi"/>
                <w:b/>
                <w:bCs/>
                <w:sz w:val="24"/>
                <w:szCs w:val="24"/>
              </w:rPr>
            </w:pPr>
          </w:p>
          <w:p w:rsidR="002A4B3D" w:rsidRPr="00F51D6F" w:rsidRDefault="002A4B3D" w:rsidP="00536616">
            <w:pPr>
              <w:autoSpaceDE w:val="0"/>
              <w:autoSpaceDN w:val="0"/>
              <w:adjustRightInd w:val="0"/>
              <w:spacing w:line="360" w:lineRule="auto"/>
              <w:jc w:val="center"/>
              <w:outlineLvl w:val="1"/>
              <w:rPr>
                <w:rFonts w:asciiTheme="majorBidi" w:hAnsiTheme="majorBidi" w:cstheme="majorBidi"/>
                <w:sz w:val="24"/>
                <w:szCs w:val="24"/>
              </w:rPr>
            </w:pPr>
            <w:r w:rsidRPr="00F51D6F">
              <w:rPr>
                <w:rFonts w:asciiTheme="majorBidi" w:hAnsiTheme="majorBidi" w:cstheme="majorBidi"/>
                <w:b/>
                <w:bCs/>
                <w:sz w:val="24"/>
                <w:szCs w:val="24"/>
              </w:rPr>
              <w:t>% IE</w:t>
            </w:r>
          </w:p>
        </w:tc>
      </w:tr>
      <w:tr w:rsidR="002A4B3D" w:rsidRPr="00F51D6F" w:rsidTr="00536616">
        <w:trPr>
          <w:trHeight w:val="573"/>
        </w:trPr>
        <w:tc>
          <w:tcPr>
            <w:tcW w:w="1800" w:type="dxa"/>
            <w:vAlign w:val="center"/>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1 M HNO</w:t>
            </w:r>
            <w:r w:rsidRPr="00F51D6F">
              <w:rPr>
                <w:rFonts w:asciiTheme="majorBidi" w:hAnsiTheme="majorBidi" w:cstheme="majorBidi"/>
                <w:sz w:val="24"/>
                <w:szCs w:val="24"/>
                <w:vertAlign w:val="subscript"/>
              </w:rPr>
              <w:t>3</w:t>
            </w:r>
          </w:p>
        </w:tc>
        <w:tc>
          <w:tcPr>
            <w:tcW w:w="2277" w:type="dxa"/>
          </w:tcPr>
          <w:p w:rsidR="002A4B3D" w:rsidRPr="00F51D6F" w:rsidRDefault="002A4B3D" w:rsidP="00536616">
            <w:pPr>
              <w:spacing w:line="360" w:lineRule="auto"/>
              <w:jc w:val="center"/>
              <w:rPr>
                <w:rFonts w:asciiTheme="majorBidi" w:hAnsiTheme="majorBidi" w:cstheme="majorBidi"/>
                <w:sz w:val="24"/>
                <w:szCs w:val="24"/>
                <w:rtl/>
                <w:lang w:bidi="ar-EG"/>
              </w:rPr>
            </w:pPr>
            <w:r w:rsidRPr="00F51D6F">
              <w:rPr>
                <w:rFonts w:asciiTheme="majorBidi" w:eastAsia="Times New Roman" w:hAnsiTheme="majorBidi" w:cstheme="majorBidi"/>
                <w:sz w:val="24"/>
                <w:szCs w:val="24"/>
              </w:rPr>
              <w:br/>
            </w:r>
            <w:r w:rsidRPr="00F51D6F">
              <w:rPr>
                <w:rFonts w:asciiTheme="majorBidi" w:hAnsiTheme="majorBidi" w:cstheme="majorBidi"/>
                <w:sz w:val="24"/>
                <w:szCs w:val="24"/>
                <w:rtl/>
                <w:lang w:bidi="ar-EG"/>
              </w:rPr>
              <w:t>2.68</w:t>
            </w:r>
          </w:p>
        </w:tc>
        <w:tc>
          <w:tcPr>
            <w:tcW w:w="993" w:type="dxa"/>
          </w:tcPr>
          <w:p w:rsidR="002A4B3D" w:rsidRPr="00F51D6F" w:rsidRDefault="002A4B3D" w:rsidP="00536616">
            <w:pPr>
              <w:autoSpaceDE w:val="0"/>
              <w:autoSpaceDN w:val="0"/>
              <w:adjustRightInd w:val="0"/>
              <w:jc w:val="center"/>
              <w:rPr>
                <w:rFonts w:asciiTheme="majorBidi" w:hAnsiTheme="majorBidi" w:cstheme="majorBidi"/>
                <w:sz w:val="24"/>
                <w:szCs w:val="24"/>
                <w:rtl/>
                <w:lang w:bidi="ar-EG"/>
              </w:rPr>
            </w:pPr>
            <w:r w:rsidRPr="00F51D6F">
              <w:rPr>
                <w:rFonts w:asciiTheme="majorBidi" w:hAnsiTheme="majorBidi" w:cstheme="majorBidi"/>
                <w:sz w:val="24"/>
                <w:szCs w:val="24"/>
              </w:rPr>
              <w:t>-</w:t>
            </w:r>
          </w:p>
        </w:tc>
        <w:tc>
          <w:tcPr>
            <w:tcW w:w="992" w:type="dxa"/>
          </w:tcPr>
          <w:p w:rsidR="002A4B3D" w:rsidRPr="00F51D6F" w:rsidRDefault="002A4B3D" w:rsidP="00536616">
            <w:pPr>
              <w:autoSpaceDE w:val="0"/>
              <w:autoSpaceDN w:val="0"/>
              <w:adjustRightInd w:val="0"/>
              <w:jc w:val="center"/>
              <w:rPr>
                <w:rFonts w:asciiTheme="majorBidi" w:hAnsiTheme="majorBidi" w:cstheme="majorBidi"/>
                <w:sz w:val="24"/>
                <w:szCs w:val="24"/>
                <w:rtl/>
                <w:lang w:bidi="ar-EG"/>
              </w:rPr>
            </w:pPr>
            <w:r w:rsidRPr="00F51D6F">
              <w:rPr>
                <w:rFonts w:asciiTheme="majorBidi" w:hAnsiTheme="majorBidi" w:cstheme="majorBidi"/>
                <w:sz w:val="24"/>
                <w:szCs w:val="24"/>
              </w:rPr>
              <w:t>-</w:t>
            </w:r>
          </w:p>
        </w:tc>
      </w:tr>
      <w:tr w:rsidR="002A4B3D" w:rsidRPr="00F51D6F" w:rsidTr="00536616">
        <w:tc>
          <w:tcPr>
            <w:tcW w:w="1800" w:type="dxa"/>
            <w:vAlign w:val="center"/>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2x10</w:t>
            </w:r>
            <w:r w:rsidRPr="00F51D6F">
              <w:rPr>
                <w:rFonts w:asciiTheme="majorBidi" w:hAnsiTheme="majorBidi" w:cstheme="majorBidi"/>
                <w:sz w:val="24"/>
                <w:szCs w:val="24"/>
                <w:vertAlign w:val="superscript"/>
              </w:rPr>
              <w:t>-</w:t>
            </w:r>
            <w:r>
              <w:rPr>
                <w:rFonts w:asciiTheme="majorBidi" w:hAnsiTheme="majorBidi" w:cstheme="majorBidi"/>
                <w:sz w:val="24"/>
                <w:szCs w:val="24"/>
                <w:vertAlign w:val="superscript"/>
              </w:rPr>
              <w:t>3</w:t>
            </w:r>
            <w:r w:rsidRPr="00F51D6F">
              <w:rPr>
                <w:rFonts w:asciiTheme="majorBidi" w:hAnsiTheme="majorBidi" w:cstheme="majorBidi"/>
                <w:sz w:val="24"/>
                <w:szCs w:val="24"/>
              </w:rPr>
              <w:t>M</w:t>
            </w:r>
          </w:p>
        </w:tc>
        <w:tc>
          <w:tcPr>
            <w:tcW w:w="2277" w:type="dxa"/>
          </w:tcPr>
          <w:p w:rsidR="002A4B3D" w:rsidRPr="00F51D6F" w:rsidRDefault="002A4B3D" w:rsidP="00536616">
            <w:pPr>
              <w:spacing w:line="360" w:lineRule="auto"/>
              <w:jc w:val="center"/>
              <w:rPr>
                <w:rFonts w:asciiTheme="majorBidi" w:hAnsiTheme="majorBidi" w:cstheme="majorBidi"/>
                <w:sz w:val="24"/>
                <w:szCs w:val="24"/>
              </w:rPr>
            </w:pPr>
            <w:r w:rsidRPr="00F51D6F">
              <w:rPr>
                <w:rFonts w:asciiTheme="majorBidi" w:hAnsiTheme="majorBidi" w:cstheme="majorBidi"/>
                <w:sz w:val="24"/>
                <w:szCs w:val="24"/>
              </w:rPr>
              <w:t>0.80</w:t>
            </w:r>
          </w:p>
        </w:tc>
        <w:tc>
          <w:tcPr>
            <w:tcW w:w="993" w:type="dxa"/>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0.</w:t>
            </w:r>
            <w:r>
              <w:rPr>
                <w:rFonts w:asciiTheme="majorBidi" w:hAnsiTheme="majorBidi" w:cstheme="majorBidi"/>
                <w:sz w:val="24"/>
                <w:szCs w:val="24"/>
              </w:rPr>
              <w:t>69</w:t>
            </w:r>
            <w:r w:rsidRPr="00F51D6F">
              <w:rPr>
                <w:rFonts w:asciiTheme="majorBidi" w:hAnsiTheme="majorBidi" w:cstheme="majorBidi"/>
                <w:sz w:val="24"/>
                <w:szCs w:val="24"/>
              </w:rPr>
              <w:t>0</w:t>
            </w:r>
          </w:p>
        </w:tc>
        <w:tc>
          <w:tcPr>
            <w:tcW w:w="992" w:type="dxa"/>
            <w:vAlign w:val="center"/>
          </w:tcPr>
          <w:p w:rsidR="002A4B3D" w:rsidRPr="00F51D6F" w:rsidRDefault="002A4B3D" w:rsidP="00536616">
            <w:pPr>
              <w:spacing w:line="360" w:lineRule="auto"/>
              <w:jc w:val="center"/>
              <w:rPr>
                <w:rFonts w:asciiTheme="majorBidi" w:hAnsiTheme="majorBidi" w:cstheme="majorBidi"/>
                <w:color w:val="000000"/>
                <w:sz w:val="24"/>
                <w:szCs w:val="24"/>
                <w:rtl/>
                <w:lang w:bidi="ar-EG"/>
              </w:rPr>
            </w:pPr>
            <w:r>
              <w:rPr>
                <w:rFonts w:asciiTheme="majorBidi" w:hAnsiTheme="majorBidi" w:cstheme="majorBidi"/>
                <w:color w:val="000000"/>
                <w:sz w:val="24"/>
                <w:szCs w:val="24"/>
              </w:rPr>
              <w:t>69</w:t>
            </w:r>
            <w:r w:rsidRPr="00F51D6F">
              <w:rPr>
                <w:rFonts w:asciiTheme="majorBidi" w:hAnsiTheme="majorBidi" w:cstheme="majorBidi"/>
                <w:color w:val="000000"/>
                <w:sz w:val="24"/>
                <w:szCs w:val="24"/>
              </w:rPr>
              <w:t>.0</w:t>
            </w:r>
          </w:p>
        </w:tc>
      </w:tr>
      <w:tr w:rsidR="002A4B3D" w:rsidRPr="00F51D6F" w:rsidTr="00536616">
        <w:tc>
          <w:tcPr>
            <w:tcW w:w="1800" w:type="dxa"/>
            <w:vAlign w:val="center"/>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4x10</w:t>
            </w:r>
            <w:r w:rsidRPr="00F51D6F">
              <w:rPr>
                <w:rFonts w:asciiTheme="majorBidi" w:hAnsiTheme="majorBidi" w:cstheme="majorBidi"/>
                <w:sz w:val="24"/>
                <w:szCs w:val="24"/>
                <w:vertAlign w:val="superscript"/>
              </w:rPr>
              <w:t>-</w:t>
            </w:r>
            <w:r>
              <w:rPr>
                <w:rFonts w:asciiTheme="majorBidi" w:hAnsiTheme="majorBidi" w:cstheme="majorBidi"/>
                <w:sz w:val="24"/>
                <w:szCs w:val="24"/>
                <w:vertAlign w:val="superscript"/>
              </w:rPr>
              <w:t>3</w:t>
            </w:r>
            <w:r w:rsidRPr="00F51D6F">
              <w:rPr>
                <w:rFonts w:asciiTheme="majorBidi" w:hAnsiTheme="majorBidi" w:cstheme="majorBidi"/>
                <w:sz w:val="24"/>
                <w:szCs w:val="24"/>
              </w:rPr>
              <w:t>M</w:t>
            </w:r>
          </w:p>
        </w:tc>
        <w:tc>
          <w:tcPr>
            <w:tcW w:w="2277" w:type="dxa"/>
          </w:tcPr>
          <w:p w:rsidR="002A4B3D" w:rsidRPr="00F51D6F" w:rsidRDefault="002A4B3D" w:rsidP="00536616">
            <w:pPr>
              <w:spacing w:line="360" w:lineRule="auto"/>
              <w:jc w:val="center"/>
              <w:rPr>
                <w:rFonts w:asciiTheme="majorBidi" w:hAnsiTheme="majorBidi" w:cstheme="majorBidi"/>
                <w:sz w:val="24"/>
                <w:szCs w:val="24"/>
              </w:rPr>
            </w:pPr>
            <w:r w:rsidRPr="00F51D6F">
              <w:rPr>
                <w:rFonts w:asciiTheme="majorBidi" w:hAnsiTheme="majorBidi" w:cstheme="majorBidi"/>
                <w:sz w:val="24"/>
                <w:szCs w:val="24"/>
              </w:rPr>
              <w:t>0.56</w:t>
            </w:r>
          </w:p>
        </w:tc>
        <w:tc>
          <w:tcPr>
            <w:tcW w:w="993" w:type="dxa"/>
          </w:tcPr>
          <w:p w:rsidR="002A4B3D" w:rsidRPr="00F51D6F" w:rsidRDefault="002A4B3D" w:rsidP="00536616">
            <w:pPr>
              <w:autoSpaceDE w:val="0"/>
              <w:autoSpaceDN w:val="0"/>
              <w:adjustRightInd w:val="0"/>
              <w:jc w:val="center"/>
              <w:rPr>
                <w:rFonts w:asciiTheme="majorBidi" w:hAnsiTheme="majorBidi" w:cstheme="majorBidi"/>
                <w:sz w:val="24"/>
                <w:szCs w:val="24"/>
                <w:rtl/>
                <w:lang w:bidi="ar-EG"/>
              </w:rPr>
            </w:pPr>
            <w:r w:rsidRPr="00F51D6F">
              <w:rPr>
                <w:rFonts w:asciiTheme="majorBidi" w:hAnsiTheme="majorBidi" w:cstheme="majorBidi"/>
                <w:sz w:val="24"/>
                <w:szCs w:val="24"/>
              </w:rPr>
              <w:t>0.791</w:t>
            </w:r>
          </w:p>
        </w:tc>
        <w:tc>
          <w:tcPr>
            <w:tcW w:w="992" w:type="dxa"/>
            <w:vAlign w:val="center"/>
          </w:tcPr>
          <w:p w:rsidR="002A4B3D" w:rsidRPr="00F51D6F" w:rsidRDefault="002A4B3D" w:rsidP="00536616">
            <w:pPr>
              <w:spacing w:line="360" w:lineRule="auto"/>
              <w:jc w:val="center"/>
              <w:rPr>
                <w:rFonts w:asciiTheme="majorBidi" w:hAnsiTheme="majorBidi" w:cstheme="majorBidi"/>
                <w:color w:val="000000"/>
                <w:sz w:val="24"/>
                <w:szCs w:val="24"/>
                <w:rtl/>
                <w:lang w:bidi="ar-EG"/>
              </w:rPr>
            </w:pPr>
            <w:r w:rsidRPr="00F51D6F">
              <w:rPr>
                <w:rFonts w:asciiTheme="majorBidi" w:hAnsiTheme="majorBidi" w:cstheme="majorBidi"/>
                <w:sz w:val="24"/>
                <w:szCs w:val="24"/>
              </w:rPr>
              <w:t>79.1</w:t>
            </w:r>
          </w:p>
        </w:tc>
      </w:tr>
      <w:tr w:rsidR="002A4B3D" w:rsidRPr="00F51D6F" w:rsidTr="00536616">
        <w:tc>
          <w:tcPr>
            <w:tcW w:w="1800" w:type="dxa"/>
            <w:vAlign w:val="center"/>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6x10</w:t>
            </w:r>
            <w:r w:rsidRPr="00F51D6F">
              <w:rPr>
                <w:rFonts w:asciiTheme="majorBidi" w:hAnsiTheme="majorBidi" w:cstheme="majorBidi"/>
                <w:sz w:val="24"/>
                <w:szCs w:val="24"/>
                <w:vertAlign w:val="superscript"/>
              </w:rPr>
              <w:t>-</w:t>
            </w:r>
            <w:r>
              <w:rPr>
                <w:rFonts w:asciiTheme="majorBidi" w:hAnsiTheme="majorBidi" w:cstheme="majorBidi"/>
                <w:sz w:val="24"/>
                <w:szCs w:val="24"/>
                <w:vertAlign w:val="superscript"/>
              </w:rPr>
              <w:t>3</w:t>
            </w:r>
            <w:r w:rsidRPr="00F51D6F">
              <w:rPr>
                <w:rFonts w:asciiTheme="majorBidi" w:hAnsiTheme="majorBidi" w:cstheme="majorBidi"/>
                <w:sz w:val="24"/>
                <w:szCs w:val="24"/>
              </w:rPr>
              <w:t>M</w:t>
            </w:r>
          </w:p>
        </w:tc>
        <w:tc>
          <w:tcPr>
            <w:tcW w:w="2277" w:type="dxa"/>
          </w:tcPr>
          <w:p w:rsidR="002A4B3D" w:rsidRPr="00F51D6F" w:rsidRDefault="002A4B3D" w:rsidP="00536616">
            <w:pPr>
              <w:spacing w:line="360" w:lineRule="auto"/>
              <w:jc w:val="center"/>
              <w:rPr>
                <w:rFonts w:asciiTheme="majorBidi" w:hAnsiTheme="majorBidi" w:cstheme="majorBidi"/>
                <w:sz w:val="24"/>
                <w:szCs w:val="24"/>
              </w:rPr>
            </w:pPr>
            <w:r w:rsidRPr="00F51D6F">
              <w:rPr>
                <w:rFonts w:asciiTheme="majorBidi" w:hAnsiTheme="majorBidi" w:cstheme="majorBidi"/>
                <w:sz w:val="24"/>
                <w:szCs w:val="24"/>
              </w:rPr>
              <w:t>0.39</w:t>
            </w:r>
          </w:p>
        </w:tc>
        <w:tc>
          <w:tcPr>
            <w:tcW w:w="993" w:type="dxa"/>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0.8</w:t>
            </w:r>
            <w:r>
              <w:rPr>
                <w:rFonts w:asciiTheme="majorBidi" w:hAnsiTheme="majorBidi" w:cstheme="majorBidi"/>
                <w:sz w:val="24"/>
                <w:szCs w:val="24"/>
              </w:rPr>
              <w:t>32</w:t>
            </w:r>
          </w:p>
        </w:tc>
        <w:tc>
          <w:tcPr>
            <w:tcW w:w="992" w:type="dxa"/>
            <w:vAlign w:val="center"/>
          </w:tcPr>
          <w:p w:rsidR="002A4B3D" w:rsidRPr="00F51D6F" w:rsidRDefault="002A4B3D" w:rsidP="00536616">
            <w:pPr>
              <w:spacing w:line="360" w:lineRule="auto"/>
              <w:jc w:val="center"/>
              <w:rPr>
                <w:rFonts w:asciiTheme="majorBidi" w:hAnsiTheme="majorBidi" w:cstheme="majorBidi"/>
                <w:color w:val="000000"/>
                <w:sz w:val="24"/>
                <w:szCs w:val="24"/>
                <w:rtl/>
                <w:lang w:bidi="ar-EG"/>
              </w:rPr>
            </w:pPr>
            <w:r w:rsidRPr="00F51D6F">
              <w:rPr>
                <w:rFonts w:asciiTheme="majorBidi" w:hAnsiTheme="majorBidi" w:cstheme="majorBidi"/>
                <w:color w:val="000000"/>
                <w:sz w:val="24"/>
                <w:szCs w:val="24"/>
              </w:rPr>
              <w:t>8</w:t>
            </w:r>
            <w:r>
              <w:rPr>
                <w:rFonts w:asciiTheme="majorBidi" w:hAnsiTheme="majorBidi" w:cstheme="majorBidi"/>
                <w:color w:val="000000"/>
                <w:sz w:val="24"/>
                <w:szCs w:val="24"/>
              </w:rPr>
              <w:t>3.2</w:t>
            </w:r>
          </w:p>
        </w:tc>
      </w:tr>
      <w:tr w:rsidR="002A4B3D" w:rsidRPr="00F51D6F" w:rsidTr="00536616">
        <w:tc>
          <w:tcPr>
            <w:tcW w:w="1800" w:type="dxa"/>
            <w:vAlign w:val="center"/>
          </w:tcPr>
          <w:p w:rsidR="002A4B3D" w:rsidRPr="00F51D6F" w:rsidRDefault="002A4B3D" w:rsidP="00536616">
            <w:pPr>
              <w:autoSpaceDE w:val="0"/>
              <w:autoSpaceDN w:val="0"/>
              <w:adjustRightInd w:val="0"/>
              <w:jc w:val="center"/>
              <w:rPr>
                <w:rFonts w:asciiTheme="majorBidi" w:hAnsiTheme="majorBidi" w:cstheme="majorBidi"/>
                <w:sz w:val="24"/>
                <w:szCs w:val="24"/>
                <w:rtl/>
              </w:rPr>
            </w:pPr>
            <w:r w:rsidRPr="00F51D6F">
              <w:rPr>
                <w:rFonts w:asciiTheme="majorBidi" w:hAnsiTheme="majorBidi" w:cstheme="majorBidi"/>
                <w:sz w:val="24"/>
                <w:szCs w:val="24"/>
              </w:rPr>
              <w:t>8x10</w:t>
            </w:r>
            <w:r w:rsidRPr="00F51D6F">
              <w:rPr>
                <w:rFonts w:asciiTheme="majorBidi" w:hAnsiTheme="majorBidi" w:cstheme="majorBidi"/>
                <w:sz w:val="24"/>
                <w:szCs w:val="24"/>
                <w:vertAlign w:val="superscript"/>
              </w:rPr>
              <w:t>-</w:t>
            </w:r>
            <w:r>
              <w:rPr>
                <w:rFonts w:asciiTheme="majorBidi" w:hAnsiTheme="majorBidi" w:cstheme="majorBidi"/>
                <w:sz w:val="24"/>
                <w:szCs w:val="24"/>
                <w:vertAlign w:val="superscript"/>
              </w:rPr>
              <w:t>3</w:t>
            </w:r>
            <w:r w:rsidRPr="00F51D6F">
              <w:rPr>
                <w:rFonts w:asciiTheme="majorBidi" w:hAnsiTheme="majorBidi" w:cstheme="majorBidi"/>
                <w:sz w:val="24"/>
                <w:szCs w:val="24"/>
              </w:rPr>
              <w:t>M</w:t>
            </w:r>
          </w:p>
        </w:tc>
        <w:tc>
          <w:tcPr>
            <w:tcW w:w="2277" w:type="dxa"/>
          </w:tcPr>
          <w:p w:rsidR="002A4B3D" w:rsidRPr="00F51D6F" w:rsidRDefault="002A4B3D" w:rsidP="00536616">
            <w:pPr>
              <w:spacing w:line="360" w:lineRule="auto"/>
              <w:jc w:val="center"/>
              <w:rPr>
                <w:rFonts w:asciiTheme="majorBidi" w:hAnsiTheme="majorBidi" w:cstheme="majorBidi"/>
                <w:sz w:val="24"/>
                <w:szCs w:val="24"/>
              </w:rPr>
            </w:pPr>
            <w:r w:rsidRPr="00F51D6F">
              <w:rPr>
                <w:rFonts w:asciiTheme="majorBidi" w:hAnsiTheme="majorBidi" w:cstheme="majorBidi"/>
                <w:sz w:val="24"/>
                <w:szCs w:val="24"/>
              </w:rPr>
              <w:t>0.35</w:t>
            </w:r>
          </w:p>
        </w:tc>
        <w:tc>
          <w:tcPr>
            <w:tcW w:w="993" w:type="dxa"/>
          </w:tcPr>
          <w:p w:rsidR="002A4B3D" w:rsidRPr="00F51D6F" w:rsidRDefault="002A4B3D" w:rsidP="00536616">
            <w:pPr>
              <w:autoSpaceDE w:val="0"/>
              <w:autoSpaceDN w:val="0"/>
              <w:adjustRightInd w:val="0"/>
              <w:jc w:val="center"/>
              <w:rPr>
                <w:rFonts w:asciiTheme="majorBidi" w:hAnsiTheme="majorBidi" w:cstheme="majorBidi"/>
                <w:sz w:val="24"/>
                <w:szCs w:val="24"/>
              </w:rPr>
            </w:pPr>
            <w:r w:rsidRPr="00F51D6F">
              <w:rPr>
                <w:rFonts w:asciiTheme="majorBidi" w:hAnsiTheme="majorBidi" w:cstheme="majorBidi"/>
                <w:sz w:val="24"/>
                <w:szCs w:val="24"/>
              </w:rPr>
              <w:t>0.86</w:t>
            </w:r>
            <w:r>
              <w:rPr>
                <w:rFonts w:asciiTheme="majorBidi" w:hAnsiTheme="majorBidi" w:cstheme="majorBidi"/>
                <w:sz w:val="24"/>
                <w:szCs w:val="24"/>
              </w:rPr>
              <w:t>2</w:t>
            </w:r>
          </w:p>
        </w:tc>
        <w:tc>
          <w:tcPr>
            <w:tcW w:w="992" w:type="dxa"/>
            <w:vAlign w:val="center"/>
          </w:tcPr>
          <w:p w:rsidR="002A4B3D" w:rsidRPr="00F51D6F" w:rsidRDefault="002A4B3D" w:rsidP="00536616">
            <w:pPr>
              <w:spacing w:line="360" w:lineRule="auto"/>
              <w:jc w:val="center"/>
              <w:rPr>
                <w:rFonts w:asciiTheme="majorBidi" w:hAnsiTheme="majorBidi" w:cstheme="majorBidi"/>
                <w:color w:val="000000"/>
                <w:sz w:val="24"/>
                <w:szCs w:val="24"/>
                <w:rtl/>
                <w:lang w:bidi="ar-EG"/>
              </w:rPr>
            </w:pPr>
            <w:r w:rsidRPr="00F51D6F">
              <w:rPr>
                <w:rFonts w:asciiTheme="majorBidi" w:hAnsiTheme="majorBidi" w:cstheme="majorBidi"/>
                <w:color w:val="000000"/>
                <w:sz w:val="24"/>
                <w:szCs w:val="24"/>
              </w:rPr>
              <w:t>86.</w:t>
            </w:r>
            <w:r>
              <w:rPr>
                <w:rFonts w:asciiTheme="majorBidi" w:hAnsiTheme="majorBidi" w:cstheme="majorBidi"/>
                <w:color w:val="000000"/>
                <w:sz w:val="24"/>
                <w:szCs w:val="24"/>
              </w:rPr>
              <w:t>2</w:t>
            </w:r>
          </w:p>
        </w:tc>
      </w:tr>
    </w:tbl>
    <w:p w:rsidR="00E6411B" w:rsidRPr="00166737" w:rsidRDefault="002A4B3D" w:rsidP="002A4B3D">
      <w:pPr>
        <w:tabs>
          <w:tab w:val="left" w:pos="5636"/>
          <w:tab w:val="right" w:pos="8306"/>
        </w:tabs>
        <w:bidi w:val="0"/>
        <w:spacing w:after="0" w:line="360" w:lineRule="auto"/>
        <w:jc w:val="both"/>
        <w:outlineLvl w:val="1"/>
        <w:rPr>
          <w:rFonts w:asciiTheme="majorBidi" w:hAnsiTheme="majorBidi" w:cstheme="majorBidi"/>
          <w:sz w:val="24"/>
          <w:szCs w:val="24"/>
        </w:rPr>
      </w:pPr>
      <w:r>
        <w:object w:dxaOrig="6542" w:dyaOrig="4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71.5pt" o:ole="">
            <v:imagedata r:id="rId9" o:title=""/>
          </v:shape>
          <o:OLEObject Type="Embed" ProgID="Origin50.Graph" ShapeID="_x0000_i1025" DrawAspect="Content" ObjectID="_1683397622" r:id="rId10"/>
        </w:object>
      </w:r>
      <w:r w:rsidR="00E6411B" w:rsidRPr="00F51D6F">
        <w:rPr>
          <w:rFonts w:asciiTheme="majorBidi" w:eastAsia="Times New Roman" w:hAnsiTheme="majorBidi" w:cstheme="majorBidi"/>
          <w:sz w:val="24"/>
          <w:szCs w:val="24"/>
        </w:rPr>
        <w:br/>
      </w:r>
      <w:r w:rsidR="00E6411B" w:rsidRPr="00F51D6F">
        <w:rPr>
          <w:rFonts w:ascii="Times New Roman" w:hAnsi="Times New Roman" w:cs="Times New Roman"/>
          <w:b/>
          <w:bCs/>
          <w:color w:val="000000"/>
          <w:sz w:val="24"/>
          <w:szCs w:val="24"/>
        </w:rPr>
        <w:t xml:space="preserve">Figure </w:t>
      </w:r>
      <w:r w:rsidR="00E6411B">
        <w:rPr>
          <w:rFonts w:ascii="Times New Roman" w:hAnsi="Times New Roman" w:cs="Times New Roman"/>
          <w:b/>
          <w:bCs/>
          <w:color w:val="000000"/>
          <w:sz w:val="24"/>
          <w:szCs w:val="24"/>
        </w:rPr>
        <w:t>1</w:t>
      </w:r>
      <w:r w:rsidR="00E6411B" w:rsidRPr="00F51D6F">
        <w:rPr>
          <w:rFonts w:ascii="Times New Roman" w:hAnsi="Times New Roman" w:cs="Times New Roman"/>
          <w:b/>
          <w:bCs/>
          <w:color w:val="000000"/>
          <w:sz w:val="24"/>
          <w:szCs w:val="24"/>
        </w:rPr>
        <w:t xml:space="preserve">. </w:t>
      </w:r>
      <w:r w:rsidR="00E6411B" w:rsidRPr="00F51D6F">
        <w:rPr>
          <w:rFonts w:ascii="Times New Roman" w:hAnsi="Times New Roman" w:cs="Times New Roman"/>
          <w:color w:val="000000"/>
          <w:sz w:val="24"/>
          <w:szCs w:val="24"/>
        </w:rPr>
        <w:t xml:space="preserve">Weight loss-time curves of carbon steel in </w:t>
      </w:r>
      <w:r w:rsidR="00166737">
        <w:rPr>
          <w:rFonts w:ascii="Times New Roman" w:hAnsi="Times New Roman" w:cs="Times New Roman"/>
          <w:color w:val="000000"/>
          <w:sz w:val="24"/>
          <w:szCs w:val="24"/>
        </w:rPr>
        <w:t>1</w:t>
      </w:r>
      <w:r w:rsidR="00E6411B" w:rsidRPr="00F51D6F">
        <w:rPr>
          <w:rFonts w:ascii="Times New Roman" w:hAnsi="Times New Roman" w:cs="Times New Roman"/>
          <w:color w:val="000000"/>
          <w:sz w:val="24"/>
          <w:szCs w:val="24"/>
        </w:rPr>
        <w:t xml:space="preserve"> M </w:t>
      </w:r>
      <w:proofErr w:type="spellStart"/>
      <w:r w:rsidR="00E6411B" w:rsidRPr="00F51D6F">
        <w:rPr>
          <w:rFonts w:ascii="Times New Roman" w:hAnsi="Times New Roman" w:cs="Times New Roman"/>
          <w:color w:val="000000"/>
          <w:sz w:val="24"/>
          <w:szCs w:val="24"/>
        </w:rPr>
        <w:t>H</w:t>
      </w:r>
      <w:r w:rsidR="00DF66B6">
        <w:rPr>
          <w:rFonts w:ascii="Times New Roman" w:hAnsi="Times New Roman" w:cs="Times New Roman"/>
          <w:color w:val="000000"/>
          <w:sz w:val="24"/>
          <w:szCs w:val="24"/>
        </w:rPr>
        <w:t>Cl</w:t>
      </w:r>
      <w:proofErr w:type="spellEnd"/>
      <w:r w:rsidR="00E6411B" w:rsidRPr="00F51D6F">
        <w:rPr>
          <w:rFonts w:ascii="Times New Roman" w:hAnsi="Times New Roman" w:cs="Times New Roman"/>
          <w:color w:val="000000"/>
          <w:sz w:val="24"/>
          <w:szCs w:val="24"/>
          <w:vertAlign w:val="subscript"/>
        </w:rPr>
        <w:t xml:space="preserve"> </w:t>
      </w:r>
      <w:r w:rsidR="00E6411B" w:rsidRPr="00F51D6F">
        <w:rPr>
          <w:rFonts w:ascii="Times New Roman" w:hAnsi="Times New Roman" w:cs="Times New Roman"/>
          <w:color w:val="000000"/>
          <w:sz w:val="24"/>
          <w:szCs w:val="24"/>
        </w:rPr>
        <w:t>in the absence and</w:t>
      </w:r>
      <w:r w:rsidR="00E6411B" w:rsidRPr="00F51D6F">
        <w:rPr>
          <w:color w:val="000000"/>
          <w:sz w:val="24"/>
          <w:szCs w:val="24"/>
        </w:rPr>
        <w:t xml:space="preserve"> </w:t>
      </w:r>
      <w:r w:rsidR="00E6411B" w:rsidRPr="00F51D6F">
        <w:rPr>
          <w:rFonts w:ascii="Times New Roman" w:hAnsi="Times New Roman" w:cs="Times New Roman"/>
          <w:color w:val="000000"/>
          <w:sz w:val="24"/>
          <w:szCs w:val="24"/>
        </w:rPr>
        <w:t xml:space="preserve">presence of different concentrations of </w:t>
      </w:r>
      <w:r w:rsidR="00166737">
        <w:rPr>
          <w:rFonts w:ascii="Times New Roman" w:hAnsi="Times New Roman" w:cs="Times New Roman"/>
          <w:color w:val="000000"/>
          <w:sz w:val="24"/>
          <w:szCs w:val="24"/>
        </w:rPr>
        <w:t>L-</w:t>
      </w:r>
      <w:proofErr w:type="spellStart"/>
      <w:r w:rsidR="00166737">
        <w:rPr>
          <w:rFonts w:ascii="Times New Roman" w:hAnsi="Times New Roman" w:cs="Times New Roman"/>
          <w:color w:val="000000"/>
          <w:sz w:val="24"/>
          <w:szCs w:val="24"/>
        </w:rPr>
        <w:t>proline</w:t>
      </w:r>
      <w:proofErr w:type="spellEnd"/>
      <w:r w:rsidR="00166737">
        <w:rPr>
          <w:rFonts w:ascii="Times New Roman" w:hAnsi="Times New Roman" w:cs="Times New Roman"/>
          <w:color w:val="000000"/>
          <w:sz w:val="24"/>
          <w:szCs w:val="24"/>
        </w:rPr>
        <w:t xml:space="preserve"> </w:t>
      </w:r>
      <w:r w:rsidR="00E6411B" w:rsidRPr="00F51D6F">
        <w:rPr>
          <w:rFonts w:ascii="Times New Roman" w:hAnsi="Times New Roman" w:cs="Times New Roman"/>
          <w:color w:val="000000"/>
          <w:sz w:val="24"/>
          <w:szCs w:val="24"/>
        </w:rPr>
        <w:t>at 25</w:t>
      </w:r>
      <w:r w:rsidR="00E6411B" w:rsidRPr="00F51D6F">
        <w:rPr>
          <w:rFonts w:ascii="Times New Roman" w:hAnsi="Times New Roman" w:cs="Times New Roman"/>
          <w:b/>
          <w:bCs/>
          <w:color w:val="000000"/>
          <w:sz w:val="24"/>
          <w:szCs w:val="24"/>
          <w:vertAlign w:val="superscript"/>
        </w:rPr>
        <w:t>◦</w:t>
      </w:r>
      <w:r w:rsidR="00E6411B" w:rsidRPr="00F51D6F">
        <w:rPr>
          <w:rFonts w:ascii="Times New Roman" w:hAnsi="Times New Roman" w:cs="Times New Roman"/>
          <w:color w:val="000000"/>
          <w:sz w:val="24"/>
          <w:szCs w:val="24"/>
        </w:rPr>
        <w:t>C.</w:t>
      </w:r>
    </w:p>
    <w:p w:rsidR="00E6411B" w:rsidRPr="00CE3DCE" w:rsidRDefault="00E6411B" w:rsidP="00E6411B">
      <w:pPr>
        <w:autoSpaceDE w:val="0"/>
        <w:autoSpaceDN w:val="0"/>
        <w:bidi w:val="0"/>
        <w:adjustRightInd w:val="0"/>
        <w:spacing w:before="240" w:after="0" w:line="360" w:lineRule="auto"/>
        <w:rPr>
          <w:rFonts w:ascii="Times New Roman" w:hAnsi="Times New Roman" w:cs="Times New Roman"/>
          <w:sz w:val="24"/>
          <w:szCs w:val="24"/>
        </w:rPr>
      </w:pPr>
      <w:r w:rsidRPr="00CE3DCE">
        <w:rPr>
          <w:rFonts w:ascii="Times New Roman" w:hAnsi="Times New Roman" w:cs="Times New Roman"/>
          <w:b/>
          <w:bCs/>
          <w:sz w:val="24"/>
          <w:szCs w:val="24"/>
        </w:rPr>
        <w:t>3.2. Effect of temperature</w:t>
      </w:r>
    </w:p>
    <w:p w:rsidR="00581CC9" w:rsidRPr="00BC2A16" w:rsidRDefault="00E6411B" w:rsidP="00966560">
      <w:pPr>
        <w:bidi w:val="0"/>
        <w:jc w:val="both"/>
        <w:rPr>
          <w:rStyle w:val="match"/>
          <w:rFonts w:asciiTheme="majorBidi" w:hAnsiTheme="majorBidi" w:cstheme="majorBidi"/>
          <w:sz w:val="24"/>
          <w:szCs w:val="24"/>
          <w:bdr w:val="none" w:sz="0" w:space="0" w:color="auto" w:frame="1"/>
        </w:rPr>
      </w:pPr>
      <w:r w:rsidRPr="003B3B70">
        <w:rPr>
          <w:rFonts w:asciiTheme="majorBidi" w:hAnsiTheme="majorBidi" w:cstheme="majorBidi"/>
          <w:sz w:val="28"/>
          <w:szCs w:val="28"/>
          <w:lang w:bidi="ar-EG"/>
        </w:rPr>
        <w:tab/>
      </w:r>
      <w:r w:rsidR="0076118F" w:rsidRPr="0076118F">
        <w:rPr>
          <w:rStyle w:val="match"/>
          <w:rFonts w:asciiTheme="majorBidi" w:hAnsiTheme="majorBidi" w:cstheme="majorBidi"/>
          <w:sz w:val="24"/>
          <w:szCs w:val="24"/>
          <w:bdr w:val="none" w:sz="0" w:space="0" w:color="auto" w:frame="1"/>
        </w:rPr>
        <w:t>Weight loss measurements were used to investigate the impact of temperature on both the corrosion rate and thus the inhibition efficiency of L-</w:t>
      </w:r>
      <w:proofErr w:type="spellStart"/>
      <w:r w:rsidR="0076118F" w:rsidRPr="0076118F">
        <w:rPr>
          <w:rStyle w:val="match"/>
          <w:rFonts w:asciiTheme="majorBidi" w:hAnsiTheme="majorBidi" w:cstheme="majorBidi"/>
          <w:sz w:val="24"/>
          <w:szCs w:val="24"/>
          <w:bdr w:val="none" w:sz="0" w:space="0" w:color="auto" w:frame="1"/>
        </w:rPr>
        <w:t>proline</w:t>
      </w:r>
      <w:proofErr w:type="spellEnd"/>
      <w:r w:rsidR="0076118F" w:rsidRPr="0076118F">
        <w:rPr>
          <w:rStyle w:val="match"/>
          <w:rFonts w:asciiTheme="majorBidi" w:hAnsiTheme="majorBidi" w:cstheme="majorBidi"/>
          <w:sz w:val="24"/>
          <w:szCs w:val="24"/>
          <w:bdr w:val="none" w:sz="0" w:space="0" w:color="auto" w:frame="1"/>
        </w:rPr>
        <w:t xml:space="preserve"> in each of 1M HCL within the range o</w:t>
      </w:r>
      <w:r w:rsidR="0076118F">
        <w:rPr>
          <w:rStyle w:val="match"/>
          <w:rFonts w:asciiTheme="majorBidi" w:hAnsiTheme="majorBidi" w:cstheme="majorBidi"/>
          <w:sz w:val="24"/>
          <w:szCs w:val="24"/>
          <w:bdr w:val="none" w:sz="0" w:space="0" w:color="auto" w:frame="1"/>
        </w:rPr>
        <w:t>f 25–55°C with a 10°C increment</w:t>
      </w:r>
      <w:r w:rsidR="00B65F2E">
        <w:rPr>
          <w:rStyle w:val="match"/>
          <w:rFonts w:asciiTheme="majorBidi" w:hAnsiTheme="majorBidi" w:cstheme="majorBidi"/>
          <w:sz w:val="24"/>
          <w:szCs w:val="24"/>
          <w:bdr w:val="none" w:sz="0" w:space="0" w:color="auto" w:frame="1"/>
        </w:rPr>
        <w:t xml:space="preserve">, </w:t>
      </w:r>
      <w:r w:rsidR="0076118F" w:rsidRPr="00B65F2E">
        <w:rPr>
          <w:rStyle w:val="match"/>
          <w:rFonts w:asciiTheme="majorBidi" w:hAnsiTheme="majorBidi" w:cstheme="majorBidi"/>
          <w:b/>
          <w:bCs/>
          <w:sz w:val="24"/>
          <w:szCs w:val="24"/>
          <w:bdr w:val="none" w:sz="0" w:space="0" w:color="auto" w:frame="1"/>
        </w:rPr>
        <w:t>Table 3</w:t>
      </w:r>
      <w:r w:rsidR="00B65F2E" w:rsidRPr="00B65F2E">
        <w:rPr>
          <w:rStyle w:val="match"/>
          <w:rFonts w:asciiTheme="majorBidi" w:hAnsiTheme="majorBidi" w:cstheme="majorBidi"/>
          <w:b/>
          <w:bCs/>
          <w:sz w:val="24"/>
          <w:szCs w:val="24"/>
          <w:bdr w:val="none" w:sz="0" w:space="0" w:color="auto" w:frame="1"/>
        </w:rPr>
        <w:t>.</w:t>
      </w:r>
      <w:r w:rsidR="0076118F" w:rsidRPr="0076118F">
        <w:rPr>
          <w:rStyle w:val="match"/>
          <w:rFonts w:asciiTheme="majorBidi" w:hAnsiTheme="majorBidi" w:cstheme="majorBidi"/>
          <w:sz w:val="24"/>
          <w:szCs w:val="24"/>
          <w:bdr w:val="none" w:sz="0" w:space="0" w:color="auto" w:frame="1"/>
        </w:rPr>
        <w:t xml:space="preserve"> shows that increasing the temperature causes an increase in steel corrosion rate in both free and inhibited acid solutions, as well as a decrease in L-</w:t>
      </w:r>
      <w:proofErr w:type="spellStart"/>
      <w:r w:rsidR="0076118F" w:rsidRPr="0076118F">
        <w:rPr>
          <w:rStyle w:val="match"/>
          <w:rFonts w:asciiTheme="majorBidi" w:hAnsiTheme="majorBidi" w:cstheme="majorBidi"/>
          <w:sz w:val="24"/>
          <w:szCs w:val="24"/>
          <w:bdr w:val="none" w:sz="0" w:space="0" w:color="auto" w:frame="1"/>
        </w:rPr>
        <w:t>proline</w:t>
      </w:r>
      <w:proofErr w:type="spellEnd"/>
      <w:r w:rsidR="0076118F" w:rsidRPr="0076118F">
        <w:rPr>
          <w:rStyle w:val="match"/>
          <w:rFonts w:asciiTheme="majorBidi" w:hAnsiTheme="majorBidi" w:cstheme="majorBidi"/>
          <w:sz w:val="24"/>
          <w:szCs w:val="24"/>
          <w:bdr w:val="none" w:sz="0" w:space="0" w:color="auto" w:frame="1"/>
        </w:rPr>
        <w:t xml:space="preserve"> inhibition efficiency</w:t>
      </w:r>
      <w:r w:rsidR="00B65F2E">
        <w:rPr>
          <w:rStyle w:val="match"/>
          <w:rFonts w:asciiTheme="majorBidi" w:hAnsiTheme="majorBidi" w:cstheme="majorBidi"/>
          <w:sz w:val="24"/>
          <w:szCs w:val="24"/>
          <w:bdr w:val="none" w:sz="0" w:space="0" w:color="auto" w:frame="1"/>
        </w:rPr>
        <w:t xml:space="preserve">, </w:t>
      </w:r>
      <w:r w:rsidR="00966560" w:rsidRPr="00966560">
        <w:rPr>
          <w:rStyle w:val="match"/>
          <w:rFonts w:asciiTheme="majorBidi" w:hAnsiTheme="majorBidi" w:cstheme="majorBidi"/>
          <w:sz w:val="24"/>
          <w:szCs w:val="24"/>
          <w:bdr w:val="none" w:sz="0" w:space="0" w:color="auto" w:frame="1"/>
        </w:rPr>
        <w:t xml:space="preserve">assuming that the test compound prevents steel corrosion by adsorbing an inhibitor molecule, while the test compound desorbs at higher temperatures. </w:t>
      </w:r>
      <w:r w:rsidR="00581CC9" w:rsidRPr="00BC2A16">
        <w:rPr>
          <w:rStyle w:val="match"/>
          <w:rFonts w:asciiTheme="majorBidi" w:hAnsiTheme="majorBidi" w:cstheme="majorBidi"/>
          <w:sz w:val="24"/>
          <w:szCs w:val="24"/>
          <w:bdr w:val="none" w:sz="0" w:space="0" w:color="auto" w:frame="1"/>
        </w:rPr>
        <w:t>[13]</w:t>
      </w:r>
    </w:p>
    <w:p w:rsidR="00414826" w:rsidRPr="00BC2A16" w:rsidRDefault="00966560" w:rsidP="00215030">
      <w:pPr>
        <w:autoSpaceDE w:val="0"/>
        <w:autoSpaceDN w:val="0"/>
        <w:bidi w:val="0"/>
        <w:adjustRightInd w:val="0"/>
        <w:spacing w:before="240" w:after="0" w:line="240" w:lineRule="auto"/>
        <w:jc w:val="both"/>
        <w:rPr>
          <w:rStyle w:val="match"/>
          <w:rFonts w:asciiTheme="majorBidi" w:eastAsiaTheme="minorEastAsia" w:hAnsiTheme="majorBidi" w:cstheme="majorBidi"/>
          <w:sz w:val="24"/>
          <w:szCs w:val="24"/>
          <w:bdr w:val="none" w:sz="0" w:space="0" w:color="auto" w:frame="1"/>
        </w:rPr>
      </w:pPr>
      <w:r w:rsidRPr="00966560">
        <w:rPr>
          <w:rStyle w:val="match"/>
          <w:rFonts w:asciiTheme="majorBidi" w:hAnsiTheme="majorBidi" w:cstheme="majorBidi"/>
          <w:sz w:val="24"/>
          <w:szCs w:val="24"/>
          <w:bdr w:val="none" w:sz="0" w:space="0" w:color="auto" w:frame="1"/>
        </w:rPr>
        <w:t>The apparent energy of activation (Ea*), activation enthalpy (</w:t>
      </w:r>
      <w:r w:rsidR="00BC164A">
        <w:rPr>
          <w:rStyle w:val="match"/>
          <w:rFonts w:asciiTheme="majorBidi" w:hAnsiTheme="majorBidi" w:cstheme="majorBidi"/>
          <w:sz w:val="24"/>
          <w:szCs w:val="24"/>
          <w:bdr w:val="none" w:sz="0" w:space="0" w:color="auto" w:frame="1"/>
        </w:rPr>
        <w:t>∆</w:t>
      </w:r>
      <w:r w:rsidRPr="00966560">
        <w:rPr>
          <w:rStyle w:val="match"/>
          <w:rFonts w:asciiTheme="majorBidi" w:hAnsiTheme="majorBidi" w:cstheme="majorBidi"/>
          <w:sz w:val="24"/>
          <w:szCs w:val="24"/>
          <w:bdr w:val="none" w:sz="0" w:space="0" w:color="auto" w:frame="1"/>
        </w:rPr>
        <w:t>H*), and activation entropy (</w:t>
      </w:r>
      <w:r w:rsidR="00BC164A">
        <w:rPr>
          <w:rStyle w:val="match"/>
          <w:rFonts w:asciiTheme="majorBidi" w:hAnsiTheme="majorBidi" w:cstheme="majorBidi"/>
          <w:sz w:val="24"/>
          <w:szCs w:val="24"/>
          <w:bdr w:val="none" w:sz="0" w:space="0" w:color="auto" w:frame="1"/>
        </w:rPr>
        <w:t>∆</w:t>
      </w:r>
      <w:r w:rsidRPr="00966560">
        <w:rPr>
          <w:rStyle w:val="match"/>
          <w:rFonts w:asciiTheme="majorBidi" w:hAnsiTheme="majorBidi" w:cstheme="majorBidi"/>
          <w:sz w:val="24"/>
          <w:szCs w:val="24"/>
          <w:bdr w:val="none" w:sz="0" w:space="0" w:color="auto" w:frame="1"/>
        </w:rPr>
        <w:t xml:space="preserve">S*) for steel corrosion in 1 M </w:t>
      </w:r>
      <w:proofErr w:type="spellStart"/>
      <w:r w:rsidRPr="00966560">
        <w:rPr>
          <w:rStyle w:val="match"/>
          <w:rFonts w:asciiTheme="majorBidi" w:hAnsiTheme="majorBidi" w:cstheme="majorBidi"/>
          <w:sz w:val="24"/>
          <w:szCs w:val="24"/>
          <w:bdr w:val="none" w:sz="0" w:space="0" w:color="auto" w:frame="1"/>
        </w:rPr>
        <w:t>HCl</w:t>
      </w:r>
      <w:proofErr w:type="spellEnd"/>
      <w:r w:rsidRPr="00966560">
        <w:rPr>
          <w:rStyle w:val="match"/>
          <w:rFonts w:asciiTheme="majorBidi" w:hAnsiTheme="majorBidi" w:cstheme="majorBidi"/>
          <w:sz w:val="24"/>
          <w:szCs w:val="24"/>
          <w:bdr w:val="none" w:sz="0" w:space="0" w:color="auto" w:frame="1"/>
        </w:rPr>
        <w:t xml:space="preserve"> solution were calculated using the Arrhenius form equation in the absence and presence of various concentrations of L-</w:t>
      </w:r>
      <w:proofErr w:type="spellStart"/>
      <w:r w:rsidRPr="00966560">
        <w:rPr>
          <w:rStyle w:val="match"/>
          <w:rFonts w:asciiTheme="majorBidi" w:hAnsiTheme="majorBidi" w:cstheme="majorBidi"/>
          <w:sz w:val="24"/>
          <w:szCs w:val="24"/>
          <w:bdr w:val="none" w:sz="0" w:space="0" w:color="auto" w:frame="1"/>
        </w:rPr>
        <w:t>proline</w:t>
      </w:r>
      <w:proofErr w:type="spellEnd"/>
      <w:r w:rsidRPr="00966560">
        <w:rPr>
          <w:rStyle w:val="match"/>
          <w:rFonts w:asciiTheme="majorBidi" w:hAnsiTheme="majorBidi" w:cstheme="majorBidi"/>
          <w:sz w:val="24"/>
          <w:szCs w:val="24"/>
          <w:bdr w:val="none" w:sz="0" w:space="0" w:color="auto" w:frame="1"/>
        </w:rPr>
        <w:t>.</w:t>
      </w:r>
      <w:r w:rsidR="00414826" w:rsidRPr="00BC2A16">
        <w:rPr>
          <w:rStyle w:val="match"/>
          <w:rFonts w:asciiTheme="majorBidi" w:hAnsiTheme="majorBidi" w:cstheme="majorBidi"/>
          <w:sz w:val="24"/>
          <w:szCs w:val="24"/>
          <w:bdr w:val="none" w:sz="0" w:space="0" w:color="auto" w:frame="1"/>
        </w:rPr>
        <w:t>.[14]:</w:t>
      </w:r>
    </w:p>
    <w:p w:rsidR="00545288" w:rsidRPr="00414826" w:rsidRDefault="005B1C65" w:rsidP="00414826">
      <w:pPr>
        <w:autoSpaceDE w:val="0"/>
        <w:autoSpaceDN w:val="0"/>
        <w:bidi w:val="0"/>
        <w:adjustRightInd w:val="0"/>
        <w:spacing w:before="240" w:after="0" w:line="240" w:lineRule="auto"/>
        <w:jc w:val="both"/>
        <w:rPr>
          <w:rFonts w:asciiTheme="majorBidi" w:hAnsiTheme="majorBidi" w:cstheme="majorBidi"/>
          <w:sz w:val="24"/>
          <w:szCs w:val="24"/>
        </w:rPr>
      </w:pPr>
      <m:oMath>
        <m:r>
          <w:rPr>
            <w:rFonts w:ascii="Cambria Math" w:hAnsi="Cambria Math" w:cstheme="majorBidi"/>
            <w:sz w:val="24"/>
            <w:szCs w:val="24"/>
          </w:rPr>
          <m:t>Rate</m:t>
        </m:r>
        <m:r>
          <w:rPr>
            <w:rFonts w:ascii="Cambria Math" w:hAnsiTheme="majorBidi" w:cstheme="majorBidi"/>
            <w:sz w:val="24"/>
            <w:szCs w:val="24"/>
          </w:rPr>
          <m:t>(</m:t>
        </m:r>
        <m:r>
          <w:rPr>
            <w:rFonts w:ascii="Cambria Math" w:hAnsi="Cambria Math" w:cstheme="majorBidi"/>
            <w:sz w:val="24"/>
            <w:szCs w:val="24"/>
          </w:rPr>
          <m:t>k</m:t>
        </m:r>
        <m:r>
          <w:rPr>
            <w:rFonts w:ascii="Cambria Math" w:hAnsiTheme="majorBidi" w:cstheme="majorBidi"/>
            <w:sz w:val="24"/>
            <w:szCs w:val="24"/>
          </w:rPr>
          <m:t>)=</m:t>
        </m:r>
        <m:r>
          <w:rPr>
            <w:rFonts w:ascii="Cambria Math" w:hAnsi="Cambria Math" w:cstheme="majorBidi"/>
            <w:sz w:val="24"/>
            <w:szCs w:val="24"/>
          </w:rPr>
          <m:t>A</m:t>
        </m:r>
        <m:r>
          <w:rPr>
            <w:rFonts w:ascii="Cambria Math" w:hAnsiTheme="majorBidi" w:cstheme="majorBidi"/>
            <w:sz w:val="24"/>
            <w:szCs w:val="24"/>
          </w:rPr>
          <m:t xml:space="preserve"> </m:t>
        </m:r>
        <m:sSup>
          <m:sSupPr>
            <m:ctrlPr>
              <w:rPr>
                <w:rFonts w:ascii="Cambria Math" w:hAnsiTheme="majorBidi" w:cstheme="majorBidi"/>
                <w:i/>
                <w:sz w:val="24"/>
                <w:szCs w:val="24"/>
              </w:rPr>
            </m:ctrlPr>
          </m:sSupPr>
          <m:e>
            <m:r>
              <w:rPr>
                <w:rFonts w:ascii="Cambria Math" w:hAnsi="Cambria Math" w:cstheme="majorBidi"/>
                <w:sz w:val="24"/>
                <w:szCs w:val="24"/>
              </w:rPr>
              <m:t>e</m:t>
            </m:r>
          </m:e>
          <m:sup>
            <m:f>
              <m:fPr>
                <m:ctrlPr>
                  <w:rPr>
                    <w:rFonts w:ascii="Cambria Math" w:hAnsiTheme="majorBidi" w:cstheme="majorBidi"/>
                    <w:i/>
                    <w:sz w:val="24"/>
                    <w:szCs w:val="24"/>
                  </w:rPr>
                </m:ctrlPr>
              </m:fPr>
              <m:num>
                <m:r>
                  <w:rPr>
                    <w:rFonts w:asciiTheme="majorBidi" w:hAnsiTheme="majorBidi" w:cstheme="majorBidi"/>
                    <w:sz w:val="24"/>
                    <w:szCs w:val="24"/>
                  </w:rPr>
                  <m:t>-</m:t>
                </m:r>
                <m:sSubSup>
                  <m:sSubSupPr>
                    <m:ctrlPr>
                      <w:rPr>
                        <w:rFonts w:ascii="Cambria Math" w:hAnsiTheme="majorBidi" w:cstheme="majorBidi"/>
                        <w:i/>
                        <w:sz w:val="24"/>
                        <w:szCs w:val="24"/>
                      </w:rPr>
                    </m:ctrlPr>
                  </m:sSubSupPr>
                  <m:e>
                    <m:r>
                      <w:rPr>
                        <w:rFonts w:ascii="Cambria Math" w:hAnsi="Cambria Math" w:cstheme="majorBidi"/>
                        <w:sz w:val="24"/>
                        <w:szCs w:val="24"/>
                      </w:rPr>
                      <m:t>E</m:t>
                    </m:r>
                  </m:e>
                  <m:sub>
                    <m:r>
                      <w:rPr>
                        <w:rFonts w:ascii="Cambria Math" w:hAnsi="Cambria Math" w:cstheme="majorBidi"/>
                        <w:sz w:val="24"/>
                        <w:szCs w:val="24"/>
                      </w:rPr>
                      <m:t>a</m:t>
                    </m:r>
                  </m:sub>
                  <m:sup>
                    <m:r>
                      <w:rPr>
                        <w:rFonts w:asciiTheme="majorBidi" w:hAnsi="Cambria Math" w:cstheme="majorBidi"/>
                        <w:sz w:val="24"/>
                        <w:szCs w:val="24"/>
                      </w:rPr>
                      <m:t>*</m:t>
                    </m:r>
                  </m:sup>
                </m:sSubSup>
              </m:num>
              <m:den>
                <m:r>
                  <w:rPr>
                    <w:rFonts w:ascii="Cambria Math" w:hAnsi="Cambria Math" w:cstheme="majorBidi"/>
                    <w:sz w:val="24"/>
                    <w:szCs w:val="24"/>
                  </w:rPr>
                  <m:t>RT</m:t>
                </m:r>
              </m:den>
            </m:f>
          </m:sup>
        </m:sSup>
      </m:oMath>
      <w:r w:rsidRPr="00414826">
        <w:rPr>
          <w:rFonts w:asciiTheme="majorBidi" w:hAnsiTheme="majorBidi" w:cstheme="majorBidi"/>
          <w:sz w:val="24"/>
          <w:szCs w:val="24"/>
        </w:rPr>
        <w:t xml:space="preserve">                                                                                                       </w:t>
      </w:r>
      <w:r w:rsidR="00545288" w:rsidRPr="00414826">
        <w:rPr>
          <w:rFonts w:asciiTheme="majorBidi" w:hAnsiTheme="majorBidi" w:cstheme="majorBidi"/>
          <w:sz w:val="24"/>
          <w:szCs w:val="24"/>
        </w:rPr>
        <w:t>(2)</w:t>
      </w:r>
    </w:p>
    <w:p w:rsidR="00545288" w:rsidRPr="00545288" w:rsidRDefault="00545288" w:rsidP="00545288">
      <w:pPr>
        <w:autoSpaceDE w:val="0"/>
        <w:autoSpaceDN w:val="0"/>
        <w:bidi w:val="0"/>
        <w:adjustRightInd w:val="0"/>
        <w:spacing w:before="240" w:after="0" w:line="240" w:lineRule="auto"/>
        <w:jc w:val="both"/>
        <w:rPr>
          <w:rFonts w:asciiTheme="majorBidi" w:hAnsiTheme="majorBidi" w:cstheme="majorBidi"/>
          <w:sz w:val="24"/>
          <w:szCs w:val="24"/>
        </w:rPr>
      </w:pPr>
      <w:r w:rsidRPr="00545288">
        <w:rPr>
          <w:rFonts w:asciiTheme="majorBidi" w:hAnsiTheme="majorBidi" w:cstheme="majorBidi"/>
          <w:sz w:val="24"/>
          <w:szCs w:val="24"/>
        </w:rPr>
        <w:t>and transition state equation [15]:</w:t>
      </w:r>
    </w:p>
    <w:p w:rsidR="00545288" w:rsidRPr="00545288" w:rsidRDefault="005B1C65" w:rsidP="00545288">
      <w:pPr>
        <w:autoSpaceDE w:val="0"/>
        <w:autoSpaceDN w:val="0"/>
        <w:bidi w:val="0"/>
        <w:adjustRightInd w:val="0"/>
        <w:spacing w:before="240" w:after="0" w:line="240" w:lineRule="auto"/>
        <w:jc w:val="both"/>
        <w:rPr>
          <w:rFonts w:asciiTheme="majorBidi" w:hAnsiTheme="majorBidi" w:cstheme="majorBidi"/>
          <w:sz w:val="24"/>
          <w:szCs w:val="24"/>
        </w:rPr>
      </w:pPr>
      <m:oMath>
        <m:r>
          <w:rPr>
            <w:rFonts w:ascii="Cambria Math" w:hAnsi="Cambria Math" w:cstheme="majorBidi"/>
            <w:sz w:val="24"/>
            <w:szCs w:val="24"/>
          </w:rPr>
          <m:t>Rate(k)=</m:t>
        </m:r>
        <m:f>
          <m:fPr>
            <m:ctrlPr>
              <w:rPr>
                <w:rFonts w:ascii="Cambria Math" w:hAnsi="Cambria Math" w:cstheme="majorBidi"/>
                <w:i/>
                <w:sz w:val="24"/>
                <w:szCs w:val="24"/>
              </w:rPr>
            </m:ctrlPr>
          </m:fPr>
          <m:num>
            <m:r>
              <w:rPr>
                <w:rFonts w:ascii="Cambria Math" w:hAnsi="Cambria Math" w:cstheme="majorBidi"/>
                <w:sz w:val="24"/>
                <w:szCs w:val="24"/>
              </w:rPr>
              <m:t>RT</m:t>
            </m:r>
          </m:num>
          <m:den>
            <m:r>
              <w:rPr>
                <w:rFonts w:ascii="Cambria Math" w:hAnsi="Cambria Math" w:cstheme="majorBidi"/>
                <w:sz w:val="24"/>
                <w:szCs w:val="24"/>
              </w:rPr>
              <m:t>Nh</m:t>
            </m:r>
          </m:den>
        </m:f>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e</m:t>
            </m:r>
          </m:e>
          <m:sup>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∆S</m:t>
                    </m:r>
                  </m:e>
                  <m:sup>
                    <m:r>
                      <w:rPr>
                        <w:rFonts w:ascii="Cambria Math" w:hAnsi="Cambria Math" w:cstheme="majorBidi"/>
                        <w:sz w:val="24"/>
                        <w:szCs w:val="24"/>
                      </w:rPr>
                      <m:t>*</m:t>
                    </m:r>
                  </m:sup>
                </m:sSup>
              </m:num>
              <m:den>
                <m:r>
                  <w:rPr>
                    <w:rFonts w:ascii="Cambria Math" w:hAnsi="Cambria Math" w:cstheme="majorBidi"/>
                    <w:sz w:val="24"/>
                    <w:szCs w:val="24"/>
                  </w:rPr>
                  <m:t>R</m:t>
                </m:r>
              </m:den>
            </m:f>
          </m:sup>
        </m:sSup>
        <m:sSup>
          <m:sSupPr>
            <m:ctrlPr>
              <w:rPr>
                <w:rFonts w:ascii="Cambria Math" w:hAnsi="Cambria Math" w:cstheme="majorBidi"/>
                <w:i/>
                <w:sz w:val="24"/>
                <w:szCs w:val="24"/>
              </w:rPr>
            </m:ctrlPr>
          </m:sSupPr>
          <m:e>
            <m:r>
              <w:rPr>
                <w:rFonts w:ascii="Cambria Math" w:hAnsi="Cambria Math" w:cstheme="majorBidi"/>
                <w:sz w:val="24"/>
                <w:szCs w:val="24"/>
              </w:rPr>
              <m:t>e</m:t>
            </m:r>
          </m:e>
          <m:sup>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-∆H</m:t>
                    </m:r>
                  </m:e>
                  <m:sup>
                    <m:r>
                      <w:rPr>
                        <w:rFonts w:ascii="Cambria Math" w:hAnsi="Cambria Math" w:cstheme="majorBidi"/>
                        <w:sz w:val="24"/>
                        <w:szCs w:val="24"/>
                      </w:rPr>
                      <m:t>*</m:t>
                    </m:r>
                  </m:sup>
                </m:sSup>
              </m:num>
              <m:den>
                <m:r>
                  <w:rPr>
                    <w:rFonts w:ascii="Cambria Math" w:hAnsi="Cambria Math" w:cstheme="majorBidi"/>
                    <w:sz w:val="24"/>
                    <w:szCs w:val="24"/>
                  </w:rPr>
                  <m:t>RT</m:t>
                </m:r>
              </m:den>
            </m:f>
          </m:sup>
        </m:sSup>
      </m:oMath>
      <w:r w:rsidRPr="00545288">
        <w:rPr>
          <w:rFonts w:asciiTheme="majorBidi" w:hAnsiTheme="majorBidi" w:cstheme="majorBidi"/>
          <w:sz w:val="24"/>
          <w:szCs w:val="24"/>
        </w:rPr>
        <w:t xml:space="preserve"> </w:t>
      </w:r>
      <w:r>
        <w:rPr>
          <w:rFonts w:asciiTheme="majorBidi" w:hAnsiTheme="majorBidi" w:cstheme="majorBidi"/>
          <w:sz w:val="24"/>
          <w:szCs w:val="24"/>
        </w:rPr>
        <w:t xml:space="preserve">                                                                                            </w:t>
      </w:r>
      <w:r w:rsidR="00545288" w:rsidRPr="00545288">
        <w:rPr>
          <w:rFonts w:asciiTheme="majorBidi" w:hAnsiTheme="majorBidi" w:cstheme="majorBidi"/>
          <w:sz w:val="24"/>
          <w:szCs w:val="24"/>
        </w:rPr>
        <w:t>(3)</w:t>
      </w:r>
    </w:p>
    <w:p w:rsidR="001963FB" w:rsidRDefault="001963FB" w:rsidP="00BC2A16">
      <w:pPr>
        <w:autoSpaceDE w:val="0"/>
        <w:autoSpaceDN w:val="0"/>
        <w:bidi w:val="0"/>
        <w:adjustRightInd w:val="0"/>
        <w:spacing w:before="240" w:after="0" w:line="240" w:lineRule="auto"/>
        <w:jc w:val="both"/>
        <w:rPr>
          <w:rFonts w:asciiTheme="majorBidi" w:hAnsiTheme="majorBidi" w:cstheme="majorBidi"/>
          <w:b/>
          <w:bCs/>
          <w:sz w:val="24"/>
          <w:szCs w:val="24"/>
        </w:rPr>
      </w:pPr>
      <w:r>
        <w:rPr>
          <w:rFonts w:asciiTheme="majorBidi" w:hAnsiTheme="majorBidi" w:cstheme="majorBidi"/>
          <w:sz w:val="24"/>
          <w:szCs w:val="24"/>
        </w:rPr>
        <w:t>Where t</w:t>
      </w:r>
      <w:r w:rsidR="00BC164A" w:rsidRPr="00BC164A">
        <w:rPr>
          <w:rFonts w:asciiTheme="majorBidi" w:hAnsiTheme="majorBidi" w:cstheme="majorBidi"/>
          <w:sz w:val="24"/>
          <w:szCs w:val="24"/>
        </w:rPr>
        <w:t>he frequency factor is (A), the Planck constant is (h), the Avogadro number is (N), and the universal gas constant is (R).</w:t>
      </w:r>
    </w:p>
    <w:p w:rsidR="00BC2A16" w:rsidRDefault="00545288" w:rsidP="002928E1">
      <w:pPr>
        <w:autoSpaceDE w:val="0"/>
        <w:autoSpaceDN w:val="0"/>
        <w:bidi w:val="0"/>
        <w:adjustRightInd w:val="0"/>
        <w:spacing w:before="240" w:after="0" w:line="240" w:lineRule="auto"/>
        <w:jc w:val="both"/>
        <w:rPr>
          <w:rFonts w:ascii="nunito_sansregular" w:hAnsi="nunito_sansregular"/>
          <w:spacing w:val="5"/>
          <w:sz w:val="24"/>
          <w:szCs w:val="24"/>
          <w:shd w:val="clear" w:color="auto" w:fill="FFFFFF"/>
        </w:rPr>
      </w:pPr>
      <w:r w:rsidRPr="00545288">
        <w:rPr>
          <w:rFonts w:asciiTheme="majorBidi" w:hAnsiTheme="majorBidi" w:cstheme="majorBidi"/>
          <w:b/>
          <w:bCs/>
          <w:sz w:val="24"/>
          <w:szCs w:val="24"/>
        </w:rPr>
        <w:lastRenderedPageBreak/>
        <w:t>Table 3.</w:t>
      </w:r>
      <w:r w:rsidRPr="00545288">
        <w:rPr>
          <w:rFonts w:asciiTheme="majorBidi" w:hAnsiTheme="majorBidi" w:cstheme="majorBidi"/>
          <w:sz w:val="24"/>
          <w:szCs w:val="24"/>
        </w:rPr>
        <w:t xml:space="preserve"> </w:t>
      </w:r>
      <w:r w:rsidR="002928E1" w:rsidRPr="002928E1">
        <w:rPr>
          <w:rFonts w:asciiTheme="majorBidi" w:hAnsiTheme="majorBidi" w:cstheme="majorBidi"/>
          <w:sz w:val="24"/>
          <w:szCs w:val="24"/>
          <w:shd w:val="clear" w:color="auto" w:fill="FFFFFF"/>
        </w:rPr>
        <w:t xml:space="preserve">Weight loss measurements for carbon steel in 1 M </w:t>
      </w:r>
      <w:proofErr w:type="spellStart"/>
      <w:r w:rsidR="002928E1" w:rsidRPr="002928E1">
        <w:rPr>
          <w:rFonts w:asciiTheme="majorBidi" w:hAnsiTheme="majorBidi" w:cstheme="majorBidi"/>
          <w:sz w:val="24"/>
          <w:szCs w:val="24"/>
          <w:shd w:val="clear" w:color="auto" w:fill="FFFFFF"/>
        </w:rPr>
        <w:t>HCl</w:t>
      </w:r>
      <w:proofErr w:type="spellEnd"/>
      <w:r w:rsidR="002928E1" w:rsidRPr="002928E1">
        <w:rPr>
          <w:rFonts w:asciiTheme="majorBidi" w:hAnsiTheme="majorBidi" w:cstheme="majorBidi"/>
          <w:sz w:val="24"/>
          <w:szCs w:val="24"/>
          <w:shd w:val="clear" w:color="auto" w:fill="FFFFFF"/>
        </w:rPr>
        <w:t xml:space="preserve"> solution in the absence and presence of different L-</w:t>
      </w:r>
      <w:proofErr w:type="spellStart"/>
      <w:r w:rsidR="002928E1" w:rsidRPr="002928E1">
        <w:rPr>
          <w:rFonts w:asciiTheme="majorBidi" w:hAnsiTheme="majorBidi" w:cstheme="majorBidi"/>
          <w:sz w:val="24"/>
          <w:szCs w:val="24"/>
          <w:shd w:val="clear" w:color="auto" w:fill="FFFFFF"/>
        </w:rPr>
        <w:t>proline</w:t>
      </w:r>
      <w:proofErr w:type="spellEnd"/>
      <w:r w:rsidR="002928E1" w:rsidRPr="002928E1">
        <w:rPr>
          <w:rFonts w:asciiTheme="majorBidi" w:hAnsiTheme="majorBidi" w:cstheme="majorBidi"/>
          <w:sz w:val="24"/>
          <w:szCs w:val="24"/>
          <w:shd w:val="clear" w:color="auto" w:fill="FFFFFF"/>
        </w:rPr>
        <w:t xml:space="preserve"> concentrations at 25–55°C</w:t>
      </w:r>
      <w:r w:rsidR="00BC2A16">
        <w:rPr>
          <w:rFonts w:asciiTheme="majorBidi" w:hAnsiTheme="majorBidi" w:cstheme="majorBidi"/>
          <w:sz w:val="24"/>
          <w:szCs w:val="24"/>
          <w:shd w:val="clear" w:color="auto" w:fill="FFFFFF"/>
        </w:rPr>
        <w:t>±</w:t>
      </w:r>
      <w:r w:rsidR="00BC2A16" w:rsidRPr="00BC2A16">
        <w:rPr>
          <w:rFonts w:asciiTheme="majorBidi" w:hAnsiTheme="majorBidi" w:cstheme="majorBidi"/>
          <w:sz w:val="24"/>
          <w:szCs w:val="24"/>
          <w:shd w:val="clear" w:color="auto" w:fill="FFFFFF"/>
        </w:rPr>
        <w:t>1</w:t>
      </w:r>
      <w:r w:rsidR="00BC2A16">
        <w:rPr>
          <w:rFonts w:asciiTheme="majorBidi" w:hAnsiTheme="majorBidi" w:cstheme="majorBidi"/>
          <w:sz w:val="24"/>
          <w:szCs w:val="24"/>
          <w:shd w:val="clear" w:color="auto" w:fill="FFFFFF"/>
        </w:rPr>
        <w:t>°</w:t>
      </w:r>
      <w:r w:rsidR="00BC2A16" w:rsidRPr="00BC2A16">
        <w:rPr>
          <w:rFonts w:asciiTheme="majorBidi" w:hAnsiTheme="majorBidi" w:cstheme="majorBidi"/>
          <w:sz w:val="24"/>
          <w:szCs w:val="24"/>
          <w:shd w:val="clear" w:color="auto" w:fill="FFFFFF"/>
        </w:rPr>
        <w:t>C.</w:t>
      </w:r>
    </w:p>
    <w:tbl>
      <w:tblPr>
        <w:bidiVisual/>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1074"/>
        <w:gridCol w:w="2645"/>
        <w:gridCol w:w="1627"/>
        <w:gridCol w:w="392"/>
        <w:gridCol w:w="1540"/>
      </w:tblGrid>
      <w:tr w:rsidR="00DF73AF" w:rsidRPr="00F51D6F" w:rsidTr="00536616">
        <w:trPr>
          <w:trHeight w:val="888"/>
          <w:jc w:val="center"/>
        </w:trPr>
        <w:tc>
          <w:tcPr>
            <w:tcW w:w="1453" w:type="dxa"/>
            <w:tcBorders>
              <w:top w:val="single" w:sz="4" w:space="0" w:color="auto"/>
              <w:left w:val="single" w:sz="4" w:space="0" w:color="auto"/>
              <w:bottom w:val="single" w:sz="4" w:space="0" w:color="auto"/>
              <w:right w:val="nil"/>
            </w:tcBorders>
            <w:shd w:val="clear" w:color="auto" w:fill="FFFFFF" w:themeFill="background1"/>
            <w:vAlign w:val="center"/>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b/>
                <w:bCs/>
              </w:rPr>
              <w:t>% IE</w:t>
            </w:r>
          </w:p>
        </w:tc>
        <w:tc>
          <w:tcPr>
            <w:tcW w:w="1074" w:type="dxa"/>
            <w:tcBorders>
              <w:top w:val="single" w:sz="4" w:space="0" w:color="auto"/>
              <w:left w:val="nil"/>
              <w:bottom w:val="single" w:sz="4" w:space="0" w:color="auto"/>
              <w:right w:val="nil"/>
            </w:tcBorders>
            <w:shd w:val="clear" w:color="auto" w:fill="FFFFFF" w:themeFill="background1"/>
            <w:vAlign w:val="center"/>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b/>
                <w:bCs/>
              </w:rPr>
              <w:t>θ</w:t>
            </w:r>
          </w:p>
        </w:tc>
        <w:tc>
          <w:tcPr>
            <w:tcW w:w="2645" w:type="dxa"/>
            <w:tcBorders>
              <w:top w:val="single" w:sz="4" w:space="0" w:color="auto"/>
              <w:left w:val="nil"/>
              <w:bottom w:val="single" w:sz="4" w:space="0" w:color="auto"/>
              <w:right w:val="nil"/>
            </w:tcBorders>
            <w:shd w:val="clear" w:color="auto" w:fill="FFFFFF" w:themeFill="background1"/>
            <w:vAlign w:val="center"/>
          </w:tcPr>
          <w:p w:rsidR="00DF73AF" w:rsidRPr="00CC7FD9" w:rsidRDefault="00DF73AF" w:rsidP="00536616">
            <w:pPr>
              <w:tabs>
                <w:tab w:val="center" w:pos="553"/>
                <w:tab w:val="right" w:pos="1107"/>
              </w:tabs>
              <w:spacing w:after="0" w:line="240" w:lineRule="auto"/>
              <w:jc w:val="center"/>
              <w:rPr>
                <w:rFonts w:asciiTheme="majorBidi" w:hAnsiTheme="majorBidi" w:cstheme="majorBidi"/>
                <w:b/>
                <w:bCs/>
                <w:rtl/>
                <w:lang w:bidi="ar-EG"/>
              </w:rPr>
            </w:pPr>
            <w:r w:rsidRPr="00CC7FD9">
              <w:rPr>
                <w:rFonts w:asciiTheme="majorBidi" w:hAnsiTheme="majorBidi" w:cstheme="majorBidi"/>
                <w:b/>
                <w:bCs/>
              </w:rPr>
              <w:t>C.R., mg cm</w:t>
            </w:r>
            <w:r w:rsidRPr="00CC7FD9">
              <w:rPr>
                <w:rFonts w:asciiTheme="majorBidi" w:hAnsiTheme="majorBidi" w:cstheme="majorBidi"/>
                <w:b/>
                <w:bCs/>
                <w:vertAlign w:val="superscript"/>
              </w:rPr>
              <w:t>2</w:t>
            </w:r>
            <w:r w:rsidRPr="00CC7FD9">
              <w:rPr>
                <w:rFonts w:asciiTheme="majorBidi" w:hAnsiTheme="majorBidi" w:cstheme="majorBidi"/>
                <w:b/>
                <w:bCs/>
              </w:rPr>
              <w:t>min</w:t>
            </w:r>
            <w:r w:rsidRPr="00CC7FD9">
              <w:rPr>
                <w:rFonts w:asciiTheme="majorBidi" w:hAnsiTheme="majorBidi" w:cstheme="majorBidi"/>
                <w:b/>
                <w:bCs/>
                <w:vertAlign w:val="superscript"/>
              </w:rPr>
              <w:t>-1</w:t>
            </w:r>
          </w:p>
        </w:tc>
        <w:tc>
          <w:tcPr>
            <w:tcW w:w="1627" w:type="dxa"/>
            <w:tcBorders>
              <w:top w:val="single" w:sz="4" w:space="0" w:color="auto"/>
              <w:left w:val="nil"/>
              <w:bottom w:val="single" w:sz="4" w:space="0" w:color="auto"/>
              <w:right w:val="nil"/>
            </w:tcBorders>
            <w:shd w:val="clear" w:color="auto" w:fill="FFFFFF" w:themeFill="background1"/>
            <w:vAlign w:val="center"/>
          </w:tcPr>
          <w:p w:rsidR="00DF73AF" w:rsidRPr="00CC7FD9" w:rsidRDefault="00DF73AF" w:rsidP="00536616">
            <w:pPr>
              <w:tabs>
                <w:tab w:val="left" w:pos="1096"/>
              </w:tabs>
              <w:spacing w:after="0" w:line="240" w:lineRule="auto"/>
              <w:jc w:val="center"/>
              <w:rPr>
                <w:rFonts w:asciiTheme="majorBidi" w:hAnsiTheme="majorBidi" w:cstheme="majorBidi"/>
                <w:b/>
                <w:bCs/>
                <w:rtl/>
              </w:rPr>
            </w:pPr>
            <w:r w:rsidRPr="00CC7FD9">
              <w:rPr>
                <w:rFonts w:asciiTheme="majorBidi" w:hAnsiTheme="majorBidi" w:cstheme="majorBidi"/>
                <w:b/>
                <w:bCs/>
              </w:rPr>
              <w:t>Temp., °C</w:t>
            </w:r>
          </w:p>
        </w:tc>
        <w:tc>
          <w:tcPr>
            <w:tcW w:w="193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F73AF" w:rsidRPr="00CC7FD9" w:rsidRDefault="00DF73AF" w:rsidP="00536616">
            <w:pPr>
              <w:tabs>
                <w:tab w:val="left" w:pos="1130"/>
              </w:tabs>
              <w:spacing w:after="0" w:line="240" w:lineRule="auto"/>
              <w:jc w:val="center"/>
              <w:rPr>
                <w:rFonts w:asciiTheme="majorBidi" w:hAnsiTheme="majorBidi" w:cstheme="majorBidi"/>
                <w:b/>
                <w:bCs/>
                <w:rtl/>
                <w:lang w:bidi="ar-LY"/>
              </w:rPr>
            </w:pPr>
            <w:r w:rsidRPr="00CC7FD9">
              <w:rPr>
                <w:rFonts w:asciiTheme="majorBidi" w:hAnsiTheme="majorBidi" w:cstheme="majorBidi"/>
                <w:b/>
                <w:bCs/>
              </w:rPr>
              <w:t>Conc.</w:t>
            </w: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Pr>
                <w:rFonts w:asciiTheme="majorBidi" w:hAnsiTheme="majorBidi" w:cstheme="majorBidi"/>
                <w:color w:val="000000"/>
              </w:rPr>
              <w:t>69.0</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0.205</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bidi w:val="0"/>
              <w:spacing w:after="0" w:line="240" w:lineRule="auto"/>
              <w:jc w:val="center"/>
              <w:rPr>
                <w:rFonts w:asciiTheme="majorBidi" w:hAnsiTheme="majorBidi" w:cstheme="majorBidi"/>
                <w:rtl/>
                <w:lang w:bidi="ar-LY"/>
              </w:rPr>
            </w:pPr>
            <w:r w:rsidRPr="00CC7FD9">
              <w:rPr>
                <w:rFonts w:asciiTheme="majorBidi" w:hAnsiTheme="majorBidi" w:cstheme="majorBidi" w:hint="cs"/>
                <w:rtl/>
              </w:rPr>
              <w:t>2.</w:t>
            </w:r>
            <w:r>
              <w:rPr>
                <w:rFonts w:asciiTheme="majorBidi" w:hAnsiTheme="majorBidi" w:cstheme="majorBidi"/>
              </w:rPr>
              <w:t>68</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25</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rPr>
            </w:pPr>
            <w:r w:rsidRPr="00CC7FD9">
              <w:rPr>
                <w:rFonts w:asciiTheme="majorBidi" w:hAnsiTheme="majorBidi" w:cstheme="majorBidi"/>
              </w:rPr>
              <w:t>2x10</w:t>
            </w:r>
            <w:r>
              <w:rPr>
                <w:rFonts w:asciiTheme="majorBidi" w:hAnsiTheme="majorBidi" w:cstheme="majorBidi"/>
                <w:vertAlign w:val="superscript"/>
              </w:rPr>
              <w:t>-3</w:t>
            </w:r>
            <w:r w:rsidRPr="00CC7FD9">
              <w:rPr>
                <w:rFonts w:asciiTheme="majorBidi" w:hAnsiTheme="majorBidi" w:cstheme="majorBidi"/>
              </w:rPr>
              <w:t>M</w:t>
            </w: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color w:val="000000"/>
              </w:rPr>
              <w:t>10.9</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0.109</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hint="cs"/>
                <w:rtl/>
              </w:rPr>
              <w:t>2.8</w:t>
            </w:r>
            <w:r>
              <w:rPr>
                <w:rFonts w:asciiTheme="majorBidi" w:hAnsiTheme="majorBidi" w:cstheme="majorBidi" w:hint="cs"/>
                <w:rtl/>
              </w:rPr>
              <w:t>8</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35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color w:val="000000"/>
              </w:rPr>
              <w:t>8.9</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0.089</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hint="cs"/>
                <w:rtl/>
              </w:rPr>
              <w:t>3.</w:t>
            </w:r>
            <w:r>
              <w:rPr>
                <w:rFonts w:asciiTheme="majorBidi" w:hAnsiTheme="majorBidi" w:cstheme="majorBidi" w:hint="cs"/>
                <w:rtl/>
              </w:rPr>
              <w:t>6</w:t>
            </w:r>
            <w:r w:rsidRPr="00CC7FD9">
              <w:rPr>
                <w:rFonts w:asciiTheme="majorBidi" w:hAnsiTheme="majorBidi" w:cstheme="majorBidi" w:hint="cs"/>
                <w:rtl/>
              </w:rPr>
              <w:t>1</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45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5.4</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0.054</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lang w:bidi="ar-LY"/>
              </w:rPr>
            </w:pPr>
            <w:r w:rsidRPr="00CC7FD9">
              <w:rPr>
                <w:rFonts w:asciiTheme="majorBidi" w:hAnsiTheme="majorBidi" w:cstheme="majorBidi"/>
              </w:rPr>
              <w:t>.63</w:t>
            </w:r>
            <w:r>
              <w:rPr>
                <w:rFonts w:asciiTheme="majorBidi" w:hAnsiTheme="majorBidi" w:cstheme="majorBidi" w:hint="cs"/>
                <w:rtl/>
              </w:rPr>
              <w:t>9</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55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sidRPr="00CC7FD9">
              <w:rPr>
                <w:rFonts w:asciiTheme="majorBidi" w:hAnsiTheme="majorBidi" w:cstheme="majorBidi"/>
              </w:rPr>
              <w:t>7</w:t>
            </w:r>
            <w:r>
              <w:rPr>
                <w:rFonts w:asciiTheme="majorBidi" w:hAnsiTheme="majorBidi" w:cstheme="majorBidi"/>
              </w:rPr>
              <w:t>9</w:t>
            </w:r>
            <w:r w:rsidRPr="00CC7FD9">
              <w:rPr>
                <w:rFonts w:asciiTheme="majorBidi" w:hAnsiTheme="majorBidi" w:cstheme="majorBidi"/>
              </w:rPr>
              <w:t>.</w:t>
            </w:r>
            <w:r>
              <w:rPr>
                <w:rFonts w:asciiTheme="majorBidi" w:hAnsiTheme="majorBidi" w:cstheme="majorBidi"/>
              </w:rPr>
              <w:t>1</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0.726</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Pr>
                <w:rFonts w:asciiTheme="majorBidi" w:hAnsiTheme="majorBidi" w:cstheme="majorBidi"/>
              </w:rPr>
              <w:t>0.80</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lang w:bidi="ar-EG"/>
              </w:rPr>
            </w:pPr>
            <w:r w:rsidRPr="00CC7FD9">
              <w:rPr>
                <w:rFonts w:asciiTheme="majorBidi" w:hAnsiTheme="majorBidi" w:cstheme="majorBidi"/>
              </w:rPr>
              <w:t>25</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rPr>
            </w:pPr>
            <w:r w:rsidRPr="00CC7FD9">
              <w:rPr>
                <w:rFonts w:asciiTheme="majorBidi" w:hAnsiTheme="majorBidi" w:cstheme="majorBidi"/>
              </w:rPr>
              <w:t>4x10</w:t>
            </w:r>
            <w:r>
              <w:rPr>
                <w:rFonts w:asciiTheme="majorBidi" w:hAnsiTheme="majorBidi" w:cstheme="majorBidi"/>
                <w:vertAlign w:val="superscript"/>
              </w:rPr>
              <w:t>-3</w:t>
            </w:r>
            <w:r w:rsidRPr="00CC7FD9">
              <w:rPr>
                <w:rFonts w:asciiTheme="majorBidi" w:hAnsiTheme="majorBidi" w:cstheme="majorBidi"/>
              </w:rPr>
              <w:t>M</w:t>
            </w: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hint="cs"/>
                <w:rtl/>
              </w:rPr>
              <w:t>52.9</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0.529</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bidi w:val="0"/>
              <w:spacing w:after="0" w:line="240" w:lineRule="auto"/>
              <w:jc w:val="center"/>
              <w:rPr>
                <w:rFonts w:asciiTheme="majorBidi" w:hAnsiTheme="majorBidi" w:cstheme="majorBidi"/>
                <w:rtl/>
                <w:lang w:bidi="ar-LY"/>
              </w:rPr>
            </w:pPr>
            <w:r w:rsidRPr="00CC7FD9">
              <w:rPr>
                <w:rFonts w:asciiTheme="majorBidi" w:hAnsiTheme="majorBidi" w:cstheme="majorBidi"/>
              </w:rPr>
              <w:t>2.</w:t>
            </w:r>
            <w:r>
              <w:rPr>
                <w:rFonts w:asciiTheme="majorBidi" w:hAnsiTheme="majorBidi" w:cstheme="majorBidi" w:hint="cs"/>
                <w:rtl/>
              </w:rPr>
              <w:t>01</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35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hint="cs"/>
                <w:rtl/>
              </w:rPr>
              <w:t>32.8</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0.328</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EG"/>
              </w:rPr>
            </w:pPr>
            <w:r w:rsidRPr="00CC7FD9">
              <w:rPr>
                <w:rFonts w:asciiTheme="majorBidi" w:hAnsiTheme="majorBidi" w:cstheme="majorBidi"/>
              </w:rPr>
              <w:t>2.</w:t>
            </w:r>
            <w:r>
              <w:rPr>
                <w:rFonts w:asciiTheme="majorBidi" w:hAnsiTheme="majorBidi" w:cstheme="majorBidi"/>
              </w:rPr>
              <w:t>8</w:t>
            </w:r>
            <w:r w:rsidRPr="00CC7FD9">
              <w:rPr>
                <w:rFonts w:asciiTheme="majorBidi" w:hAnsiTheme="majorBidi" w:cstheme="majorBidi"/>
              </w:rPr>
              <w:t>7</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45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hint="cs"/>
                <w:rtl/>
              </w:rPr>
              <w:t>22.5</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0.225</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bidi w:val="0"/>
              <w:spacing w:after="0" w:line="240" w:lineRule="auto"/>
              <w:jc w:val="center"/>
              <w:rPr>
                <w:rFonts w:asciiTheme="majorBidi" w:hAnsiTheme="majorBidi" w:cstheme="majorBidi"/>
              </w:rPr>
            </w:pPr>
            <w:r>
              <w:rPr>
                <w:rFonts w:asciiTheme="majorBidi" w:hAnsiTheme="majorBidi" w:cstheme="majorBidi" w:hint="cs"/>
                <w:rtl/>
              </w:rPr>
              <w:t>7</w:t>
            </w:r>
            <w:r w:rsidRPr="00CC7FD9">
              <w:rPr>
                <w:rFonts w:asciiTheme="majorBidi" w:hAnsiTheme="majorBidi" w:cstheme="majorBidi"/>
              </w:rPr>
              <w:t>.</w:t>
            </w:r>
            <w:r>
              <w:rPr>
                <w:rFonts w:asciiTheme="majorBidi" w:hAnsiTheme="majorBidi" w:cstheme="majorBidi"/>
              </w:rPr>
              <w:t>3</w:t>
            </w:r>
            <w:r w:rsidRPr="00CC7FD9">
              <w:rPr>
                <w:rFonts w:asciiTheme="majorBidi" w:hAnsiTheme="majorBidi" w:cstheme="majorBidi"/>
              </w:rPr>
              <w:t>3</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55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sidRPr="00CC7FD9">
              <w:rPr>
                <w:rFonts w:asciiTheme="majorBidi" w:hAnsiTheme="majorBidi" w:cstheme="majorBidi"/>
                <w:color w:val="000000"/>
              </w:rPr>
              <w:t>8</w:t>
            </w:r>
            <w:r>
              <w:rPr>
                <w:rFonts w:asciiTheme="majorBidi" w:hAnsiTheme="majorBidi" w:cstheme="majorBidi"/>
                <w:color w:val="000000"/>
              </w:rPr>
              <w:t>3</w:t>
            </w:r>
            <w:r w:rsidRPr="00CC7FD9">
              <w:rPr>
                <w:rFonts w:asciiTheme="majorBidi" w:hAnsiTheme="majorBidi" w:cstheme="majorBidi"/>
                <w:color w:val="000000"/>
              </w:rPr>
              <w:t>.9</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0.819</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bidi w:val="0"/>
              <w:spacing w:after="0" w:line="240" w:lineRule="auto"/>
              <w:jc w:val="center"/>
              <w:rPr>
                <w:rFonts w:asciiTheme="majorBidi" w:hAnsiTheme="majorBidi" w:cstheme="majorBidi"/>
                <w:lang w:bidi="ar-LY"/>
              </w:rPr>
            </w:pPr>
            <w:r>
              <w:rPr>
                <w:rFonts w:asciiTheme="majorBidi" w:hAnsiTheme="majorBidi" w:cstheme="majorBidi"/>
              </w:rPr>
              <w:t>0.56</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25</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rPr>
            </w:pPr>
            <w:r w:rsidRPr="00CC7FD9">
              <w:rPr>
                <w:rFonts w:asciiTheme="majorBidi" w:hAnsiTheme="majorBidi" w:cstheme="majorBidi"/>
              </w:rPr>
              <w:t>6x10</w:t>
            </w:r>
            <w:r>
              <w:rPr>
                <w:rFonts w:asciiTheme="majorBidi" w:hAnsiTheme="majorBidi" w:cstheme="majorBidi"/>
                <w:vertAlign w:val="superscript"/>
              </w:rPr>
              <w:t>-3</w:t>
            </w:r>
            <w:r w:rsidRPr="00CC7FD9">
              <w:rPr>
                <w:rFonts w:asciiTheme="majorBidi" w:hAnsiTheme="majorBidi" w:cstheme="majorBidi"/>
              </w:rPr>
              <w:t>M</w:t>
            </w: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sidRPr="00CC7FD9">
              <w:rPr>
                <w:rFonts w:asciiTheme="majorBidi" w:hAnsiTheme="majorBidi" w:cstheme="majorBidi"/>
                <w:color w:val="000000"/>
              </w:rPr>
              <w:t>70</w:t>
            </w:r>
            <w:r>
              <w:rPr>
                <w:rFonts w:asciiTheme="majorBidi" w:hAnsiTheme="majorBidi" w:cstheme="majorBidi"/>
                <w:color w:val="000000"/>
              </w:rPr>
              <w:t>.2</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0.709</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1.91</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35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color w:val="000000"/>
              </w:rPr>
              <w:t>54.3</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0.543</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Pr>
                <w:rFonts w:asciiTheme="majorBidi" w:hAnsiTheme="majorBidi" w:cstheme="majorBidi"/>
              </w:rPr>
              <w:t>1</w:t>
            </w:r>
            <w:r w:rsidRPr="00CC7FD9">
              <w:rPr>
                <w:rFonts w:asciiTheme="majorBidi" w:hAnsiTheme="majorBidi" w:cstheme="majorBidi"/>
              </w:rPr>
              <w:t>.1</w:t>
            </w:r>
            <w:r>
              <w:rPr>
                <w:rFonts w:asciiTheme="majorBidi" w:hAnsiTheme="majorBidi" w:cstheme="majorBidi"/>
              </w:rPr>
              <w:t>0</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45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lang w:bidi="ar-LY"/>
              </w:rPr>
            </w:pPr>
            <w:r w:rsidRPr="00CC7FD9">
              <w:rPr>
                <w:rFonts w:asciiTheme="majorBidi" w:hAnsiTheme="majorBidi" w:cstheme="majorBidi" w:hint="cs"/>
                <w:color w:val="000000"/>
                <w:rtl/>
              </w:rPr>
              <w:t>48.2</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sidRPr="00CC7FD9">
              <w:rPr>
                <w:rFonts w:asciiTheme="majorBidi" w:hAnsiTheme="majorBidi" w:cstheme="majorBidi"/>
              </w:rPr>
              <w:t>0.482</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bidi w:val="0"/>
              <w:spacing w:after="0" w:line="240" w:lineRule="auto"/>
              <w:jc w:val="center"/>
              <w:rPr>
                <w:rFonts w:asciiTheme="majorBidi" w:hAnsiTheme="majorBidi" w:cstheme="majorBidi"/>
              </w:rPr>
            </w:pPr>
            <w:r>
              <w:rPr>
                <w:rFonts w:asciiTheme="majorBidi" w:hAnsiTheme="majorBidi" w:cstheme="majorBidi"/>
              </w:rPr>
              <w:t>5</w:t>
            </w:r>
            <w:r w:rsidRPr="00CC7FD9">
              <w:rPr>
                <w:rFonts w:asciiTheme="majorBidi" w:hAnsiTheme="majorBidi" w:cstheme="majorBidi"/>
              </w:rPr>
              <w:t>.34</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55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rPr>
            </w:pPr>
            <w:r>
              <w:rPr>
                <w:rFonts w:asciiTheme="majorBidi" w:hAnsiTheme="majorBidi" w:cstheme="majorBidi"/>
                <w:color w:val="000000"/>
              </w:rPr>
              <w:t>86.2</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0.873</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Pr>
                <w:rFonts w:asciiTheme="majorBidi" w:hAnsiTheme="majorBidi" w:cstheme="majorBidi"/>
              </w:rPr>
              <w:t>0.35</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25</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rPr>
            </w:pPr>
            <w:r w:rsidRPr="00CC7FD9">
              <w:rPr>
                <w:rFonts w:asciiTheme="majorBidi" w:hAnsiTheme="majorBidi" w:cstheme="majorBidi"/>
              </w:rPr>
              <w:t>8x10</w:t>
            </w:r>
            <w:r>
              <w:rPr>
                <w:rFonts w:asciiTheme="majorBidi" w:hAnsiTheme="majorBidi" w:cstheme="majorBidi"/>
                <w:vertAlign w:val="superscript"/>
              </w:rPr>
              <w:t>-3</w:t>
            </w:r>
            <w:r w:rsidRPr="00CC7FD9">
              <w:rPr>
                <w:rFonts w:asciiTheme="majorBidi" w:hAnsiTheme="majorBidi" w:cstheme="majorBidi"/>
              </w:rPr>
              <w:t>M</w:t>
            </w: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sidRPr="00CC7FD9">
              <w:rPr>
                <w:rFonts w:asciiTheme="majorBidi" w:hAnsiTheme="majorBidi" w:cstheme="majorBidi"/>
                <w:color w:val="000000"/>
              </w:rPr>
              <w:t>83.4</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0.834</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bidi w:val="0"/>
              <w:spacing w:after="0" w:line="240" w:lineRule="auto"/>
              <w:jc w:val="center"/>
              <w:rPr>
                <w:rFonts w:asciiTheme="majorBidi" w:hAnsiTheme="majorBidi" w:cstheme="majorBidi"/>
                <w:rtl/>
                <w:lang w:bidi="ar-LY"/>
              </w:rPr>
            </w:pPr>
            <w:r w:rsidRPr="00CC7FD9">
              <w:rPr>
                <w:rFonts w:asciiTheme="majorBidi" w:hAnsiTheme="majorBidi" w:cstheme="majorBidi"/>
              </w:rPr>
              <w:t>1.</w:t>
            </w:r>
            <w:r>
              <w:rPr>
                <w:rFonts w:asciiTheme="majorBidi" w:hAnsiTheme="majorBidi" w:cstheme="majorBidi" w:hint="cs"/>
                <w:rtl/>
              </w:rPr>
              <w:t>9</w:t>
            </w:r>
            <w:r w:rsidRPr="00CC7FD9">
              <w:rPr>
                <w:rFonts w:asciiTheme="majorBidi" w:hAnsiTheme="majorBidi" w:cstheme="majorBidi"/>
              </w:rPr>
              <w:t>8</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35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color w:val="000000"/>
              </w:rPr>
              <w:t>71.8</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rPr>
              <w:t>0.718</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EG"/>
              </w:rPr>
            </w:pPr>
            <w:r>
              <w:rPr>
                <w:rFonts w:asciiTheme="majorBidi" w:hAnsiTheme="majorBidi" w:cstheme="majorBidi"/>
              </w:rPr>
              <w:t>4</w:t>
            </w:r>
            <w:r w:rsidRPr="00CC7FD9">
              <w:rPr>
                <w:rFonts w:asciiTheme="majorBidi" w:hAnsiTheme="majorBidi" w:cstheme="majorBidi"/>
              </w:rPr>
              <w:t>.82</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45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r w:rsidR="00DF73AF" w:rsidRPr="00F51D6F" w:rsidTr="00536616">
        <w:trPr>
          <w:trHeight w:val="233"/>
          <w:jc w:val="center"/>
        </w:trPr>
        <w:tc>
          <w:tcPr>
            <w:tcW w:w="1453" w:type="dxa"/>
            <w:tcBorders>
              <w:top w:val="single" w:sz="4" w:space="0" w:color="auto"/>
              <w:left w:val="single" w:sz="4" w:space="0" w:color="auto"/>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sidRPr="00CC7FD9">
              <w:rPr>
                <w:rFonts w:asciiTheme="majorBidi" w:hAnsiTheme="majorBidi" w:cstheme="majorBidi"/>
                <w:color w:val="000000"/>
              </w:rPr>
              <w:t>66.9</w:t>
            </w:r>
          </w:p>
        </w:tc>
        <w:tc>
          <w:tcPr>
            <w:tcW w:w="1074"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tl/>
                <w:lang w:bidi="ar-LY"/>
              </w:rPr>
            </w:pPr>
            <w:r w:rsidRPr="00CC7FD9">
              <w:rPr>
                <w:rFonts w:asciiTheme="majorBidi" w:hAnsiTheme="majorBidi" w:cstheme="majorBidi"/>
              </w:rPr>
              <w:t>0.669</w:t>
            </w:r>
          </w:p>
        </w:tc>
        <w:tc>
          <w:tcPr>
            <w:tcW w:w="2645" w:type="dxa"/>
            <w:tcBorders>
              <w:top w:val="single" w:sz="4" w:space="0" w:color="auto"/>
              <w:left w:val="nil"/>
              <w:bottom w:val="single" w:sz="4" w:space="0" w:color="auto"/>
              <w:right w:val="nil"/>
            </w:tcBorders>
            <w:shd w:val="clear" w:color="auto" w:fill="auto"/>
            <w:hideMark/>
          </w:tcPr>
          <w:p w:rsidR="00DF73AF" w:rsidRPr="00CC7FD9" w:rsidRDefault="00DF73AF" w:rsidP="00536616">
            <w:pPr>
              <w:spacing w:after="0" w:line="240" w:lineRule="auto"/>
              <w:jc w:val="center"/>
              <w:rPr>
                <w:rFonts w:asciiTheme="majorBidi" w:hAnsiTheme="majorBidi" w:cstheme="majorBidi"/>
              </w:rPr>
            </w:pPr>
            <w:r>
              <w:rPr>
                <w:rFonts w:asciiTheme="majorBidi" w:hAnsiTheme="majorBidi" w:cstheme="majorBidi" w:hint="cs"/>
                <w:rtl/>
              </w:rPr>
              <w:t>4.45</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DF73AF" w:rsidRPr="00CC7FD9" w:rsidRDefault="00DF73AF" w:rsidP="00536616">
            <w:pPr>
              <w:spacing w:after="0" w:line="240" w:lineRule="auto"/>
              <w:jc w:val="center"/>
              <w:rPr>
                <w:rFonts w:asciiTheme="majorBidi" w:hAnsiTheme="majorBidi" w:cstheme="majorBidi"/>
                <w:rtl/>
              </w:rPr>
            </w:pPr>
            <w:r w:rsidRPr="00CC7FD9">
              <w:rPr>
                <w:rFonts w:asciiTheme="majorBidi" w:hAnsiTheme="majorBidi" w:cstheme="majorBidi"/>
              </w:rPr>
              <w:t>55</w:t>
            </w:r>
          </w:p>
        </w:tc>
        <w:tc>
          <w:tcPr>
            <w:tcW w:w="154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73AF" w:rsidRPr="00CC7FD9" w:rsidRDefault="00DF73AF" w:rsidP="00536616">
            <w:pPr>
              <w:spacing w:after="0" w:line="240" w:lineRule="auto"/>
              <w:ind w:right="113"/>
              <w:jc w:val="center"/>
              <w:rPr>
                <w:rFonts w:asciiTheme="majorBidi" w:hAnsiTheme="majorBidi" w:cstheme="majorBidi"/>
                <w:lang w:bidi="ar-EG"/>
              </w:rPr>
            </w:pPr>
          </w:p>
        </w:tc>
      </w:tr>
    </w:tbl>
    <w:p w:rsidR="00DF73AF" w:rsidRDefault="00DF73AF" w:rsidP="00DF73AF">
      <w:pPr>
        <w:autoSpaceDE w:val="0"/>
        <w:autoSpaceDN w:val="0"/>
        <w:bidi w:val="0"/>
        <w:adjustRightInd w:val="0"/>
        <w:spacing w:before="240" w:after="0" w:line="240" w:lineRule="auto"/>
        <w:jc w:val="both"/>
        <w:rPr>
          <w:rFonts w:ascii="nunito_sansregular" w:hAnsi="nunito_sansregular"/>
          <w:spacing w:val="5"/>
          <w:sz w:val="24"/>
          <w:szCs w:val="24"/>
          <w:shd w:val="clear" w:color="auto" w:fill="FFFFFF"/>
        </w:rPr>
      </w:pPr>
    </w:p>
    <w:p w:rsidR="00BC2A16" w:rsidRPr="00BC2A16" w:rsidRDefault="00E67AD7" w:rsidP="00590D2B">
      <w:pPr>
        <w:bidi w:val="0"/>
        <w:spacing w:line="240" w:lineRule="auto"/>
        <w:jc w:val="both"/>
        <w:rPr>
          <w:rFonts w:asciiTheme="majorBidi" w:hAnsiTheme="majorBidi" w:cstheme="majorBidi"/>
          <w:b/>
          <w:bCs/>
          <w:sz w:val="24"/>
          <w:szCs w:val="24"/>
        </w:rPr>
      </w:pPr>
      <w:r w:rsidRPr="00E67AD7">
        <w:rPr>
          <w:rStyle w:val="match"/>
          <w:rFonts w:asciiTheme="majorBidi" w:hAnsiTheme="majorBidi" w:cstheme="majorBidi"/>
          <w:sz w:val="24"/>
          <w:szCs w:val="24"/>
          <w:bdr w:val="none" w:sz="0" w:space="0" w:color="auto" w:frame="1"/>
        </w:rPr>
        <w:t>The kinetic parameters obtained from log Rate vs. (1 / T) [</w:t>
      </w:r>
      <w:r w:rsidRPr="00E67AD7">
        <w:rPr>
          <w:rStyle w:val="match"/>
          <w:rFonts w:asciiTheme="majorBidi" w:hAnsiTheme="majorBidi" w:cstheme="majorBidi"/>
          <w:b/>
          <w:bCs/>
          <w:sz w:val="24"/>
          <w:szCs w:val="24"/>
          <w:bdr w:val="none" w:sz="0" w:space="0" w:color="auto" w:frame="1"/>
        </w:rPr>
        <w:t>Figure 2.</w:t>
      </w:r>
      <w:r w:rsidRPr="00E67AD7">
        <w:rPr>
          <w:rStyle w:val="match"/>
          <w:rFonts w:asciiTheme="majorBidi" w:hAnsiTheme="majorBidi" w:cstheme="majorBidi"/>
          <w:sz w:val="24"/>
          <w:szCs w:val="24"/>
          <w:bdr w:val="none" w:sz="0" w:space="0" w:color="auto" w:frame="1"/>
        </w:rPr>
        <w:t>] are mentioned in</w:t>
      </w:r>
      <w:r w:rsidRPr="00E67AD7">
        <w:rPr>
          <w:rStyle w:val="match"/>
          <w:rFonts w:asciiTheme="majorBidi" w:hAnsiTheme="majorBidi" w:cstheme="majorBidi"/>
          <w:b/>
          <w:bCs/>
          <w:sz w:val="24"/>
          <w:szCs w:val="24"/>
          <w:bdr w:val="none" w:sz="0" w:space="0" w:color="auto" w:frame="1"/>
        </w:rPr>
        <w:t xml:space="preserve"> Table 4. </w:t>
      </w:r>
      <w:r w:rsidRPr="00E67AD7">
        <w:rPr>
          <w:rStyle w:val="match"/>
          <w:rFonts w:asciiTheme="majorBidi" w:hAnsiTheme="majorBidi" w:cstheme="majorBidi"/>
          <w:sz w:val="24"/>
          <w:szCs w:val="24"/>
          <w:bdr w:val="none" w:sz="0" w:space="0" w:color="auto" w:frame="1"/>
        </w:rPr>
        <w:t xml:space="preserve">and (1 / T) vs. log (Rate / T) [See </w:t>
      </w:r>
      <w:r w:rsidRPr="00E67AD7">
        <w:rPr>
          <w:rStyle w:val="match"/>
          <w:rFonts w:asciiTheme="majorBidi" w:hAnsiTheme="majorBidi" w:cstheme="majorBidi"/>
          <w:b/>
          <w:bCs/>
          <w:sz w:val="24"/>
          <w:szCs w:val="24"/>
          <w:bdr w:val="none" w:sz="0" w:space="0" w:color="auto" w:frame="1"/>
        </w:rPr>
        <w:t>Figure 3.</w:t>
      </w:r>
      <w:r w:rsidRPr="00E67AD7">
        <w:rPr>
          <w:rStyle w:val="match"/>
          <w:rFonts w:asciiTheme="majorBidi" w:hAnsiTheme="majorBidi" w:cstheme="majorBidi"/>
          <w:sz w:val="24"/>
          <w:szCs w:val="24"/>
          <w:bdr w:val="none" w:sz="0" w:space="0" w:color="auto" w:frame="1"/>
        </w:rPr>
        <w:t>]. showed that the value of Ea* in an inhibited solution is higher than in an uninhibited solution, meaning that steel dissolution is slow in the presence of an inhibitor, which can be clarified by physical adsorption.</w:t>
      </w:r>
      <w:r w:rsidRPr="00E67AD7">
        <w:rPr>
          <w:rStyle w:val="match"/>
          <w:rFonts w:asciiTheme="majorBidi" w:hAnsiTheme="majorBidi" w:cstheme="majorBidi"/>
          <w:b/>
          <w:bCs/>
          <w:sz w:val="24"/>
          <w:szCs w:val="24"/>
          <w:bdr w:val="none" w:sz="0" w:space="0" w:color="auto" w:frame="1"/>
        </w:rPr>
        <w:t xml:space="preserve"> </w:t>
      </w:r>
      <w:r w:rsidR="005A2C43">
        <w:rPr>
          <w:rStyle w:val="match"/>
          <w:rFonts w:asciiTheme="majorBidi" w:hAnsiTheme="majorBidi" w:cstheme="majorBidi"/>
          <w:sz w:val="24"/>
          <w:szCs w:val="24"/>
          <w:bdr w:val="none" w:sz="0" w:space="0" w:color="auto" w:frame="1"/>
        </w:rPr>
        <w:t xml:space="preserve">[16]. </w:t>
      </w:r>
      <w:r w:rsidR="004D3250" w:rsidRPr="004D3250">
        <w:rPr>
          <w:rFonts w:asciiTheme="majorBidi" w:hAnsiTheme="majorBidi" w:cstheme="majorBidi"/>
          <w:color w:val="333333"/>
          <w:sz w:val="24"/>
          <w:szCs w:val="24"/>
          <w:shd w:val="clear" w:color="auto" w:fill="FFFFFF"/>
        </w:rPr>
        <w:t xml:space="preserve">Eq.2 </w:t>
      </w:r>
      <w:r w:rsidR="004D3250" w:rsidRPr="004D3250">
        <w:rPr>
          <w:rFonts w:asciiTheme="majorBidi" w:hAnsiTheme="majorBidi" w:cstheme="majorBidi"/>
          <w:color w:val="000000"/>
          <w:sz w:val="24"/>
          <w:szCs w:val="24"/>
          <w:shd w:val="clear" w:color="auto" w:fill="FFFFFF"/>
        </w:rPr>
        <w:t>indicates</w:t>
      </w:r>
      <w:r w:rsidR="004D3250" w:rsidRPr="004D3250">
        <w:rPr>
          <w:rFonts w:asciiTheme="majorBidi" w:hAnsiTheme="majorBidi" w:cstheme="majorBidi"/>
          <w:color w:val="333333"/>
          <w:sz w:val="24"/>
          <w:szCs w:val="24"/>
          <w:shd w:val="clear" w:color="auto" w:fill="FFFFFF"/>
        </w:rPr>
        <w:t xml:space="preserve"> that the </w:t>
      </w:r>
      <w:r w:rsidR="004D3250" w:rsidRPr="004D3250">
        <w:rPr>
          <w:rFonts w:asciiTheme="majorBidi" w:hAnsiTheme="majorBidi" w:cstheme="majorBidi"/>
          <w:color w:val="000000"/>
          <w:sz w:val="24"/>
          <w:szCs w:val="24"/>
          <w:shd w:val="clear" w:color="auto" w:fill="FFFFFF"/>
        </w:rPr>
        <w:t>higher</w:t>
      </w:r>
      <w:r w:rsidR="004D3250" w:rsidRPr="004D3250">
        <w:rPr>
          <w:rFonts w:asciiTheme="majorBidi" w:hAnsiTheme="majorBidi" w:cstheme="majorBidi"/>
          <w:color w:val="333333"/>
          <w:sz w:val="24"/>
          <w:szCs w:val="24"/>
          <w:shd w:val="clear" w:color="auto" w:fill="FFFFFF"/>
        </w:rPr>
        <w:t xml:space="preserve"> the Ea* value, the </w:t>
      </w:r>
      <w:r w:rsidR="004D3250" w:rsidRPr="004D3250">
        <w:rPr>
          <w:rFonts w:asciiTheme="majorBidi" w:hAnsiTheme="majorBidi" w:cstheme="majorBidi"/>
          <w:color w:val="000000"/>
          <w:sz w:val="24"/>
          <w:szCs w:val="24"/>
          <w:shd w:val="clear" w:color="auto" w:fill="FFFFFF"/>
        </w:rPr>
        <w:t>decrease</w:t>
      </w:r>
      <w:r w:rsidR="004D3250" w:rsidRPr="004D3250">
        <w:rPr>
          <w:rFonts w:asciiTheme="majorBidi" w:hAnsiTheme="majorBidi" w:cstheme="majorBidi"/>
          <w:color w:val="333333"/>
          <w:sz w:val="24"/>
          <w:szCs w:val="24"/>
          <w:shd w:val="clear" w:color="auto" w:fill="FFFFFF"/>
        </w:rPr>
        <w:t xml:space="preserve"> the corrosion risk. </w:t>
      </w:r>
      <w:r w:rsidR="004D3250" w:rsidRPr="004D3250">
        <w:rPr>
          <w:rFonts w:asciiTheme="majorBidi" w:hAnsiTheme="majorBidi" w:cstheme="majorBidi"/>
          <w:color w:val="000000"/>
          <w:sz w:val="24"/>
          <w:szCs w:val="24"/>
          <w:shd w:val="clear" w:color="auto" w:fill="FFFFFF"/>
        </w:rPr>
        <w:t>that is</w:t>
      </w:r>
      <w:r w:rsidR="004D3250" w:rsidRPr="004D3250">
        <w:rPr>
          <w:rFonts w:asciiTheme="majorBidi" w:hAnsiTheme="majorBidi" w:cstheme="majorBidi"/>
          <w:color w:val="333333"/>
          <w:sz w:val="24"/>
          <w:szCs w:val="24"/>
          <w:shd w:val="clear" w:color="auto" w:fill="FFFFFF"/>
        </w:rPr>
        <w:t xml:space="preserve"> </w:t>
      </w:r>
      <w:r w:rsidR="004D3250" w:rsidRPr="004D3250">
        <w:rPr>
          <w:rFonts w:asciiTheme="majorBidi" w:hAnsiTheme="majorBidi" w:cstheme="majorBidi"/>
          <w:color w:val="000000"/>
          <w:sz w:val="24"/>
          <w:szCs w:val="24"/>
          <w:shd w:val="clear" w:color="auto" w:fill="FFFFFF"/>
        </w:rPr>
        <w:t>frequently</w:t>
      </w:r>
      <w:r w:rsidR="004D3250" w:rsidRPr="004D3250">
        <w:rPr>
          <w:rFonts w:asciiTheme="majorBidi" w:hAnsiTheme="majorBidi" w:cstheme="majorBidi"/>
          <w:color w:val="333333"/>
          <w:sz w:val="24"/>
          <w:szCs w:val="24"/>
          <w:shd w:val="clear" w:color="auto" w:fill="FFFFFF"/>
        </w:rPr>
        <w:t xml:space="preserve"> </w:t>
      </w:r>
      <w:r w:rsidR="004D3250" w:rsidRPr="004D3250">
        <w:rPr>
          <w:rFonts w:asciiTheme="majorBidi" w:hAnsiTheme="majorBidi" w:cstheme="majorBidi"/>
          <w:color w:val="000000"/>
          <w:sz w:val="24"/>
          <w:szCs w:val="24"/>
          <w:shd w:val="clear" w:color="auto" w:fill="FFFFFF"/>
        </w:rPr>
        <w:t>way to</w:t>
      </w:r>
      <w:r w:rsidR="004D3250" w:rsidRPr="004D3250">
        <w:rPr>
          <w:rFonts w:asciiTheme="majorBidi" w:hAnsiTheme="majorBidi" w:cstheme="majorBidi"/>
          <w:color w:val="333333"/>
          <w:sz w:val="24"/>
          <w:szCs w:val="24"/>
          <w:shd w:val="clear" w:color="auto" w:fill="FFFFFF"/>
        </w:rPr>
        <w:t xml:space="preserve"> the </w:t>
      </w:r>
      <w:r w:rsidR="004D3250" w:rsidRPr="004D3250">
        <w:rPr>
          <w:rFonts w:asciiTheme="majorBidi" w:hAnsiTheme="majorBidi" w:cstheme="majorBidi"/>
          <w:color w:val="000000"/>
          <w:sz w:val="24"/>
          <w:szCs w:val="24"/>
          <w:shd w:val="clear" w:color="auto" w:fill="FFFFFF"/>
        </w:rPr>
        <w:t>advent</w:t>
      </w:r>
      <w:r w:rsidR="004D3250" w:rsidRPr="004D3250">
        <w:rPr>
          <w:rFonts w:asciiTheme="majorBidi" w:hAnsiTheme="majorBidi" w:cstheme="majorBidi"/>
          <w:color w:val="333333"/>
          <w:sz w:val="24"/>
          <w:szCs w:val="24"/>
          <w:shd w:val="clear" w:color="auto" w:fill="FFFFFF"/>
        </w:rPr>
        <w:t xml:space="preserve"> of a </w:t>
      </w:r>
      <w:r w:rsidR="004D3250" w:rsidRPr="004D3250">
        <w:rPr>
          <w:rFonts w:asciiTheme="majorBidi" w:hAnsiTheme="majorBidi" w:cstheme="majorBidi"/>
          <w:color w:val="000000"/>
          <w:sz w:val="24"/>
          <w:szCs w:val="24"/>
          <w:shd w:val="clear" w:color="auto" w:fill="FFFFFF"/>
        </w:rPr>
        <w:t>film</w:t>
      </w:r>
      <w:r w:rsidR="004D3250" w:rsidRPr="004D3250">
        <w:rPr>
          <w:rFonts w:asciiTheme="majorBidi" w:hAnsiTheme="majorBidi" w:cstheme="majorBidi"/>
          <w:color w:val="333333"/>
          <w:sz w:val="24"/>
          <w:szCs w:val="24"/>
          <w:shd w:val="clear" w:color="auto" w:fill="FFFFFF"/>
        </w:rPr>
        <w:t xml:space="preserve"> </w:t>
      </w:r>
      <w:r w:rsidR="004D3250" w:rsidRPr="004D3250">
        <w:rPr>
          <w:rFonts w:asciiTheme="majorBidi" w:hAnsiTheme="majorBidi" w:cstheme="majorBidi"/>
          <w:color w:val="000000"/>
          <w:sz w:val="24"/>
          <w:szCs w:val="24"/>
          <w:shd w:val="clear" w:color="auto" w:fill="FFFFFF"/>
        </w:rPr>
        <w:t>at the</w:t>
      </w:r>
      <w:r w:rsidR="004D3250" w:rsidRPr="004D3250">
        <w:rPr>
          <w:rFonts w:asciiTheme="majorBidi" w:hAnsiTheme="majorBidi" w:cstheme="majorBidi"/>
          <w:color w:val="333333"/>
          <w:sz w:val="24"/>
          <w:szCs w:val="24"/>
          <w:shd w:val="clear" w:color="auto" w:fill="FFFFFF"/>
        </w:rPr>
        <w:t xml:space="preserve"> </w:t>
      </w:r>
      <w:r w:rsidR="004D3250" w:rsidRPr="004D3250">
        <w:rPr>
          <w:rFonts w:asciiTheme="majorBidi" w:hAnsiTheme="majorBidi" w:cstheme="majorBidi"/>
          <w:color w:val="000000"/>
          <w:sz w:val="24"/>
          <w:szCs w:val="24"/>
          <w:shd w:val="clear" w:color="auto" w:fill="FFFFFF"/>
        </w:rPr>
        <w:t>metallic</w:t>
      </w:r>
      <w:r w:rsidR="004D3250" w:rsidRPr="004D3250">
        <w:rPr>
          <w:rFonts w:asciiTheme="majorBidi" w:hAnsiTheme="majorBidi" w:cstheme="majorBidi"/>
          <w:color w:val="333333"/>
          <w:sz w:val="24"/>
          <w:szCs w:val="24"/>
          <w:shd w:val="clear" w:color="auto" w:fill="FFFFFF"/>
        </w:rPr>
        <w:t xml:space="preserve"> surface, which acts as an </w:t>
      </w:r>
      <w:r w:rsidR="004D3250" w:rsidRPr="004D3250">
        <w:rPr>
          <w:rFonts w:asciiTheme="majorBidi" w:hAnsiTheme="majorBidi" w:cstheme="majorBidi"/>
          <w:color w:val="000000"/>
          <w:sz w:val="24"/>
          <w:szCs w:val="24"/>
          <w:shd w:val="clear" w:color="auto" w:fill="FFFFFF"/>
        </w:rPr>
        <w:t>strength</w:t>
      </w:r>
      <w:r w:rsidR="004D3250" w:rsidRPr="004D3250">
        <w:rPr>
          <w:rFonts w:asciiTheme="majorBidi" w:hAnsiTheme="majorBidi" w:cstheme="majorBidi"/>
          <w:color w:val="333333"/>
          <w:sz w:val="24"/>
          <w:szCs w:val="24"/>
          <w:shd w:val="clear" w:color="auto" w:fill="FFFFFF"/>
        </w:rPr>
        <w:t xml:space="preserve"> buffer </w:t>
      </w:r>
      <w:r w:rsidR="004D3250" w:rsidRPr="004D3250">
        <w:rPr>
          <w:rFonts w:asciiTheme="majorBidi" w:hAnsiTheme="majorBidi" w:cstheme="majorBidi"/>
          <w:color w:val="000000"/>
          <w:sz w:val="24"/>
          <w:szCs w:val="24"/>
          <w:shd w:val="clear" w:color="auto" w:fill="FFFFFF"/>
        </w:rPr>
        <w:t>in opposition to</w:t>
      </w:r>
      <w:r w:rsidR="004D3250" w:rsidRPr="004D3250">
        <w:rPr>
          <w:rFonts w:asciiTheme="majorBidi" w:hAnsiTheme="majorBidi" w:cstheme="majorBidi"/>
          <w:color w:val="333333"/>
          <w:sz w:val="24"/>
          <w:szCs w:val="24"/>
          <w:shd w:val="clear" w:color="auto" w:fill="FFFFFF"/>
        </w:rPr>
        <w:t xml:space="preserve"> </w:t>
      </w:r>
      <w:r w:rsidR="004D3250" w:rsidRPr="004D3250">
        <w:rPr>
          <w:rFonts w:asciiTheme="majorBidi" w:hAnsiTheme="majorBidi" w:cstheme="majorBidi"/>
          <w:color w:val="000000"/>
          <w:sz w:val="24"/>
          <w:szCs w:val="24"/>
          <w:shd w:val="clear" w:color="auto" w:fill="FFFFFF"/>
        </w:rPr>
        <w:t>metallic</w:t>
      </w:r>
      <w:r w:rsidR="004D3250" w:rsidRPr="004D3250">
        <w:rPr>
          <w:rFonts w:asciiTheme="majorBidi" w:hAnsiTheme="majorBidi" w:cstheme="majorBidi"/>
          <w:color w:val="333333"/>
          <w:sz w:val="24"/>
          <w:szCs w:val="24"/>
          <w:shd w:val="clear" w:color="auto" w:fill="FFFFFF"/>
        </w:rPr>
        <w:t xml:space="preserve"> corrosion</w:t>
      </w:r>
      <w:r w:rsidR="004D3250">
        <w:rPr>
          <w:rStyle w:val="match"/>
          <w:rFonts w:asciiTheme="majorBidi" w:hAnsiTheme="majorBidi" w:cstheme="majorBidi"/>
          <w:sz w:val="24"/>
          <w:szCs w:val="24"/>
          <w:bdr w:val="none" w:sz="0" w:space="0" w:color="auto" w:frame="1"/>
        </w:rPr>
        <w:t xml:space="preserve"> [17].</w:t>
      </w:r>
      <w:r w:rsidR="00BC2A16" w:rsidRPr="00BC2A16">
        <w:rPr>
          <w:rStyle w:val="match"/>
          <w:rFonts w:asciiTheme="majorBidi" w:hAnsiTheme="majorBidi" w:cstheme="majorBidi"/>
          <w:sz w:val="24"/>
          <w:szCs w:val="24"/>
          <w:bdr w:val="none" w:sz="0" w:space="0" w:color="auto" w:frame="1"/>
        </w:rPr>
        <w:t xml:space="preserve"> </w:t>
      </w:r>
      <w:r w:rsidR="00590D2B" w:rsidRPr="00590D2B">
        <w:rPr>
          <w:rStyle w:val="match"/>
          <w:rFonts w:asciiTheme="majorBidi" w:hAnsiTheme="majorBidi" w:cstheme="majorBidi"/>
          <w:sz w:val="24"/>
          <w:szCs w:val="24"/>
          <w:bdr w:val="none" w:sz="0" w:space="0" w:color="auto" w:frame="1"/>
        </w:rPr>
        <w:t xml:space="preserve">Positive </w:t>
      </w:r>
      <w:r w:rsidR="00590D2B">
        <w:rPr>
          <w:rStyle w:val="match"/>
          <w:rFonts w:asciiTheme="majorBidi" w:hAnsiTheme="majorBidi" w:cstheme="majorBidi"/>
          <w:sz w:val="24"/>
          <w:szCs w:val="24"/>
          <w:bdr w:val="none" w:sz="0" w:space="0" w:color="auto" w:frame="1"/>
        </w:rPr>
        <w:t>∆</w:t>
      </w:r>
      <w:r w:rsidR="00590D2B" w:rsidRPr="00590D2B">
        <w:rPr>
          <w:rStyle w:val="match"/>
          <w:rFonts w:asciiTheme="majorBidi" w:hAnsiTheme="majorBidi" w:cstheme="majorBidi"/>
          <w:sz w:val="24"/>
          <w:szCs w:val="24"/>
          <w:bdr w:val="none" w:sz="0" w:space="0" w:color="auto" w:frame="1"/>
        </w:rPr>
        <w:t>H* values indicate that the steel dissolution process is endothermic. The high and negative values of</w:t>
      </w:r>
      <w:r w:rsidR="00590D2B">
        <w:rPr>
          <w:rStyle w:val="match"/>
          <w:rFonts w:asciiTheme="majorBidi" w:hAnsiTheme="majorBidi" w:cstheme="majorBidi"/>
          <w:sz w:val="24"/>
          <w:szCs w:val="24"/>
          <w:bdr w:val="none" w:sz="0" w:space="0" w:color="auto" w:frame="1"/>
        </w:rPr>
        <w:t xml:space="preserve"> ∆</w:t>
      </w:r>
      <w:r w:rsidR="00590D2B" w:rsidRPr="00590D2B">
        <w:rPr>
          <w:rStyle w:val="match"/>
          <w:rFonts w:asciiTheme="majorBidi" w:hAnsiTheme="majorBidi" w:cstheme="majorBidi"/>
          <w:sz w:val="24"/>
          <w:szCs w:val="24"/>
          <w:bdr w:val="none" w:sz="0" w:space="0" w:color="auto" w:frame="1"/>
        </w:rPr>
        <w:t xml:space="preserve">S* indicate that the active compound in the rate-determining phase is an interaction rather than a dissociation, implying that when the reactants and active compound are switched, the perturbation decreases. </w:t>
      </w:r>
      <w:r w:rsidR="00BC2A16" w:rsidRPr="00BC2A16">
        <w:rPr>
          <w:rStyle w:val="match"/>
          <w:rFonts w:asciiTheme="majorBidi" w:hAnsiTheme="majorBidi" w:cstheme="majorBidi"/>
          <w:sz w:val="24"/>
          <w:szCs w:val="24"/>
          <w:bdr w:val="none" w:sz="0" w:space="0" w:color="auto" w:frame="1"/>
        </w:rPr>
        <w:t xml:space="preserve">[18]. </w:t>
      </w:r>
    </w:p>
    <w:p w:rsidR="00BC2A16" w:rsidRDefault="00BC2A16" w:rsidP="00BC2A16">
      <w:pPr>
        <w:bidi w:val="0"/>
        <w:spacing w:line="240" w:lineRule="auto"/>
        <w:jc w:val="both"/>
        <w:rPr>
          <w:rFonts w:asciiTheme="majorBidi" w:hAnsiTheme="majorBidi" w:cstheme="majorBidi"/>
          <w:b/>
          <w:bCs/>
          <w:sz w:val="24"/>
          <w:szCs w:val="24"/>
        </w:rPr>
      </w:pPr>
    </w:p>
    <w:p w:rsidR="00E6411B" w:rsidRPr="00A72715" w:rsidRDefault="00E6411B" w:rsidP="00BC2A16">
      <w:pPr>
        <w:bidi w:val="0"/>
        <w:spacing w:line="240" w:lineRule="auto"/>
        <w:jc w:val="both"/>
        <w:rPr>
          <w:rFonts w:asciiTheme="majorBidi" w:hAnsiTheme="majorBidi" w:cstheme="majorBidi"/>
          <w:sz w:val="24"/>
          <w:szCs w:val="24"/>
        </w:rPr>
      </w:pPr>
      <w:r w:rsidRPr="00A72715">
        <w:rPr>
          <w:rFonts w:asciiTheme="majorBidi" w:hAnsiTheme="majorBidi" w:cstheme="majorBidi"/>
          <w:b/>
          <w:bCs/>
          <w:sz w:val="24"/>
          <w:szCs w:val="24"/>
        </w:rPr>
        <w:t xml:space="preserve">Table </w:t>
      </w:r>
      <w:r w:rsidRPr="00A72715">
        <w:rPr>
          <w:rFonts w:asciiTheme="majorBidi" w:hAnsiTheme="majorBidi" w:cstheme="majorBidi"/>
          <w:b/>
          <w:bCs/>
          <w:sz w:val="24"/>
          <w:szCs w:val="24"/>
          <w:rtl/>
        </w:rPr>
        <w:t>4</w:t>
      </w:r>
      <w:r w:rsidRPr="00A72715">
        <w:rPr>
          <w:rFonts w:asciiTheme="majorBidi" w:hAnsiTheme="majorBidi" w:cstheme="majorBidi"/>
          <w:b/>
          <w:bCs/>
          <w:sz w:val="24"/>
          <w:szCs w:val="24"/>
        </w:rPr>
        <w:t>.</w:t>
      </w:r>
      <w:r w:rsidRPr="00A72715">
        <w:rPr>
          <w:rFonts w:asciiTheme="majorBidi" w:hAnsiTheme="majorBidi" w:cstheme="majorBidi"/>
          <w:sz w:val="24"/>
          <w:szCs w:val="24"/>
        </w:rPr>
        <w:t xml:space="preserve"> Effect of concentration of </w:t>
      </w:r>
      <w:r w:rsidR="00422405" w:rsidRPr="00A72715">
        <w:rPr>
          <w:rFonts w:asciiTheme="majorBidi" w:hAnsiTheme="majorBidi" w:cstheme="majorBidi"/>
          <w:sz w:val="24"/>
          <w:szCs w:val="24"/>
        </w:rPr>
        <w:t>L-</w:t>
      </w:r>
      <w:proofErr w:type="spellStart"/>
      <w:r w:rsidR="00422405" w:rsidRPr="00A72715">
        <w:rPr>
          <w:rFonts w:asciiTheme="majorBidi" w:hAnsiTheme="majorBidi" w:cstheme="majorBidi"/>
          <w:sz w:val="24"/>
          <w:szCs w:val="24"/>
        </w:rPr>
        <w:t>proline</w:t>
      </w:r>
      <w:proofErr w:type="spellEnd"/>
      <w:r w:rsidRPr="00A72715">
        <w:rPr>
          <w:rFonts w:asciiTheme="majorBidi" w:hAnsiTheme="majorBidi" w:cstheme="majorBidi"/>
          <w:sz w:val="24"/>
          <w:szCs w:val="24"/>
        </w:rPr>
        <w:t xml:space="preserve"> on the activation energy of carbon steel dissolution in 1 M </w:t>
      </w:r>
      <w:proofErr w:type="spellStart"/>
      <w:r w:rsidRPr="00A72715">
        <w:rPr>
          <w:rFonts w:asciiTheme="majorBidi" w:hAnsiTheme="majorBidi" w:cstheme="majorBidi"/>
          <w:sz w:val="24"/>
          <w:szCs w:val="24"/>
        </w:rPr>
        <w:t>H</w:t>
      </w:r>
      <w:r w:rsidR="00422405" w:rsidRPr="00A72715">
        <w:rPr>
          <w:rFonts w:asciiTheme="majorBidi" w:hAnsiTheme="majorBidi" w:cstheme="majorBidi"/>
          <w:sz w:val="24"/>
          <w:szCs w:val="24"/>
        </w:rPr>
        <w:t>Cl</w:t>
      </w:r>
      <w:proofErr w:type="spellEnd"/>
      <w:r w:rsidRPr="00A72715">
        <w:rPr>
          <w:rFonts w:asciiTheme="majorBidi" w:hAnsiTheme="majorBidi" w:cstheme="majorBidi"/>
          <w:sz w:val="24"/>
          <w:szCs w:val="24"/>
          <w:vertAlign w:val="subscript"/>
          <w:lang w:bidi="ar-LY"/>
        </w:rPr>
        <w:t>.</w:t>
      </w:r>
    </w:p>
    <w:tbl>
      <w:tblPr>
        <w:tblStyle w:val="TableGrid"/>
        <w:tblW w:w="0" w:type="auto"/>
        <w:tblLook w:val="04A0"/>
      </w:tblPr>
      <w:tblGrid>
        <w:gridCol w:w="2093"/>
        <w:gridCol w:w="1984"/>
        <w:gridCol w:w="1843"/>
        <w:gridCol w:w="1701"/>
      </w:tblGrid>
      <w:tr w:rsidR="00DF73AF" w:rsidRPr="00883678" w:rsidTr="00536616">
        <w:trPr>
          <w:trHeight w:val="443"/>
        </w:trPr>
        <w:tc>
          <w:tcPr>
            <w:tcW w:w="2093" w:type="dxa"/>
            <w:vMerge w:val="restart"/>
            <w:shd w:val="clear" w:color="auto" w:fill="FFFFFF" w:themeFill="background1"/>
          </w:tcPr>
          <w:p w:rsidR="00DF73AF" w:rsidRPr="00A72715" w:rsidRDefault="00DF73AF" w:rsidP="00536616">
            <w:pPr>
              <w:autoSpaceDE w:val="0"/>
              <w:autoSpaceDN w:val="0"/>
              <w:adjustRightInd w:val="0"/>
              <w:spacing w:line="360" w:lineRule="auto"/>
              <w:jc w:val="both"/>
            </w:pPr>
          </w:p>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b/>
                <w:bCs/>
                <w:shd w:val="clear" w:color="auto" w:fill="FFFFFF" w:themeFill="background1"/>
              </w:rPr>
              <w:t>Conc. M</w:t>
            </w:r>
          </w:p>
        </w:tc>
        <w:tc>
          <w:tcPr>
            <w:tcW w:w="5528" w:type="dxa"/>
            <w:gridSpan w:val="3"/>
            <w:shd w:val="clear" w:color="auto" w:fill="FFFFFF" w:themeFill="background1"/>
          </w:tcPr>
          <w:p w:rsidR="00DF73AF" w:rsidRPr="00A72715" w:rsidRDefault="00DF73AF" w:rsidP="00536616">
            <w:pPr>
              <w:autoSpaceDE w:val="0"/>
              <w:autoSpaceDN w:val="0"/>
              <w:adjustRightInd w:val="0"/>
              <w:spacing w:line="360" w:lineRule="auto"/>
              <w:jc w:val="center"/>
              <w:rPr>
                <w:rFonts w:ascii="Times New Roman" w:hAnsi="Times New Roman" w:cs="Times New Roman"/>
                <w:b/>
                <w:bCs/>
                <w:lang w:bidi="ar-LY"/>
              </w:rPr>
            </w:pPr>
          </w:p>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b/>
                <w:bCs/>
              </w:rPr>
              <w:t>Activation parameters</w:t>
            </w:r>
          </w:p>
        </w:tc>
      </w:tr>
      <w:tr w:rsidR="00DF73AF" w:rsidRPr="00883678" w:rsidTr="00536616">
        <w:trPr>
          <w:trHeight w:val="586"/>
        </w:trPr>
        <w:tc>
          <w:tcPr>
            <w:tcW w:w="2093" w:type="dxa"/>
            <w:vMerge/>
            <w:shd w:val="clear" w:color="auto" w:fill="FFFFFF" w:themeFill="background1"/>
          </w:tcPr>
          <w:p w:rsidR="00DF73AF" w:rsidRPr="00A72715" w:rsidRDefault="00DF73AF" w:rsidP="00536616">
            <w:pPr>
              <w:autoSpaceDE w:val="0"/>
              <w:autoSpaceDN w:val="0"/>
              <w:adjustRightInd w:val="0"/>
              <w:spacing w:line="360" w:lineRule="auto"/>
              <w:jc w:val="both"/>
              <w:rPr>
                <w:sz w:val="24"/>
                <w:szCs w:val="24"/>
              </w:rPr>
            </w:pPr>
          </w:p>
        </w:tc>
        <w:tc>
          <w:tcPr>
            <w:tcW w:w="1984" w:type="dxa"/>
            <w:shd w:val="clear" w:color="auto" w:fill="FFFFFF" w:themeFill="background1"/>
          </w:tcPr>
          <w:p w:rsidR="00DF73AF" w:rsidRPr="00A72715" w:rsidRDefault="00DF73AF" w:rsidP="00536616">
            <w:pPr>
              <w:autoSpaceDE w:val="0"/>
              <w:autoSpaceDN w:val="0"/>
              <w:bidi w:val="0"/>
              <w:adjustRightInd w:val="0"/>
              <w:spacing w:line="360" w:lineRule="auto"/>
              <w:jc w:val="center"/>
              <w:rPr>
                <w:rFonts w:ascii="Times New Roman" w:hAnsi="Times New Roman" w:cs="Times New Roman"/>
                <w:b/>
                <w:bCs/>
              </w:rPr>
            </w:pPr>
            <w:r w:rsidRPr="00A72715">
              <w:rPr>
                <w:rFonts w:ascii="Times New Roman" w:hAnsi="Times New Roman" w:cs="Times New Roman"/>
                <w:b/>
                <w:bCs/>
              </w:rPr>
              <w:t xml:space="preserve">Ea </w:t>
            </w:r>
            <w:r w:rsidRPr="00A72715">
              <w:rPr>
                <w:rFonts w:ascii="Times New Roman" w:hAnsi="Times New Roman" w:cs="Times New Roman"/>
                <w:b/>
                <w:bCs/>
                <w:rtl/>
              </w:rPr>
              <w:t>٭</w:t>
            </w:r>
          </w:p>
          <w:p w:rsidR="00DF73AF" w:rsidRPr="00A72715" w:rsidRDefault="00DF73AF" w:rsidP="00536616">
            <w:pPr>
              <w:autoSpaceDE w:val="0"/>
              <w:autoSpaceDN w:val="0"/>
              <w:adjustRightInd w:val="0"/>
              <w:spacing w:line="360" w:lineRule="auto"/>
              <w:jc w:val="center"/>
              <w:rPr>
                <w:rFonts w:ascii="Times New Roman" w:hAnsi="Times New Roman" w:cs="Times New Roman"/>
                <w:b/>
                <w:bCs/>
              </w:rPr>
            </w:pPr>
            <w:r w:rsidRPr="00A72715">
              <w:rPr>
                <w:rFonts w:ascii="Times New Roman" w:hAnsi="Times New Roman" w:cs="Times New Roman"/>
                <w:b/>
                <w:bCs/>
              </w:rPr>
              <w:t xml:space="preserve">kJ mol </w:t>
            </w:r>
            <w:r w:rsidRPr="00A72715">
              <w:rPr>
                <w:rFonts w:ascii="Times New Roman" w:hAnsi="Times New Roman" w:cs="Times New Roman"/>
                <w:b/>
                <w:bCs/>
                <w:vertAlign w:val="superscript"/>
              </w:rPr>
              <w:t>-1</w:t>
            </w:r>
          </w:p>
        </w:tc>
        <w:tc>
          <w:tcPr>
            <w:tcW w:w="1843" w:type="dxa"/>
            <w:shd w:val="clear" w:color="auto" w:fill="FFFFFF" w:themeFill="background1"/>
          </w:tcPr>
          <w:p w:rsidR="00DF73AF" w:rsidRPr="00A72715" w:rsidRDefault="00DF73AF" w:rsidP="00536616">
            <w:pPr>
              <w:autoSpaceDE w:val="0"/>
              <w:autoSpaceDN w:val="0"/>
              <w:bidi w:val="0"/>
              <w:adjustRightInd w:val="0"/>
              <w:spacing w:line="360" w:lineRule="auto"/>
              <w:jc w:val="center"/>
              <w:rPr>
                <w:rFonts w:ascii="Times New Roman" w:hAnsi="Times New Roman" w:cs="Times New Roman"/>
                <w:b/>
                <w:bCs/>
                <w:lang w:bidi="ar-EG"/>
              </w:rPr>
            </w:pPr>
            <w:r w:rsidRPr="00A72715">
              <w:rPr>
                <w:rFonts w:ascii="Times New Roman" w:hAnsi="Times New Roman" w:cs="Times New Roman"/>
                <w:b/>
                <w:bCs/>
              </w:rPr>
              <w:t>∆H</w:t>
            </w:r>
            <w:r w:rsidRPr="00A72715">
              <w:rPr>
                <w:rFonts w:ascii="Times New Roman" w:hAnsi="Times New Roman" w:cs="Times New Roman"/>
                <w:b/>
                <w:bCs/>
                <w:rtl/>
              </w:rPr>
              <w:t>٭</w:t>
            </w:r>
          </w:p>
          <w:p w:rsidR="00DF73AF" w:rsidRPr="00A72715" w:rsidRDefault="00DF73AF" w:rsidP="00536616">
            <w:pPr>
              <w:autoSpaceDE w:val="0"/>
              <w:autoSpaceDN w:val="0"/>
              <w:adjustRightInd w:val="0"/>
              <w:spacing w:line="360" w:lineRule="auto"/>
              <w:jc w:val="center"/>
              <w:rPr>
                <w:rFonts w:ascii="Times New Roman" w:hAnsi="Times New Roman" w:cs="Times New Roman"/>
                <w:b/>
                <w:bCs/>
              </w:rPr>
            </w:pPr>
            <w:r w:rsidRPr="00A72715">
              <w:rPr>
                <w:rFonts w:ascii="Times New Roman" w:hAnsi="Times New Roman" w:cs="Times New Roman"/>
                <w:b/>
                <w:bCs/>
              </w:rPr>
              <w:t xml:space="preserve">kJ mol </w:t>
            </w:r>
            <w:r w:rsidRPr="00A72715">
              <w:rPr>
                <w:rFonts w:ascii="Times New Roman" w:hAnsi="Times New Roman" w:cs="Times New Roman"/>
                <w:b/>
                <w:bCs/>
                <w:vertAlign w:val="superscript"/>
              </w:rPr>
              <w:t>-1</w:t>
            </w:r>
          </w:p>
        </w:tc>
        <w:tc>
          <w:tcPr>
            <w:tcW w:w="1701" w:type="dxa"/>
            <w:shd w:val="clear" w:color="auto" w:fill="FFFFFF" w:themeFill="background1"/>
          </w:tcPr>
          <w:p w:rsidR="00DF73AF" w:rsidRPr="00A72715" w:rsidRDefault="00DF73AF" w:rsidP="00536616">
            <w:pPr>
              <w:autoSpaceDE w:val="0"/>
              <w:autoSpaceDN w:val="0"/>
              <w:bidi w:val="0"/>
              <w:adjustRightInd w:val="0"/>
              <w:spacing w:line="360" w:lineRule="auto"/>
              <w:jc w:val="center"/>
              <w:rPr>
                <w:rFonts w:ascii="Times New Roman" w:hAnsi="Times New Roman" w:cs="Times New Roman"/>
                <w:b/>
                <w:bCs/>
                <w:rtl/>
                <w:lang w:bidi="ar-EG"/>
              </w:rPr>
            </w:pPr>
            <w:r w:rsidRPr="00A72715">
              <w:rPr>
                <w:rFonts w:ascii="Times New Roman" w:hAnsi="Times New Roman" w:cs="Times New Roman"/>
                <w:b/>
                <w:bCs/>
              </w:rPr>
              <w:t>-∆S</w:t>
            </w:r>
            <w:r w:rsidRPr="00A72715">
              <w:rPr>
                <w:rFonts w:ascii="Times New Roman" w:hAnsi="Times New Roman" w:cs="Times New Roman"/>
                <w:b/>
                <w:bCs/>
                <w:rtl/>
              </w:rPr>
              <w:t>٭</w:t>
            </w:r>
          </w:p>
          <w:p w:rsidR="00DF73AF" w:rsidRPr="00A72715" w:rsidRDefault="00DF73AF" w:rsidP="00536616">
            <w:pPr>
              <w:autoSpaceDE w:val="0"/>
              <w:autoSpaceDN w:val="0"/>
              <w:adjustRightInd w:val="0"/>
              <w:spacing w:line="360" w:lineRule="auto"/>
              <w:jc w:val="center"/>
              <w:rPr>
                <w:rFonts w:ascii="Times New Roman" w:hAnsi="Times New Roman" w:cs="Times New Roman"/>
                <w:b/>
                <w:bCs/>
              </w:rPr>
            </w:pPr>
            <w:r w:rsidRPr="00A72715">
              <w:rPr>
                <w:rFonts w:ascii="Times New Roman" w:hAnsi="Times New Roman" w:cs="Times New Roman"/>
                <w:b/>
                <w:bCs/>
              </w:rPr>
              <w:t>J mol</w:t>
            </w:r>
            <w:r w:rsidRPr="00A72715">
              <w:rPr>
                <w:rFonts w:ascii="Times New Roman" w:hAnsi="Times New Roman" w:cs="Times New Roman"/>
                <w:b/>
                <w:bCs/>
                <w:vertAlign w:val="superscript"/>
              </w:rPr>
              <w:t>-1</w:t>
            </w:r>
            <w:r w:rsidRPr="00A72715">
              <w:rPr>
                <w:rFonts w:ascii="Times New Roman" w:hAnsi="Times New Roman" w:cs="Times New Roman"/>
                <w:b/>
                <w:bCs/>
              </w:rPr>
              <w:t xml:space="preserve"> K</w:t>
            </w:r>
            <w:r w:rsidRPr="00A72715">
              <w:rPr>
                <w:rFonts w:ascii="Times New Roman" w:hAnsi="Times New Roman" w:cs="Times New Roman"/>
                <w:b/>
                <w:bCs/>
                <w:vertAlign w:val="superscript"/>
              </w:rPr>
              <w:t>-1</w:t>
            </w:r>
          </w:p>
        </w:tc>
      </w:tr>
      <w:tr w:rsidR="00DF73AF" w:rsidRPr="00883678" w:rsidTr="00536616">
        <w:tc>
          <w:tcPr>
            <w:tcW w:w="2093" w:type="dxa"/>
          </w:tcPr>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rPr>
              <w:t>1 M HCl</w:t>
            </w:r>
            <w:r w:rsidRPr="00A72715">
              <w:rPr>
                <w:rFonts w:ascii="Times New Roman" w:hAnsi="Times New Roman" w:cs="Times New Roman"/>
                <w:vertAlign w:val="subscript"/>
              </w:rPr>
              <w:t>3</w:t>
            </w:r>
          </w:p>
        </w:tc>
        <w:tc>
          <w:tcPr>
            <w:tcW w:w="1984" w:type="dxa"/>
            <w:vAlign w:val="center"/>
          </w:tcPr>
          <w:p w:rsidR="00DF73AF" w:rsidRPr="00A72715" w:rsidRDefault="00DF73AF" w:rsidP="00536616">
            <w:pPr>
              <w:pStyle w:val="Default"/>
              <w:bidi/>
              <w:jc w:val="center"/>
              <w:rPr>
                <w:color w:val="auto"/>
                <w:sz w:val="23"/>
                <w:szCs w:val="23"/>
              </w:rPr>
            </w:pPr>
            <w:r w:rsidRPr="00A72715">
              <w:rPr>
                <w:color w:val="auto"/>
                <w:sz w:val="23"/>
                <w:szCs w:val="23"/>
              </w:rPr>
              <w:t>23.60</w:t>
            </w:r>
          </w:p>
        </w:tc>
        <w:tc>
          <w:tcPr>
            <w:tcW w:w="1843" w:type="dxa"/>
          </w:tcPr>
          <w:p w:rsidR="00DF73AF" w:rsidRPr="00A72715" w:rsidRDefault="00DF73AF" w:rsidP="00536616">
            <w:pPr>
              <w:pStyle w:val="Default"/>
              <w:jc w:val="center"/>
              <w:rPr>
                <w:color w:val="auto"/>
                <w:sz w:val="23"/>
                <w:szCs w:val="23"/>
              </w:rPr>
            </w:pPr>
            <w:r w:rsidRPr="00A72715">
              <w:rPr>
                <w:color w:val="auto"/>
                <w:sz w:val="23"/>
                <w:szCs w:val="23"/>
              </w:rPr>
              <w:t>21.20</w:t>
            </w:r>
          </w:p>
        </w:tc>
        <w:tc>
          <w:tcPr>
            <w:tcW w:w="1701" w:type="dxa"/>
          </w:tcPr>
          <w:p w:rsidR="00DF73AF" w:rsidRPr="00A72715" w:rsidRDefault="00DF73AF" w:rsidP="00536616">
            <w:pPr>
              <w:pStyle w:val="Default"/>
              <w:jc w:val="center"/>
              <w:rPr>
                <w:color w:val="auto"/>
                <w:sz w:val="23"/>
                <w:szCs w:val="23"/>
              </w:rPr>
            </w:pPr>
            <w:r w:rsidRPr="00A72715">
              <w:rPr>
                <w:color w:val="auto"/>
                <w:sz w:val="23"/>
                <w:szCs w:val="23"/>
              </w:rPr>
              <w:t>198.9</w:t>
            </w:r>
          </w:p>
        </w:tc>
      </w:tr>
      <w:tr w:rsidR="00DF73AF" w:rsidRPr="00883678" w:rsidTr="00536616">
        <w:tc>
          <w:tcPr>
            <w:tcW w:w="2093" w:type="dxa"/>
          </w:tcPr>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rPr>
              <w:t>2x10</w:t>
            </w:r>
            <w:r w:rsidRPr="00A72715">
              <w:rPr>
                <w:rFonts w:ascii="Times New Roman" w:hAnsi="Times New Roman" w:cs="Times New Roman"/>
                <w:vertAlign w:val="superscript"/>
              </w:rPr>
              <w:t>-3</w:t>
            </w:r>
            <w:r w:rsidRPr="00A72715">
              <w:rPr>
                <w:rFonts w:ascii="Times New Roman" w:hAnsi="Times New Roman" w:cs="Times New Roman"/>
              </w:rPr>
              <w:t>M</w:t>
            </w:r>
          </w:p>
        </w:tc>
        <w:tc>
          <w:tcPr>
            <w:tcW w:w="1984"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40.12</w:t>
            </w:r>
          </w:p>
        </w:tc>
        <w:tc>
          <w:tcPr>
            <w:tcW w:w="1843"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41.52</w:t>
            </w:r>
          </w:p>
        </w:tc>
        <w:tc>
          <w:tcPr>
            <w:tcW w:w="1701"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153.50</w:t>
            </w:r>
          </w:p>
        </w:tc>
      </w:tr>
      <w:tr w:rsidR="00DF73AF" w:rsidRPr="00883678" w:rsidTr="00536616">
        <w:tc>
          <w:tcPr>
            <w:tcW w:w="2093" w:type="dxa"/>
          </w:tcPr>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rPr>
              <w:t>4x10</w:t>
            </w:r>
            <w:r w:rsidRPr="00A72715">
              <w:rPr>
                <w:rFonts w:ascii="Times New Roman" w:hAnsi="Times New Roman" w:cs="Times New Roman"/>
                <w:vertAlign w:val="superscript"/>
              </w:rPr>
              <w:t>-3</w:t>
            </w:r>
            <w:r w:rsidRPr="00A72715">
              <w:rPr>
                <w:rFonts w:ascii="Times New Roman" w:hAnsi="Times New Roman" w:cs="Times New Roman"/>
              </w:rPr>
              <w:t>M</w:t>
            </w:r>
          </w:p>
        </w:tc>
        <w:tc>
          <w:tcPr>
            <w:tcW w:w="1984" w:type="dxa"/>
            <w:vAlign w:val="center"/>
          </w:tcPr>
          <w:p w:rsidR="00DF73AF" w:rsidRPr="00A72715" w:rsidRDefault="00DF73AF" w:rsidP="00536616">
            <w:pPr>
              <w:pStyle w:val="Default"/>
              <w:bidi/>
              <w:jc w:val="center"/>
              <w:rPr>
                <w:color w:val="auto"/>
                <w:sz w:val="23"/>
                <w:szCs w:val="23"/>
              </w:rPr>
            </w:pPr>
            <w:r w:rsidRPr="00A72715">
              <w:rPr>
                <w:color w:val="auto"/>
                <w:sz w:val="23"/>
                <w:szCs w:val="23"/>
              </w:rPr>
              <w:t>47.20</w:t>
            </w:r>
          </w:p>
        </w:tc>
        <w:tc>
          <w:tcPr>
            <w:tcW w:w="1843"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45.44</w:t>
            </w:r>
          </w:p>
        </w:tc>
        <w:tc>
          <w:tcPr>
            <w:tcW w:w="1701"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141.23</w:t>
            </w:r>
          </w:p>
        </w:tc>
      </w:tr>
      <w:tr w:rsidR="00DF73AF" w:rsidRPr="00883678" w:rsidTr="00536616">
        <w:tc>
          <w:tcPr>
            <w:tcW w:w="2093" w:type="dxa"/>
          </w:tcPr>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rPr>
              <w:t>6x10</w:t>
            </w:r>
            <w:r w:rsidRPr="00A72715">
              <w:rPr>
                <w:rFonts w:ascii="Times New Roman" w:hAnsi="Times New Roman" w:cs="Times New Roman"/>
                <w:vertAlign w:val="superscript"/>
              </w:rPr>
              <w:t>-3</w:t>
            </w:r>
            <w:r w:rsidRPr="00A72715">
              <w:rPr>
                <w:rFonts w:ascii="Times New Roman" w:hAnsi="Times New Roman" w:cs="Times New Roman"/>
              </w:rPr>
              <w:t>M</w:t>
            </w:r>
          </w:p>
        </w:tc>
        <w:tc>
          <w:tcPr>
            <w:tcW w:w="1984" w:type="dxa"/>
          </w:tcPr>
          <w:p w:rsidR="00DF73AF" w:rsidRPr="00A72715" w:rsidRDefault="00DF73AF" w:rsidP="00536616">
            <w:pPr>
              <w:pStyle w:val="Default"/>
              <w:jc w:val="center"/>
              <w:rPr>
                <w:color w:val="auto"/>
                <w:sz w:val="23"/>
                <w:szCs w:val="23"/>
              </w:rPr>
            </w:pPr>
            <w:r w:rsidRPr="00A72715">
              <w:rPr>
                <w:color w:val="auto"/>
                <w:sz w:val="23"/>
                <w:szCs w:val="23"/>
              </w:rPr>
              <w:t>65.9</w:t>
            </w:r>
          </w:p>
        </w:tc>
        <w:tc>
          <w:tcPr>
            <w:tcW w:w="1843"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57.34</w:t>
            </w:r>
          </w:p>
        </w:tc>
        <w:tc>
          <w:tcPr>
            <w:tcW w:w="1701"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135.12</w:t>
            </w:r>
          </w:p>
        </w:tc>
      </w:tr>
      <w:tr w:rsidR="00DF73AF" w:rsidRPr="00883678" w:rsidTr="00536616">
        <w:tc>
          <w:tcPr>
            <w:tcW w:w="2093" w:type="dxa"/>
          </w:tcPr>
          <w:p w:rsidR="00DF73AF" w:rsidRPr="00A72715" w:rsidRDefault="00DF73AF" w:rsidP="00536616">
            <w:pPr>
              <w:autoSpaceDE w:val="0"/>
              <w:autoSpaceDN w:val="0"/>
              <w:adjustRightInd w:val="0"/>
              <w:spacing w:line="360" w:lineRule="auto"/>
              <w:jc w:val="center"/>
            </w:pPr>
            <w:r w:rsidRPr="00A72715">
              <w:rPr>
                <w:rFonts w:ascii="Times New Roman" w:hAnsi="Times New Roman" w:cs="Times New Roman"/>
              </w:rPr>
              <w:lastRenderedPageBreak/>
              <w:t>8x10</w:t>
            </w:r>
            <w:r w:rsidRPr="00A72715">
              <w:rPr>
                <w:rFonts w:ascii="Times New Roman" w:hAnsi="Times New Roman" w:cs="Times New Roman"/>
                <w:vertAlign w:val="superscript"/>
              </w:rPr>
              <w:t>-3</w:t>
            </w:r>
            <w:r w:rsidRPr="00A72715">
              <w:rPr>
                <w:rFonts w:ascii="Times New Roman" w:hAnsi="Times New Roman" w:cs="Times New Roman"/>
              </w:rPr>
              <w:t>M</w:t>
            </w:r>
          </w:p>
        </w:tc>
        <w:tc>
          <w:tcPr>
            <w:tcW w:w="1984"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89.12</w:t>
            </w:r>
          </w:p>
        </w:tc>
        <w:tc>
          <w:tcPr>
            <w:tcW w:w="1843" w:type="dxa"/>
            <w:vAlign w:val="center"/>
          </w:tcPr>
          <w:p w:rsidR="00DF73AF" w:rsidRPr="00A72715" w:rsidRDefault="00DF73AF" w:rsidP="00536616">
            <w:pPr>
              <w:jc w:val="center"/>
              <w:rPr>
                <w:rFonts w:ascii="Times New Roman" w:hAnsi="Times New Roman" w:cs="Times New Roman"/>
                <w:rtl/>
                <w:lang w:bidi="ar-EG"/>
              </w:rPr>
            </w:pPr>
            <w:r w:rsidRPr="00A72715">
              <w:rPr>
                <w:rFonts w:ascii="Times New Roman" w:hAnsi="Times New Roman" w:cs="Times New Roman"/>
              </w:rPr>
              <w:t>61.96</w:t>
            </w:r>
          </w:p>
        </w:tc>
        <w:tc>
          <w:tcPr>
            <w:tcW w:w="1701" w:type="dxa"/>
            <w:vAlign w:val="center"/>
          </w:tcPr>
          <w:p w:rsidR="00DF73AF" w:rsidRPr="00A72715" w:rsidRDefault="00DF73AF" w:rsidP="00536616">
            <w:pPr>
              <w:jc w:val="center"/>
              <w:rPr>
                <w:rFonts w:ascii="Times New Roman" w:hAnsi="Times New Roman" w:cs="Times New Roman"/>
              </w:rPr>
            </w:pPr>
            <w:r w:rsidRPr="00A72715">
              <w:rPr>
                <w:rFonts w:ascii="Times New Roman" w:hAnsi="Times New Roman" w:cs="Times New Roman"/>
              </w:rPr>
              <w:t>99.65</w:t>
            </w:r>
          </w:p>
        </w:tc>
      </w:tr>
    </w:tbl>
    <w:p w:rsidR="00E6411B" w:rsidRPr="00585544" w:rsidRDefault="00DF73AF" w:rsidP="00E6411B">
      <w:pPr>
        <w:tabs>
          <w:tab w:val="left" w:pos="7210"/>
        </w:tabs>
        <w:rPr>
          <w:rFonts w:asciiTheme="majorBidi" w:hAnsiTheme="majorBidi" w:cstheme="majorBidi"/>
          <w:sz w:val="28"/>
          <w:szCs w:val="28"/>
          <w:rtl/>
          <w:lang w:bidi="ar-EG"/>
        </w:rPr>
      </w:pPr>
      <w:r>
        <w:object w:dxaOrig="6542" w:dyaOrig="4569">
          <v:shape id="_x0000_i1026" type="#_x0000_t75" style="width:459.75pt;height:270.75pt" o:ole="">
            <v:imagedata r:id="rId11" o:title=""/>
          </v:shape>
          <o:OLEObject Type="Embed" ProgID="Origin50.Graph" ShapeID="_x0000_i1026" DrawAspect="Content" ObjectID="_1683397623" r:id="rId12"/>
        </w:object>
      </w:r>
    </w:p>
    <w:p w:rsidR="00E6411B" w:rsidRDefault="00E6411B" w:rsidP="00756086">
      <w:pPr>
        <w:autoSpaceDE w:val="0"/>
        <w:autoSpaceDN w:val="0"/>
        <w:bidi w:val="0"/>
        <w:adjustRightInd w:val="0"/>
        <w:spacing w:before="120" w:after="240" w:line="240" w:lineRule="auto"/>
        <w:jc w:val="both"/>
        <w:rPr>
          <w:sz w:val="24"/>
          <w:szCs w:val="24"/>
        </w:rPr>
      </w:pPr>
      <w:r w:rsidRPr="00A72715">
        <w:rPr>
          <w:rFonts w:ascii="Times New Roman" w:hAnsi="Times New Roman" w:cs="Times New Roman"/>
          <w:b/>
          <w:bCs/>
          <w:sz w:val="24"/>
          <w:szCs w:val="24"/>
        </w:rPr>
        <w:t xml:space="preserve">Figure </w:t>
      </w:r>
      <w:r w:rsidR="00756086" w:rsidRPr="00A72715">
        <w:rPr>
          <w:rFonts w:ascii="Times New Roman" w:hAnsi="Times New Roman" w:cs="Times New Roman"/>
          <w:b/>
          <w:bCs/>
          <w:sz w:val="24"/>
          <w:szCs w:val="24"/>
        </w:rPr>
        <w:t>2</w:t>
      </w:r>
      <w:r w:rsidRPr="00A72715">
        <w:rPr>
          <w:rFonts w:ascii="Times New Roman" w:hAnsi="Times New Roman" w:cs="Times New Roman"/>
          <w:b/>
          <w:bCs/>
          <w:sz w:val="24"/>
          <w:szCs w:val="24"/>
        </w:rPr>
        <w:t>.</w:t>
      </w:r>
      <w:r w:rsidRPr="00A72715">
        <w:rPr>
          <w:rFonts w:ascii="Times New Roman" w:hAnsi="Times New Roman" w:cs="Times New Roman"/>
          <w:sz w:val="24"/>
          <w:szCs w:val="24"/>
        </w:rPr>
        <w:t xml:space="preserve"> log corrosion rate </w:t>
      </w:r>
      <w:proofErr w:type="spellStart"/>
      <w:r w:rsidRPr="00A72715">
        <w:rPr>
          <w:rFonts w:ascii="Times New Roman" w:hAnsi="Times New Roman" w:cs="Times New Roman"/>
          <w:sz w:val="24"/>
          <w:szCs w:val="24"/>
        </w:rPr>
        <w:t>vs</w:t>
      </w:r>
      <w:proofErr w:type="spellEnd"/>
      <w:r w:rsidRPr="00A72715">
        <w:rPr>
          <w:rFonts w:ascii="Times New Roman" w:hAnsi="Times New Roman" w:cs="Times New Roman"/>
          <w:sz w:val="24"/>
          <w:szCs w:val="24"/>
        </w:rPr>
        <w:t xml:space="preserve"> 1/T curves for carbon stee</w:t>
      </w:r>
      <w:r w:rsidRPr="00A72715">
        <w:rPr>
          <w:rFonts w:asciiTheme="majorBidi" w:hAnsiTheme="majorBidi" w:cstheme="majorBidi"/>
          <w:sz w:val="24"/>
          <w:szCs w:val="24"/>
        </w:rPr>
        <w:t>l</w:t>
      </w:r>
      <w:r w:rsidRPr="00A72715">
        <w:rPr>
          <w:rFonts w:ascii="Times New Roman" w:hAnsi="Times New Roman" w:cs="Times New Roman"/>
          <w:sz w:val="24"/>
          <w:szCs w:val="24"/>
        </w:rPr>
        <w:t xml:space="preserve"> dissolution in </w:t>
      </w:r>
      <w:r w:rsidR="00E359F6" w:rsidRPr="00A72715">
        <w:rPr>
          <w:rFonts w:ascii="Times New Roman" w:hAnsi="Times New Roman" w:cs="Times New Roman" w:hint="cs"/>
          <w:sz w:val="24"/>
          <w:szCs w:val="24"/>
          <w:rtl/>
        </w:rPr>
        <w:t>1</w:t>
      </w:r>
      <w:r w:rsidRPr="00A72715">
        <w:rPr>
          <w:rFonts w:ascii="Times New Roman" w:hAnsi="Times New Roman" w:cs="Times New Roman"/>
          <w:sz w:val="24"/>
          <w:szCs w:val="24"/>
        </w:rPr>
        <w:t xml:space="preserve">M </w:t>
      </w:r>
      <w:proofErr w:type="spellStart"/>
      <w:r w:rsidR="00FF4EB5" w:rsidRPr="00A72715">
        <w:rPr>
          <w:rFonts w:ascii="Times New Roman" w:hAnsi="Times New Roman" w:cs="Times New Roman"/>
          <w:sz w:val="24"/>
          <w:szCs w:val="24"/>
        </w:rPr>
        <w:t>HCl</w:t>
      </w:r>
      <w:proofErr w:type="spellEnd"/>
      <w:r w:rsidRPr="00A72715">
        <w:rPr>
          <w:rFonts w:ascii="Times New Roman" w:hAnsi="Times New Roman" w:cs="Times New Roman"/>
          <w:sz w:val="24"/>
          <w:szCs w:val="24"/>
        </w:rPr>
        <w:t xml:space="preserve"> in absence and presence of different concentrations of</w:t>
      </w:r>
      <w:r w:rsidRPr="00A72715">
        <w:rPr>
          <w:rFonts w:asciiTheme="majorBidi" w:hAnsiTheme="majorBidi" w:cstheme="majorBidi"/>
          <w:sz w:val="24"/>
          <w:szCs w:val="24"/>
          <w:lang w:bidi="ar-EG"/>
        </w:rPr>
        <w:t xml:space="preserve"> </w:t>
      </w:r>
      <w:r w:rsidR="00E359F6" w:rsidRPr="00A72715">
        <w:rPr>
          <w:rFonts w:asciiTheme="majorBidi" w:hAnsiTheme="majorBidi" w:cstheme="majorBidi"/>
          <w:sz w:val="24"/>
          <w:szCs w:val="24"/>
          <w:lang w:bidi="ar-EG"/>
        </w:rPr>
        <w:t>L-</w:t>
      </w:r>
      <w:proofErr w:type="spellStart"/>
      <w:r w:rsidR="00E359F6" w:rsidRPr="00A72715">
        <w:rPr>
          <w:rFonts w:asciiTheme="majorBidi" w:hAnsiTheme="majorBidi" w:cstheme="majorBidi"/>
          <w:sz w:val="24"/>
          <w:szCs w:val="24"/>
          <w:lang w:bidi="ar-EG"/>
        </w:rPr>
        <w:t>proline</w:t>
      </w:r>
      <w:proofErr w:type="spellEnd"/>
      <w:r w:rsidRPr="00A72715">
        <w:rPr>
          <w:rFonts w:ascii="Times New Roman" w:hAnsi="Times New Roman" w:cs="Times New Roman"/>
          <w:sz w:val="24"/>
          <w:szCs w:val="24"/>
          <w:lang w:bidi="ar-EG"/>
        </w:rPr>
        <w:t>.</w:t>
      </w:r>
    </w:p>
    <w:p w:rsidR="00DF73AF" w:rsidRPr="00A72715" w:rsidRDefault="00DF73AF" w:rsidP="00DF73AF">
      <w:pPr>
        <w:autoSpaceDE w:val="0"/>
        <w:autoSpaceDN w:val="0"/>
        <w:bidi w:val="0"/>
        <w:adjustRightInd w:val="0"/>
        <w:spacing w:before="120" w:after="240" w:line="240" w:lineRule="auto"/>
        <w:jc w:val="both"/>
        <w:rPr>
          <w:sz w:val="24"/>
          <w:szCs w:val="24"/>
        </w:rPr>
      </w:pPr>
      <w:r>
        <w:object w:dxaOrig="6542" w:dyaOrig="4569">
          <v:shape id="_x0000_i1027" type="#_x0000_t75" style="width:438pt;height:228.75pt" o:ole="">
            <v:imagedata r:id="rId13" o:title=""/>
          </v:shape>
          <o:OLEObject Type="Embed" ProgID="Origin50.Graph" ShapeID="_x0000_i1027" DrawAspect="Content" ObjectID="_1683397624" r:id="rId14"/>
        </w:object>
      </w:r>
    </w:p>
    <w:p w:rsidR="00E6411B" w:rsidRDefault="00E6411B" w:rsidP="00756086">
      <w:pPr>
        <w:autoSpaceDE w:val="0"/>
        <w:autoSpaceDN w:val="0"/>
        <w:bidi w:val="0"/>
        <w:adjustRightInd w:val="0"/>
        <w:spacing w:before="120" w:after="240" w:line="240" w:lineRule="auto"/>
        <w:jc w:val="both"/>
        <w:rPr>
          <w:rFonts w:ascii="Times New Roman" w:hAnsi="Times New Roman" w:cs="Times New Roman"/>
          <w:sz w:val="24"/>
          <w:szCs w:val="24"/>
          <w:lang w:bidi="ar-EG"/>
        </w:rPr>
      </w:pPr>
      <w:r w:rsidRPr="008A7D5E">
        <w:rPr>
          <w:rFonts w:ascii="Times New Roman" w:hAnsi="Times New Roman" w:cs="Times New Roman"/>
          <w:b/>
          <w:bCs/>
          <w:sz w:val="24"/>
          <w:szCs w:val="24"/>
        </w:rPr>
        <w:t xml:space="preserve">Figure </w:t>
      </w:r>
      <w:r w:rsidR="00756086">
        <w:rPr>
          <w:rFonts w:ascii="Times New Roman" w:hAnsi="Times New Roman" w:cs="Times New Roman"/>
          <w:b/>
          <w:bCs/>
          <w:sz w:val="24"/>
          <w:szCs w:val="24"/>
        </w:rPr>
        <w:t>3</w:t>
      </w:r>
      <w:r w:rsidRPr="008A7D5E">
        <w:rPr>
          <w:rFonts w:ascii="Times New Roman" w:hAnsi="Times New Roman" w:cs="Times New Roman"/>
          <w:b/>
          <w:bCs/>
          <w:sz w:val="24"/>
          <w:szCs w:val="24"/>
        </w:rPr>
        <w:t>.</w:t>
      </w:r>
      <w:r w:rsidRPr="008A7D5E">
        <w:rPr>
          <w:rFonts w:ascii="Times New Roman" w:hAnsi="Times New Roman" w:cs="Times New Roman"/>
          <w:sz w:val="24"/>
          <w:szCs w:val="24"/>
        </w:rPr>
        <w:t xml:space="preserve"> log corrosion rate</w:t>
      </w:r>
      <w:r>
        <w:rPr>
          <w:rFonts w:ascii="Times New Roman" w:hAnsi="Times New Roman" w:cs="Times New Roman"/>
          <w:sz w:val="24"/>
          <w:szCs w:val="24"/>
        </w:rPr>
        <w:t>/T</w:t>
      </w:r>
      <w:r w:rsidRPr="008A7D5E">
        <w:rPr>
          <w:rFonts w:ascii="Times New Roman" w:hAnsi="Times New Roman" w:cs="Times New Roman"/>
          <w:sz w:val="24"/>
          <w:szCs w:val="24"/>
        </w:rPr>
        <w:t xml:space="preserve"> </w:t>
      </w:r>
      <w:proofErr w:type="spellStart"/>
      <w:r w:rsidRPr="008A7D5E">
        <w:rPr>
          <w:rFonts w:ascii="Times New Roman" w:hAnsi="Times New Roman" w:cs="Times New Roman"/>
          <w:sz w:val="24"/>
          <w:szCs w:val="24"/>
        </w:rPr>
        <w:t>vs</w:t>
      </w:r>
      <w:proofErr w:type="spellEnd"/>
      <w:r w:rsidRPr="008A7D5E">
        <w:rPr>
          <w:rFonts w:ascii="Times New Roman" w:hAnsi="Times New Roman" w:cs="Times New Roman"/>
          <w:sz w:val="24"/>
          <w:szCs w:val="24"/>
        </w:rPr>
        <w:t xml:space="preserve"> 1/T curves for carbon steel dissolution in </w:t>
      </w:r>
      <w:r w:rsidR="00FF4EB5" w:rsidRPr="00B01D82">
        <w:rPr>
          <w:rFonts w:ascii="Times New Roman" w:hAnsi="Times New Roman" w:cs="Times New Roman" w:hint="cs"/>
          <w:color w:val="0F243E" w:themeColor="text2" w:themeShade="80"/>
          <w:sz w:val="24"/>
          <w:szCs w:val="24"/>
          <w:rtl/>
        </w:rPr>
        <w:t>1</w:t>
      </w:r>
      <w:r w:rsidR="00FF4EB5" w:rsidRPr="00B01D82">
        <w:rPr>
          <w:rFonts w:ascii="Times New Roman" w:hAnsi="Times New Roman" w:cs="Times New Roman"/>
          <w:color w:val="0F243E" w:themeColor="text2" w:themeShade="80"/>
          <w:sz w:val="24"/>
          <w:szCs w:val="24"/>
        </w:rPr>
        <w:t xml:space="preserve">M </w:t>
      </w:r>
      <w:proofErr w:type="spellStart"/>
      <w:r w:rsidR="00FF4EB5">
        <w:rPr>
          <w:rFonts w:ascii="Times New Roman" w:hAnsi="Times New Roman" w:cs="Times New Roman"/>
          <w:color w:val="0F243E" w:themeColor="text2" w:themeShade="80"/>
          <w:sz w:val="24"/>
          <w:szCs w:val="24"/>
        </w:rPr>
        <w:t>HCl</w:t>
      </w:r>
      <w:proofErr w:type="spellEnd"/>
      <w:r w:rsidR="00FF4EB5" w:rsidRPr="00B01D82">
        <w:rPr>
          <w:rFonts w:ascii="Times New Roman" w:hAnsi="Times New Roman" w:cs="Times New Roman"/>
          <w:color w:val="0F243E" w:themeColor="text2" w:themeShade="80"/>
          <w:sz w:val="24"/>
          <w:szCs w:val="24"/>
        </w:rPr>
        <w:t xml:space="preserve"> </w:t>
      </w:r>
      <w:r w:rsidRPr="008A7D5E">
        <w:rPr>
          <w:rFonts w:ascii="Times New Roman" w:hAnsi="Times New Roman" w:cs="Times New Roman"/>
          <w:sz w:val="24"/>
          <w:szCs w:val="24"/>
        </w:rPr>
        <w:t xml:space="preserve">in absence and presence of different concentrations of </w:t>
      </w:r>
      <w:r w:rsidR="00FF4EB5" w:rsidRPr="00B01D82">
        <w:rPr>
          <w:rFonts w:asciiTheme="majorBidi" w:hAnsiTheme="majorBidi" w:cstheme="majorBidi"/>
          <w:color w:val="0F243E" w:themeColor="text2" w:themeShade="80"/>
          <w:sz w:val="24"/>
          <w:szCs w:val="24"/>
          <w:lang w:bidi="ar-EG"/>
        </w:rPr>
        <w:t>L-</w:t>
      </w:r>
      <w:proofErr w:type="spellStart"/>
      <w:r w:rsidR="00FF4EB5" w:rsidRPr="00B01D82">
        <w:rPr>
          <w:rFonts w:asciiTheme="majorBidi" w:hAnsiTheme="majorBidi" w:cstheme="majorBidi"/>
          <w:color w:val="0F243E" w:themeColor="text2" w:themeShade="80"/>
          <w:sz w:val="24"/>
          <w:szCs w:val="24"/>
          <w:lang w:bidi="ar-EG"/>
        </w:rPr>
        <w:t>proline</w:t>
      </w:r>
      <w:proofErr w:type="spellEnd"/>
      <w:r w:rsidR="00FF4EB5">
        <w:rPr>
          <w:rFonts w:ascii="Times New Roman" w:hAnsi="Times New Roman" w:cs="Times New Roman"/>
          <w:sz w:val="24"/>
          <w:szCs w:val="24"/>
          <w:lang w:bidi="ar-EG"/>
        </w:rPr>
        <w:t>.</w:t>
      </w:r>
    </w:p>
    <w:p w:rsidR="00814555" w:rsidRDefault="00814555" w:rsidP="00E6411B">
      <w:pPr>
        <w:autoSpaceDE w:val="0"/>
        <w:autoSpaceDN w:val="0"/>
        <w:bidi w:val="0"/>
        <w:adjustRightInd w:val="0"/>
        <w:spacing w:before="240" w:after="0" w:line="240" w:lineRule="auto"/>
        <w:jc w:val="both"/>
        <w:rPr>
          <w:rFonts w:asciiTheme="majorBidi" w:hAnsiTheme="majorBidi" w:cstheme="majorBidi"/>
          <w:b/>
          <w:bCs/>
          <w:sz w:val="24"/>
          <w:szCs w:val="24"/>
        </w:rPr>
      </w:pPr>
    </w:p>
    <w:p w:rsidR="00814555" w:rsidRDefault="00814555" w:rsidP="00814555">
      <w:pPr>
        <w:autoSpaceDE w:val="0"/>
        <w:autoSpaceDN w:val="0"/>
        <w:bidi w:val="0"/>
        <w:adjustRightInd w:val="0"/>
        <w:spacing w:before="240" w:after="0" w:line="240" w:lineRule="auto"/>
        <w:jc w:val="both"/>
        <w:rPr>
          <w:rFonts w:asciiTheme="majorBidi" w:hAnsiTheme="majorBidi" w:cstheme="majorBidi"/>
          <w:b/>
          <w:bCs/>
          <w:sz w:val="24"/>
          <w:szCs w:val="24"/>
        </w:rPr>
      </w:pPr>
    </w:p>
    <w:p w:rsidR="00E6411B" w:rsidRDefault="00E6411B" w:rsidP="00814555">
      <w:pPr>
        <w:autoSpaceDE w:val="0"/>
        <w:autoSpaceDN w:val="0"/>
        <w:bidi w:val="0"/>
        <w:adjustRightInd w:val="0"/>
        <w:spacing w:before="240" w:after="0" w:line="240" w:lineRule="auto"/>
        <w:jc w:val="both"/>
        <w:rPr>
          <w:rFonts w:ascii="Times New Roman" w:hAnsi="Times New Roman" w:cs="Times New Roman"/>
          <w:sz w:val="24"/>
          <w:szCs w:val="24"/>
          <w:lang w:bidi="ar-EG"/>
        </w:rPr>
      </w:pPr>
      <w:r w:rsidRPr="008F733A">
        <w:rPr>
          <w:rFonts w:asciiTheme="majorBidi" w:hAnsiTheme="majorBidi" w:cstheme="majorBidi"/>
          <w:b/>
          <w:bCs/>
          <w:sz w:val="24"/>
          <w:szCs w:val="24"/>
        </w:rPr>
        <w:lastRenderedPageBreak/>
        <w:t xml:space="preserve">3.3. Adsorption isotherm behavior </w:t>
      </w:r>
    </w:p>
    <w:p w:rsidR="00E0089E" w:rsidRPr="00E0089E" w:rsidRDefault="001305B1" w:rsidP="00E0089E">
      <w:pPr>
        <w:autoSpaceDE w:val="0"/>
        <w:autoSpaceDN w:val="0"/>
        <w:bidi w:val="0"/>
        <w:adjustRightInd w:val="0"/>
        <w:spacing w:before="240" w:after="0" w:line="240" w:lineRule="auto"/>
        <w:jc w:val="both"/>
        <w:rPr>
          <w:rFonts w:asciiTheme="majorBidi" w:hAnsiTheme="majorBidi" w:cstheme="majorBidi"/>
          <w:sz w:val="24"/>
          <w:szCs w:val="24"/>
        </w:rPr>
      </w:pPr>
      <w:r w:rsidRPr="001305B1">
        <w:rPr>
          <w:rStyle w:val="match"/>
          <w:rFonts w:asciiTheme="majorBidi" w:hAnsiTheme="majorBidi" w:cstheme="majorBidi"/>
          <w:sz w:val="24"/>
          <w:szCs w:val="24"/>
          <w:bdr w:val="none" w:sz="0" w:space="0" w:color="auto" w:frame="1"/>
        </w:rPr>
        <w:t xml:space="preserve">The following equation was used to calculate the values of surface coverage for various inhibitor concentrations in 1 M </w:t>
      </w:r>
      <w:proofErr w:type="spellStart"/>
      <w:r w:rsidRPr="001305B1">
        <w:rPr>
          <w:rStyle w:val="match"/>
          <w:rFonts w:asciiTheme="majorBidi" w:hAnsiTheme="majorBidi" w:cstheme="majorBidi"/>
          <w:sz w:val="24"/>
          <w:szCs w:val="24"/>
          <w:bdr w:val="none" w:sz="0" w:space="0" w:color="auto" w:frame="1"/>
        </w:rPr>
        <w:t>HCl</w:t>
      </w:r>
      <w:proofErr w:type="spellEnd"/>
      <w:r w:rsidRPr="001305B1">
        <w:rPr>
          <w:rStyle w:val="match"/>
          <w:rFonts w:asciiTheme="majorBidi" w:hAnsiTheme="majorBidi" w:cstheme="majorBidi"/>
          <w:sz w:val="24"/>
          <w:szCs w:val="24"/>
          <w:bdr w:val="none" w:sz="0" w:space="0" w:color="auto" w:frame="1"/>
        </w:rPr>
        <w:t xml:space="preserve"> ba</w:t>
      </w:r>
      <w:r>
        <w:rPr>
          <w:rStyle w:val="match"/>
          <w:rFonts w:asciiTheme="majorBidi" w:hAnsiTheme="majorBidi" w:cstheme="majorBidi"/>
          <w:sz w:val="24"/>
          <w:szCs w:val="24"/>
          <w:bdr w:val="none" w:sz="0" w:space="0" w:color="auto" w:frame="1"/>
        </w:rPr>
        <w:t>sed on weight loss measurements</w:t>
      </w:r>
      <w:r w:rsidR="00E0089E" w:rsidRPr="00E0089E">
        <w:rPr>
          <w:rStyle w:val="match"/>
          <w:rFonts w:asciiTheme="majorBidi" w:hAnsiTheme="majorBidi" w:cstheme="majorBidi"/>
          <w:sz w:val="24"/>
          <w:szCs w:val="24"/>
          <w:bdr w:val="none" w:sz="0" w:space="0" w:color="auto" w:frame="1"/>
        </w:rPr>
        <w:t xml:space="preserve">: </w:t>
      </w:r>
      <m:oMath>
        <m:r>
          <w:rPr>
            <w:rFonts w:ascii="Cambria Math" w:hAnsi="Cambria Math" w:cstheme="majorBidi"/>
            <w:sz w:val="24"/>
            <w:szCs w:val="24"/>
          </w:rPr>
          <m:t>θ</m:t>
        </m:r>
        <m:r>
          <w:rPr>
            <w:rFonts w:ascii="Cambria Math" w:hAnsiTheme="majorBidi" w:cstheme="majorBidi"/>
            <w:sz w:val="24"/>
            <w:szCs w:val="24"/>
          </w:rPr>
          <m:t>=</m:t>
        </m:r>
        <m:f>
          <m:fPr>
            <m:type m:val="lin"/>
            <m:ctrlPr>
              <w:rPr>
                <w:rFonts w:ascii="Cambria Math" w:hAnsiTheme="majorBidi" w:cstheme="majorBidi"/>
                <w:i/>
                <w:sz w:val="24"/>
                <w:szCs w:val="24"/>
              </w:rPr>
            </m:ctrlPr>
          </m:fPr>
          <m:num>
            <m:r>
              <w:rPr>
                <w:rFonts w:ascii="Cambria Math" w:hAnsiTheme="majorBidi" w:cstheme="majorBidi"/>
                <w:sz w:val="24"/>
                <w:szCs w:val="24"/>
              </w:rPr>
              <m:t>[</m:t>
            </m:r>
            <m:r>
              <w:rPr>
                <w:rFonts w:ascii="Cambria Math" w:hAnsi="Cambria Math" w:cstheme="majorBidi"/>
                <w:sz w:val="24"/>
                <w:szCs w:val="24"/>
              </w:rPr>
              <m:t>weig</m:t>
            </m:r>
            <m:r>
              <w:rPr>
                <w:rFonts w:asciiTheme="majorBidi" w:hAnsi="Cambria Math" w:cstheme="majorBidi"/>
                <w:sz w:val="24"/>
                <w:szCs w:val="24"/>
              </w:rPr>
              <m:t>h</m:t>
            </m:r>
            <m:r>
              <w:rPr>
                <w:rFonts w:ascii="Cambria Math" w:hAnsi="Cambria Math" w:cstheme="majorBidi"/>
                <w:sz w:val="24"/>
                <w:szCs w:val="24"/>
              </w:rPr>
              <m:t>t</m:t>
            </m:r>
            <m:r>
              <w:rPr>
                <w:rFonts w:ascii="Cambria Math" w:hAnsiTheme="majorBidi" w:cstheme="majorBidi"/>
                <w:sz w:val="24"/>
                <w:szCs w:val="24"/>
              </w:rPr>
              <m:t xml:space="preserve"> </m:t>
            </m:r>
            <m:r>
              <w:rPr>
                <w:rFonts w:ascii="Cambria Math" w:hAnsi="Cambria Math" w:cstheme="majorBidi"/>
                <w:sz w:val="24"/>
                <w:szCs w:val="24"/>
              </w:rPr>
              <m:t>loss</m:t>
            </m:r>
            <m:d>
              <m:dPr>
                <m:ctrlPr>
                  <w:rPr>
                    <w:rFonts w:ascii="Cambria Math" w:hAnsiTheme="majorBidi" w:cstheme="majorBidi"/>
                    <w:i/>
                    <w:sz w:val="24"/>
                    <w:szCs w:val="24"/>
                  </w:rPr>
                </m:ctrlPr>
              </m:dPr>
              <m:e>
                <m:r>
                  <w:rPr>
                    <w:rFonts w:ascii="Cambria Math" w:hAnsi="Cambria Math" w:cstheme="majorBidi"/>
                    <w:sz w:val="24"/>
                    <w:szCs w:val="24"/>
                  </w:rPr>
                  <m:t>pure</m:t>
                </m:r>
              </m:e>
            </m:d>
            <m:r>
              <w:rPr>
                <w:rFonts w:asciiTheme="majorBidi" w:hAnsiTheme="majorBidi" w:cstheme="majorBidi"/>
                <w:sz w:val="24"/>
                <w:szCs w:val="24"/>
              </w:rPr>
              <m:t>-</m:t>
            </m:r>
            <m:r>
              <w:rPr>
                <w:rFonts w:ascii="Cambria Math" w:hAnsi="Cambria Math" w:cstheme="majorBidi"/>
                <w:sz w:val="24"/>
                <w:szCs w:val="24"/>
              </w:rPr>
              <m:t>weig</m:t>
            </m:r>
            <m:r>
              <w:rPr>
                <w:rFonts w:asciiTheme="majorBidi" w:hAnsi="Cambria Math" w:cstheme="majorBidi"/>
                <w:sz w:val="24"/>
                <w:szCs w:val="24"/>
              </w:rPr>
              <m:t>h</m:t>
            </m:r>
            <m:r>
              <w:rPr>
                <w:rFonts w:ascii="Cambria Math" w:hAnsi="Cambria Math" w:cstheme="majorBidi"/>
                <w:sz w:val="24"/>
                <w:szCs w:val="24"/>
              </w:rPr>
              <m:t>t</m:t>
            </m:r>
            <m:r>
              <w:rPr>
                <w:rFonts w:ascii="Cambria Math" w:hAnsiTheme="majorBidi" w:cstheme="majorBidi"/>
                <w:sz w:val="24"/>
                <w:szCs w:val="24"/>
              </w:rPr>
              <m:t xml:space="preserve"> </m:t>
            </m:r>
            <m:r>
              <w:rPr>
                <w:rFonts w:ascii="Cambria Math" w:hAnsi="Cambria Math" w:cstheme="majorBidi"/>
                <w:sz w:val="24"/>
                <w:szCs w:val="24"/>
              </w:rPr>
              <m:t>loss</m:t>
            </m:r>
            <m:r>
              <w:rPr>
                <w:rFonts w:ascii="Cambria Math" w:hAnsiTheme="majorBidi" w:cstheme="majorBidi"/>
                <w:sz w:val="24"/>
                <w:szCs w:val="24"/>
              </w:rPr>
              <m:t>(</m:t>
            </m:r>
            <m:r>
              <w:rPr>
                <w:rFonts w:ascii="Cambria Math" w:hAnsi="Cambria Math" w:cstheme="majorBidi"/>
                <w:sz w:val="24"/>
                <w:szCs w:val="24"/>
              </w:rPr>
              <m:t>in</m:t>
            </m:r>
            <m:r>
              <w:rPr>
                <w:rFonts w:asciiTheme="majorBidi" w:hAnsi="Cambria Math" w:cstheme="majorBidi"/>
                <w:sz w:val="24"/>
                <w:szCs w:val="24"/>
              </w:rPr>
              <m:t>h</m:t>
            </m:r>
            <m:r>
              <w:rPr>
                <w:rFonts w:ascii="Cambria Math" w:hAnsiTheme="majorBidi" w:cstheme="majorBidi"/>
                <w:sz w:val="24"/>
                <w:szCs w:val="24"/>
              </w:rPr>
              <m:t>.)</m:t>
            </m:r>
          </m:num>
          <m:den>
            <m:r>
              <w:rPr>
                <w:rFonts w:ascii="Cambria Math" w:hAnsi="Cambria Math" w:cstheme="majorBidi"/>
                <w:sz w:val="24"/>
                <w:szCs w:val="24"/>
              </w:rPr>
              <m:t>weig</m:t>
            </m:r>
            <m:r>
              <w:rPr>
                <w:rFonts w:asciiTheme="majorBidi" w:hAnsi="Cambria Math" w:cstheme="majorBidi"/>
                <w:sz w:val="24"/>
                <w:szCs w:val="24"/>
              </w:rPr>
              <m:t>h</m:t>
            </m:r>
            <m:r>
              <w:rPr>
                <w:rFonts w:ascii="Cambria Math" w:hAnsi="Cambria Math" w:cstheme="majorBidi"/>
                <w:sz w:val="24"/>
                <w:szCs w:val="24"/>
              </w:rPr>
              <m:t>t</m:t>
            </m:r>
            <m:r>
              <w:rPr>
                <w:rFonts w:ascii="Cambria Math" w:hAnsiTheme="majorBidi" w:cstheme="majorBidi"/>
                <w:sz w:val="24"/>
                <w:szCs w:val="24"/>
              </w:rPr>
              <m:t xml:space="preserve"> </m:t>
            </m:r>
            <m:r>
              <w:rPr>
                <w:rFonts w:ascii="Cambria Math" w:hAnsi="Cambria Math" w:cstheme="majorBidi"/>
                <w:sz w:val="24"/>
                <w:szCs w:val="24"/>
              </w:rPr>
              <m:t>loss</m:t>
            </m:r>
            <m:r>
              <w:rPr>
                <w:rFonts w:ascii="Cambria Math" w:hAnsiTheme="majorBidi" w:cstheme="majorBidi"/>
                <w:sz w:val="24"/>
                <w:szCs w:val="24"/>
              </w:rPr>
              <m:t xml:space="preserve"> (</m:t>
            </m:r>
            <m:r>
              <w:rPr>
                <w:rFonts w:ascii="Cambria Math" w:hAnsi="Cambria Math" w:cstheme="majorBidi"/>
                <w:sz w:val="24"/>
                <w:szCs w:val="24"/>
              </w:rPr>
              <m:t>pure</m:t>
            </m:r>
            <m:r>
              <w:rPr>
                <w:rFonts w:ascii="Cambria Math" w:hAnsiTheme="majorBidi" w:cstheme="majorBidi"/>
                <w:sz w:val="24"/>
                <w:szCs w:val="24"/>
              </w:rPr>
              <m:t>)</m:t>
            </m:r>
          </m:den>
        </m:f>
      </m:oMath>
      <w:r w:rsidR="00E0089E" w:rsidRPr="00E0089E">
        <w:rPr>
          <w:rFonts w:asciiTheme="majorBidi" w:hAnsiTheme="majorBidi" w:cstheme="majorBidi"/>
          <w:sz w:val="24"/>
          <w:szCs w:val="24"/>
        </w:rPr>
        <w:t xml:space="preserve">                  (4)</w:t>
      </w:r>
    </w:p>
    <w:p w:rsidR="00D605C0" w:rsidRPr="00E0089E" w:rsidRDefault="00E0089E" w:rsidP="00B56E73">
      <w:pPr>
        <w:autoSpaceDE w:val="0"/>
        <w:autoSpaceDN w:val="0"/>
        <w:bidi w:val="0"/>
        <w:adjustRightInd w:val="0"/>
        <w:spacing w:before="240" w:after="0" w:line="240" w:lineRule="auto"/>
        <w:jc w:val="both"/>
        <w:rPr>
          <w:rFonts w:asciiTheme="majorBidi" w:hAnsiTheme="majorBidi" w:cstheme="majorBidi"/>
          <w:sz w:val="24"/>
          <w:szCs w:val="24"/>
        </w:rPr>
      </w:pPr>
      <w:r w:rsidRPr="00E0089E">
        <w:rPr>
          <w:rStyle w:val="match"/>
          <w:rFonts w:asciiTheme="majorBidi" w:hAnsiTheme="majorBidi" w:cstheme="majorBidi"/>
          <w:sz w:val="24"/>
          <w:szCs w:val="24"/>
          <w:bdr w:val="none" w:sz="0" w:space="0" w:color="auto" w:frame="1"/>
        </w:rPr>
        <w:t xml:space="preserve">The values of increased as the inhibitor concentration increased, as can be seen from the values of. Using these surface coverage values, different adsorption isotherms can be used to process the experimental results. </w:t>
      </w:r>
    </w:p>
    <w:p w:rsidR="00B56E73" w:rsidRDefault="00927460" w:rsidP="00B56E73">
      <w:pPr>
        <w:autoSpaceDE w:val="0"/>
        <w:autoSpaceDN w:val="0"/>
        <w:bidi w:val="0"/>
        <w:adjustRightInd w:val="0"/>
        <w:spacing w:before="240" w:after="0" w:line="240" w:lineRule="auto"/>
        <w:jc w:val="both"/>
        <w:rPr>
          <w:rFonts w:asciiTheme="majorBidi" w:hAnsiTheme="majorBidi" w:cstheme="majorBidi"/>
          <w:sz w:val="24"/>
          <w:szCs w:val="24"/>
        </w:rPr>
      </w:pPr>
      <w:r w:rsidRPr="00927460">
        <w:rPr>
          <w:rFonts w:asciiTheme="majorBidi" w:hAnsiTheme="majorBidi" w:cstheme="majorBidi"/>
          <w:sz w:val="24"/>
          <w:szCs w:val="24"/>
        </w:rPr>
        <w:t xml:space="preserve">It can be seen from the values of </w:t>
      </w:r>
      <w:r>
        <w:rPr>
          <w:rFonts w:asciiTheme="majorBidi" w:hAnsiTheme="majorBidi" w:cstheme="majorBidi"/>
          <w:sz w:val="24"/>
          <w:szCs w:val="24"/>
        </w:rPr>
        <w:t>Ө</w:t>
      </w:r>
      <w:r w:rsidRPr="00927460">
        <w:rPr>
          <w:rFonts w:asciiTheme="majorBidi" w:hAnsiTheme="majorBidi" w:cstheme="majorBidi"/>
          <w:sz w:val="24"/>
          <w:szCs w:val="24"/>
        </w:rPr>
        <w:t xml:space="preserve"> that the values of </w:t>
      </w:r>
      <w:r>
        <w:rPr>
          <w:rFonts w:asciiTheme="majorBidi" w:hAnsiTheme="majorBidi" w:cstheme="majorBidi"/>
          <w:sz w:val="24"/>
          <w:szCs w:val="24"/>
        </w:rPr>
        <w:t>Ө</w:t>
      </w:r>
      <w:r w:rsidRPr="00927460">
        <w:rPr>
          <w:rFonts w:asciiTheme="majorBidi" w:hAnsiTheme="majorBidi" w:cstheme="majorBidi"/>
          <w:sz w:val="24"/>
          <w:szCs w:val="24"/>
        </w:rPr>
        <w:t xml:space="preserve"> increased as the inhibitor concentration increased. Different adsorption isotherms may be used to process the experimental data using these surface coverage values. To investigate the adsorption mechanism, the </w:t>
      </w:r>
      <w:proofErr w:type="spellStart"/>
      <w:r w:rsidR="00B56E73" w:rsidRPr="00B56E73">
        <w:rPr>
          <w:rFonts w:asciiTheme="majorBidi" w:hAnsiTheme="majorBidi" w:cstheme="majorBidi"/>
          <w:sz w:val="24"/>
          <w:szCs w:val="24"/>
        </w:rPr>
        <w:t>The</w:t>
      </w:r>
      <w:proofErr w:type="spellEnd"/>
      <w:r w:rsidR="00B56E73" w:rsidRPr="00B56E73">
        <w:rPr>
          <w:rFonts w:asciiTheme="majorBidi" w:hAnsiTheme="majorBidi" w:cstheme="majorBidi"/>
          <w:sz w:val="24"/>
          <w:szCs w:val="24"/>
        </w:rPr>
        <w:t xml:space="preserve"> adsorption mechanism was studied using the </w:t>
      </w:r>
      <w:proofErr w:type="spellStart"/>
      <w:r w:rsidR="00B56E73" w:rsidRPr="00B56E73">
        <w:rPr>
          <w:rFonts w:asciiTheme="majorBidi" w:hAnsiTheme="majorBidi" w:cstheme="majorBidi"/>
          <w:sz w:val="24"/>
          <w:szCs w:val="24"/>
        </w:rPr>
        <w:t>Temkin</w:t>
      </w:r>
      <w:proofErr w:type="spellEnd"/>
      <w:r w:rsidR="00B56E73" w:rsidRPr="00B56E73">
        <w:rPr>
          <w:rFonts w:asciiTheme="majorBidi" w:hAnsiTheme="majorBidi" w:cstheme="majorBidi"/>
          <w:sz w:val="24"/>
          <w:szCs w:val="24"/>
        </w:rPr>
        <w:t xml:space="preserve"> adsorption isotherm. The isotherm is defined by the equation below. </w:t>
      </w:r>
    </w:p>
    <w:p w:rsidR="00761E52" w:rsidRPr="00927460" w:rsidRDefault="00761E52" w:rsidP="00B56E73">
      <w:pPr>
        <w:autoSpaceDE w:val="0"/>
        <w:autoSpaceDN w:val="0"/>
        <w:bidi w:val="0"/>
        <w:adjustRightInd w:val="0"/>
        <w:spacing w:before="240" w:after="0" w:line="240" w:lineRule="auto"/>
        <w:jc w:val="both"/>
        <w:rPr>
          <w:rFonts w:ascii="Cambria Math" w:hAnsi="Cambria Math" w:cs="Cambria Math"/>
          <w:sz w:val="24"/>
          <w:szCs w:val="24"/>
        </w:rPr>
      </w:pPr>
      <w:proofErr w:type="spellStart"/>
      <w:r w:rsidRPr="00761E52">
        <w:rPr>
          <w:rFonts w:asciiTheme="majorBidi" w:hAnsiTheme="majorBidi" w:cstheme="majorBidi"/>
          <w:sz w:val="24"/>
          <w:szCs w:val="24"/>
        </w:rPr>
        <w:t>ln</w:t>
      </w:r>
      <w:proofErr w:type="spellEnd"/>
      <w:r w:rsidR="0017791E">
        <w:rPr>
          <w:rFonts w:ascii="Cambria Math" w:hAnsi="Cambria Math" w:cs="Cambria Math"/>
          <w:sz w:val="24"/>
          <w:szCs w:val="24"/>
        </w:rPr>
        <w:t xml:space="preserve"> </w:t>
      </w:r>
      <w:proofErr w:type="spellStart"/>
      <w:r w:rsidRPr="00E0089E">
        <w:rPr>
          <w:rFonts w:ascii="Times New Roman" w:hAnsi="Times New Roman" w:cs="Times New Roman"/>
          <w:sz w:val="24"/>
          <w:szCs w:val="24"/>
        </w:rPr>
        <w:t>K</w:t>
      </w:r>
      <w:r w:rsidR="00E0089E" w:rsidRPr="00E0089E">
        <w:rPr>
          <w:rFonts w:ascii="Times New Roman" w:hAnsi="Times New Roman" w:cs="Times New Roman"/>
          <w:sz w:val="24"/>
          <w:szCs w:val="24"/>
          <w:vertAlign w:val="subscript"/>
        </w:rPr>
        <w:t>ads</w:t>
      </w:r>
      <w:r w:rsidRPr="00E0089E">
        <w:rPr>
          <w:rFonts w:ascii="Times New Roman" w:hAnsi="Times New Roman" w:cs="Times New Roman"/>
          <w:sz w:val="24"/>
          <w:szCs w:val="24"/>
        </w:rPr>
        <w:t>C</w:t>
      </w:r>
      <w:proofErr w:type="spellEnd"/>
      <w:r w:rsidRPr="00761E52">
        <w:rPr>
          <w:rFonts w:ascii="Times New Roman" w:hAnsi="Times New Roman" w:cs="Times New Roman"/>
          <w:sz w:val="24"/>
          <w:szCs w:val="24"/>
        </w:rPr>
        <w:t xml:space="preserve">= a θ                                  </w:t>
      </w:r>
      <w:r w:rsidRPr="00761E52">
        <w:rPr>
          <w:rFonts w:asciiTheme="majorBidi" w:hAnsiTheme="majorBidi" w:cstheme="majorBidi"/>
          <w:sz w:val="24"/>
          <w:szCs w:val="24"/>
        </w:rPr>
        <w:t xml:space="preserve">                                                                              (5)</w:t>
      </w:r>
    </w:p>
    <w:p w:rsidR="00761E52" w:rsidRDefault="00525943" w:rsidP="00761E52">
      <w:pPr>
        <w:autoSpaceDE w:val="0"/>
        <w:autoSpaceDN w:val="0"/>
        <w:bidi w:val="0"/>
        <w:adjustRightInd w:val="0"/>
        <w:spacing w:before="240" w:after="0" w:line="240" w:lineRule="auto"/>
        <w:jc w:val="both"/>
        <w:rPr>
          <w:rFonts w:asciiTheme="majorBidi" w:hAnsiTheme="majorBidi" w:cstheme="majorBidi"/>
          <w:sz w:val="24"/>
          <w:szCs w:val="24"/>
        </w:rPr>
      </w:pPr>
      <w:proofErr w:type="spellStart"/>
      <w:r w:rsidRPr="00525943">
        <w:rPr>
          <w:rFonts w:asciiTheme="majorBidi" w:hAnsiTheme="majorBidi" w:cstheme="majorBidi"/>
          <w:sz w:val="24"/>
          <w:szCs w:val="24"/>
        </w:rPr>
        <w:t>K</w:t>
      </w:r>
      <w:r w:rsidRPr="00525943">
        <w:rPr>
          <w:rFonts w:asciiTheme="majorBidi" w:hAnsiTheme="majorBidi" w:cstheme="majorBidi"/>
          <w:sz w:val="24"/>
          <w:szCs w:val="24"/>
          <w:vertAlign w:val="subscript"/>
        </w:rPr>
        <w:t>ads</w:t>
      </w:r>
      <w:proofErr w:type="spellEnd"/>
      <w:r w:rsidRPr="00525943">
        <w:rPr>
          <w:rFonts w:asciiTheme="majorBidi" w:hAnsiTheme="majorBidi" w:cstheme="majorBidi"/>
          <w:sz w:val="24"/>
          <w:szCs w:val="24"/>
        </w:rPr>
        <w:t xml:space="preserve"> is the adsorption constant, and C is the inhibitor concentration.</w:t>
      </w:r>
      <w:r w:rsidR="00761E52" w:rsidRPr="00761E52">
        <w:rPr>
          <w:rFonts w:asciiTheme="majorBidi" w:hAnsiTheme="majorBidi" w:cstheme="majorBidi"/>
          <w:sz w:val="24"/>
          <w:szCs w:val="24"/>
        </w:rPr>
        <w:t xml:space="preserve"> The plot of θ versus log C gives linear relation (shown in </w:t>
      </w:r>
      <w:r w:rsidR="00761E52" w:rsidRPr="00525943">
        <w:rPr>
          <w:rFonts w:asciiTheme="majorBidi" w:hAnsiTheme="majorBidi" w:cstheme="majorBidi"/>
          <w:b/>
          <w:bCs/>
          <w:sz w:val="24"/>
          <w:szCs w:val="24"/>
        </w:rPr>
        <w:t>Figure5</w:t>
      </w:r>
      <w:r w:rsidR="00761E52" w:rsidRPr="00761E52">
        <w:rPr>
          <w:rFonts w:asciiTheme="majorBidi" w:hAnsiTheme="majorBidi" w:cstheme="majorBidi"/>
          <w:sz w:val="24"/>
          <w:szCs w:val="24"/>
        </w:rPr>
        <w:t xml:space="preserve">). The adsorption constant </w:t>
      </w:r>
      <w:proofErr w:type="spellStart"/>
      <w:r w:rsidR="00761E52" w:rsidRPr="00761E52">
        <w:rPr>
          <w:rFonts w:asciiTheme="majorBidi" w:hAnsiTheme="majorBidi" w:cstheme="majorBidi"/>
          <w:sz w:val="24"/>
          <w:szCs w:val="24"/>
        </w:rPr>
        <w:t>K</w:t>
      </w:r>
      <w:r w:rsidR="00761E52" w:rsidRPr="00E0089E">
        <w:rPr>
          <w:rFonts w:asciiTheme="majorBidi" w:hAnsiTheme="majorBidi" w:cstheme="majorBidi"/>
          <w:sz w:val="24"/>
          <w:szCs w:val="24"/>
          <w:vertAlign w:val="subscript"/>
        </w:rPr>
        <w:t>ads</w:t>
      </w:r>
      <w:proofErr w:type="spellEnd"/>
      <w:r w:rsidR="00761E52" w:rsidRPr="00761E52">
        <w:rPr>
          <w:rFonts w:asciiTheme="majorBidi" w:hAnsiTheme="majorBidi" w:cstheme="majorBidi"/>
          <w:sz w:val="24"/>
          <w:szCs w:val="24"/>
        </w:rPr>
        <w:t xml:space="preserve"> are often calculated from the intercept and </w:t>
      </w:r>
      <w:proofErr w:type="spellStart"/>
      <w:r w:rsidR="00761E52" w:rsidRPr="00761E52">
        <w:rPr>
          <w:rFonts w:asciiTheme="majorBidi" w:hAnsiTheme="majorBidi" w:cstheme="majorBidi"/>
          <w:sz w:val="24"/>
          <w:szCs w:val="24"/>
        </w:rPr>
        <w:t>ΔGº</w:t>
      </w:r>
      <w:r w:rsidR="00761E52" w:rsidRPr="0017791E">
        <w:rPr>
          <w:rFonts w:asciiTheme="majorBidi" w:hAnsiTheme="majorBidi" w:cstheme="majorBidi"/>
          <w:sz w:val="24"/>
          <w:szCs w:val="24"/>
          <w:vertAlign w:val="subscript"/>
        </w:rPr>
        <w:t>ads</w:t>
      </w:r>
      <w:proofErr w:type="spellEnd"/>
      <w:r w:rsidR="00761E52" w:rsidRPr="00761E52">
        <w:rPr>
          <w:rFonts w:asciiTheme="majorBidi" w:hAnsiTheme="majorBidi" w:cstheme="majorBidi"/>
          <w:sz w:val="24"/>
          <w:szCs w:val="24"/>
        </w:rPr>
        <w:t xml:space="preserve"> are often calculated from the subsequent equation: </w:t>
      </w:r>
    </w:p>
    <w:p w:rsidR="00761E52" w:rsidRDefault="00761E52" w:rsidP="00761E52">
      <w:pPr>
        <w:autoSpaceDE w:val="0"/>
        <w:autoSpaceDN w:val="0"/>
        <w:bidi w:val="0"/>
        <w:adjustRightInd w:val="0"/>
        <w:spacing w:before="240" w:after="0" w:line="240" w:lineRule="auto"/>
        <w:jc w:val="both"/>
        <w:rPr>
          <w:rFonts w:asciiTheme="majorBidi" w:hAnsiTheme="majorBidi" w:cstheme="majorBidi"/>
          <w:sz w:val="24"/>
          <w:szCs w:val="24"/>
        </w:rPr>
      </w:pPr>
      <w:proofErr w:type="spellStart"/>
      <w:r w:rsidRPr="00761E52">
        <w:rPr>
          <w:rFonts w:asciiTheme="majorBidi" w:hAnsiTheme="majorBidi" w:cstheme="majorBidi"/>
          <w:sz w:val="24"/>
          <w:szCs w:val="24"/>
        </w:rPr>
        <w:t>K</w:t>
      </w:r>
      <w:r w:rsidRPr="007A4715">
        <w:rPr>
          <w:rFonts w:asciiTheme="majorBidi" w:hAnsiTheme="majorBidi" w:cstheme="majorBidi"/>
          <w:sz w:val="24"/>
          <w:szCs w:val="24"/>
          <w:vertAlign w:val="subscript"/>
        </w:rPr>
        <w:t>ads</w:t>
      </w:r>
      <w:proofErr w:type="spellEnd"/>
      <w:r w:rsidRPr="00761E52">
        <w:rPr>
          <w:rFonts w:asciiTheme="majorBidi" w:hAnsiTheme="majorBidi" w:cstheme="majorBidi"/>
          <w:sz w:val="24"/>
          <w:szCs w:val="24"/>
        </w:rPr>
        <w:t>=1/55.5exp (</w:t>
      </w:r>
      <w:proofErr w:type="spellStart"/>
      <w:r w:rsidRPr="00761E52">
        <w:rPr>
          <w:rFonts w:asciiTheme="majorBidi" w:hAnsiTheme="majorBidi" w:cstheme="majorBidi"/>
          <w:sz w:val="24"/>
          <w:szCs w:val="24"/>
        </w:rPr>
        <w:t>ΔG</w:t>
      </w:r>
      <w:r w:rsidRPr="00761E52">
        <w:rPr>
          <w:rFonts w:asciiTheme="majorBidi" w:hAnsiTheme="majorBidi" w:cstheme="majorBidi"/>
          <w:sz w:val="24"/>
          <w:szCs w:val="24"/>
          <w:vertAlign w:val="superscript"/>
        </w:rPr>
        <w:t>o</w:t>
      </w:r>
      <w:r w:rsidRPr="00761E52">
        <w:rPr>
          <w:rFonts w:asciiTheme="majorBidi" w:hAnsiTheme="majorBidi" w:cstheme="majorBidi"/>
          <w:sz w:val="24"/>
          <w:szCs w:val="24"/>
          <w:vertAlign w:val="subscript"/>
        </w:rPr>
        <w:t>ads</w:t>
      </w:r>
      <w:proofErr w:type="spellEnd"/>
      <w:r w:rsidRPr="00761E52">
        <w:rPr>
          <w:rFonts w:asciiTheme="majorBidi" w:hAnsiTheme="majorBidi" w:cstheme="majorBidi"/>
          <w:sz w:val="24"/>
          <w:szCs w:val="24"/>
        </w:rPr>
        <w:t xml:space="preserve">/RT)                                                 </w:t>
      </w:r>
      <w:r>
        <w:rPr>
          <w:rFonts w:asciiTheme="majorBidi" w:hAnsiTheme="majorBidi" w:cstheme="majorBidi"/>
          <w:sz w:val="24"/>
          <w:szCs w:val="24"/>
        </w:rPr>
        <w:t xml:space="preserve">                    </w:t>
      </w:r>
      <w:r w:rsidR="0017791E">
        <w:rPr>
          <w:rFonts w:asciiTheme="majorBidi" w:hAnsiTheme="majorBidi" w:cstheme="majorBidi"/>
          <w:sz w:val="24"/>
          <w:szCs w:val="24"/>
        </w:rPr>
        <w:t xml:space="preserve">         </w:t>
      </w:r>
      <w:r>
        <w:rPr>
          <w:rFonts w:asciiTheme="majorBidi" w:hAnsiTheme="majorBidi" w:cstheme="majorBidi"/>
          <w:sz w:val="24"/>
          <w:szCs w:val="24"/>
        </w:rPr>
        <w:t xml:space="preserve">        (6)</w:t>
      </w:r>
    </w:p>
    <w:p w:rsidR="00525943" w:rsidRDefault="00525943" w:rsidP="00525943">
      <w:pPr>
        <w:autoSpaceDE w:val="0"/>
        <w:autoSpaceDN w:val="0"/>
        <w:bidi w:val="0"/>
        <w:adjustRightInd w:val="0"/>
        <w:spacing w:before="240" w:after="0" w:line="240" w:lineRule="auto"/>
        <w:jc w:val="both"/>
        <w:rPr>
          <w:rFonts w:asciiTheme="majorBidi" w:hAnsiTheme="majorBidi" w:cstheme="majorBidi"/>
          <w:b/>
          <w:bCs/>
          <w:sz w:val="24"/>
          <w:szCs w:val="24"/>
        </w:rPr>
      </w:pPr>
      <w:r>
        <w:rPr>
          <w:rFonts w:asciiTheme="majorBidi" w:hAnsiTheme="majorBidi" w:cstheme="majorBidi"/>
          <w:sz w:val="24"/>
          <w:szCs w:val="24"/>
        </w:rPr>
        <w:t>W</w:t>
      </w:r>
      <w:r w:rsidRPr="00525943">
        <w:rPr>
          <w:rFonts w:asciiTheme="majorBidi" w:hAnsiTheme="majorBidi" w:cstheme="majorBidi"/>
          <w:sz w:val="24"/>
          <w:szCs w:val="24"/>
        </w:rPr>
        <w:t xml:space="preserve">here 55.5 represents the mole/liter concentration of water in solution </w:t>
      </w:r>
      <w:r w:rsidR="00761E52" w:rsidRPr="00761E52">
        <w:rPr>
          <w:rFonts w:asciiTheme="majorBidi" w:hAnsiTheme="majorBidi" w:cstheme="majorBidi"/>
          <w:sz w:val="24"/>
          <w:szCs w:val="24"/>
        </w:rPr>
        <w:t xml:space="preserve">[19], </w:t>
      </w:r>
      <w:r w:rsidRPr="00525943">
        <w:rPr>
          <w:rFonts w:asciiTheme="majorBidi" w:hAnsiTheme="majorBidi" w:cstheme="majorBidi"/>
          <w:sz w:val="24"/>
          <w:szCs w:val="24"/>
        </w:rPr>
        <w:t>T is the absolute temperature, and R is the universal gas constant.</w:t>
      </w:r>
    </w:p>
    <w:p w:rsidR="0017791E" w:rsidRDefault="00A938A1" w:rsidP="00007BCC">
      <w:pPr>
        <w:autoSpaceDE w:val="0"/>
        <w:autoSpaceDN w:val="0"/>
        <w:bidi w:val="0"/>
        <w:adjustRightInd w:val="0"/>
        <w:spacing w:before="240" w:after="0" w:line="240" w:lineRule="auto"/>
        <w:jc w:val="both"/>
        <w:rPr>
          <w:rFonts w:asciiTheme="majorBidi" w:hAnsiTheme="majorBidi" w:cstheme="majorBidi"/>
          <w:sz w:val="24"/>
          <w:szCs w:val="24"/>
        </w:rPr>
      </w:pPr>
      <w:r w:rsidRPr="00A938A1">
        <w:rPr>
          <w:rFonts w:asciiTheme="majorBidi" w:hAnsiTheme="majorBidi" w:cstheme="majorBidi"/>
          <w:sz w:val="24"/>
          <w:szCs w:val="24"/>
        </w:rPr>
        <w:t xml:space="preserve">The thermodynamic parameters for the adsorption process derived from Figure 5 are shown in </w:t>
      </w:r>
      <w:r w:rsidRPr="00F61C2B">
        <w:rPr>
          <w:rFonts w:asciiTheme="majorBidi" w:hAnsiTheme="majorBidi" w:cstheme="majorBidi"/>
          <w:b/>
          <w:bCs/>
          <w:sz w:val="24"/>
          <w:szCs w:val="24"/>
        </w:rPr>
        <w:t>Table 5.</w:t>
      </w:r>
      <w:r w:rsidRPr="00A938A1">
        <w:rPr>
          <w:rFonts w:asciiTheme="majorBidi" w:hAnsiTheme="majorBidi" w:cstheme="majorBidi"/>
          <w:sz w:val="24"/>
          <w:szCs w:val="24"/>
        </w:rPr>
        <w:t xml:space="preserve"> The increased inhibition efficiency and negative </w:t>
      </w:r>
      <w:proofErr w:type="spellStart"/>
      <w:r w:rsidRPr="00A938A1">
        <w:rPr>
          <w:rFonts w:asciiTheme="majorBidi" w:hAnsiTheme="majorBidi" w:cstheme="majorBidi"/>
          <w:sz w:val="24"/>
          <w:szCs w:val="24"/>
        </w:rPr>
        <w:t>G°ads</w:t>
      </w:r>
      <w:proofErr w:type="spellEnd"/>
      <w:r w:rsidRPr="00A938A1">
        <w:rPr>
          <w:rFonts w:asciiTheme="majorBidi" w:hAnsiTheme="majorBidi" w:cstheme="majorBidi"/>
          <w:sz w:val="24"/>
          <w:szCs w:val="24"/>
        </w:rPr>
        <w:t xml:space="preserve"> values indicate that the investigated compound is strongly adsorbed on the metal's surface, and the spontaneity adsorption mechanism aids in the creation of a stable adsorption layer on the metal's surface. </w:t>
      </w:r>
      <w:r>
        <w:rPr>
          <w:rFonts w:asciiTheme="majorBidi" w:hAnsiTheme="majorBidi" w:cstheme="majorBidi"/>
          <w:sz w:val="24"/>
          <w:szCs w:val="24"/>
        </w:rPr>
        <w:t>∆</w:t>
      </w:r>
      <w:proofErr w:type="spellStart"/>
      <w:r w:rsidRPr="00A938A1">
        <w:rPr>
          <w:rFonts w:asciiTheme="majorBidi" w:hAnsiTheme="majorBidi" w:cstheme="majorBidi"/>
          <w:sz w:val="24"/>
          <w:szCs w:val="24"/>
        </w:rPr>
        <w:t>G°</w:t>
      </w:r>
      <w:r w:rsidRPr="00A938A1">
        <w:rPr>
          <w:rFonts w:asciiTheme="majorBidi" w:hAnsiTheme="majorBidi" w:cstheme="majorBidi"/>
          <w:sz w:val="24"/>
          <w:szCs w:val="24"/>
          <w:vertAlign w:val="subscript"/>
        </w:rPr>
        <w:t>ads</w:t>
      </w:r>
      <w:proofErr w:type="spellEnd"/>
      <w:r w:rsidRPr="00A938A1">
        <w:rPr>
          <w:rFonts w:asciiTheme="majorBidi" w:hAnsiTheme="majorBidi" w:cstheme="majorBidi"/>
          <w:sz w:val="24"/>
          <w:szCs w:val="24"/>
        </w:rPr>
        <w:t xml:space="preserve"> up to -20 kJ mol-1 are based on the electrostatic interaction between charged molecules, and thus the charged metal (physical adsorption). </w:t>
      </w:r>
      <w:r>
        <w:rPr>
          <w:rFonts w:asciiTheme="majorBidi" w:hAnsiTheme="majorBidi" w:cstheme="majorBidi"/>
          <w:sz w:val="24"/>
          <w:szCs w:val="24"/>
        </w:rPr>
        <w:t>∆</w:t>
      </w:r>
      <w:proofErr w:type="spellStart"/>
      <w:r w:rsidRPr="00A938A1">
        <w:rPr>
          <w:rFonts w:asciiTheme="majorBidi" w:hAnsiTheme="majorBidi" w:cstheme="majorBidi"/>
          <w:sz w:val="24"/>
          <w:szCs w:val="24"/>
        </w:rPr>
        <w:t>G°</w:t>
      </w:r>
      <w:r w:rsidRPr="00A938A1">
        <w:rPr>
          <w:rFonts w:asciiTheme="majorBidi" w:hAnsiTheme="majorBidi" w:cstheme="majorBidi"/>
          <w:sz w:val="24"/>
          <w:szCs w:val="24"/>
          <w:vertAlign w:val="subscript"/>
        </w:rPr>
        <w:t>ads</w:t>
      </w:r>
      <w:proofErr w:type="spellEnd"/>
      <w:r w:rsidRPr="00A938A1">
        <w:rPr>
          <w:rFonts w:asciiTheme="majorBidi" w:hAnsiTheme="majorBidi" w:cstheme="majorBidi"/>
          <w:sz w:val="24"/>
          <w:szCs w:val="24"/>
        </w:rPr>
        <w:t xml:space="preserve"> less than -40 kJ mol</w:t>
      </w:r>
      <w:r w:rsidRPr="00A938A1">
        <w:rPr>
          <w:rFonts w:asciiTheme="majorBidi" w:hAnsiTheme="majorBidi" w:cstheme="majorBidi"/>
          <w:sz w:val="24"/>
          <w:szCs w:val="24"/>
          <w:vertAlign w:val="superscript"/>
        </w:rPr>
        <w:t>-1</w:t>
      </w:r>
      <w:r w:rsidRPr="00A938A1">
        <w:rPr>
          <w:rFonts w:asciiTheme="majorBidi" w:hAnsiTheme="majorBidi" w:cstheme="majorBidi"/>
          <w:sz w:val="24"/>
          <w:szCs w:val="24"/>
        </w:rPr>
        <w:t xml:space="preserve"> involve the exchange or transfer of electrons from inhibitor molecules to the metal surface to form a coordinate bond (</w:t>
      </w:r>
      <w:proofErr w:type="spellStart"/>
      <w:r w:rsidRPr="00A938A1">
        <w:rPr>
          <w:rFonts w:asciiTheme="majorBidi" w:hAnsiTheme="majorBidi" w:cstheme="majorBidi"/>
          <w:sz w:val="24"/>
          <w:szCs w:val="24"/>
        </w:rPr>
        <w:t>chemisorsorption</w:t>
      </w:r>
      <w:proofErr w:type="spellEnd"/>
      <w:r w:rsidRPr="00A938A1">
        <w:rPr>
          <w:rFonts w:asciiTheme="majorBidi" w:hAnsiTheme="majorBidi" w:cstheme="majorBidi"/>
          <w:sz w:val="24"/>
          <w:szCs w:val="24"/>
        </w:rPr>
        <w:t>).</w:t>
      </w:r>
      <w:r w:rsidRPr="00A938A1">
        <w:rPr>
          <w:rFonts w:asciiTheme="majorBidi" w:hAnsiTheme="majorBidi" w:cstheme="majorBidi"/>
          <w:b/>
          <w:bCs/>
          <w:sz w:val="24"/>
          <w:szCs w:val="24"/>
        </w:rPr>
        <w:t xml:space="preserve"> </w:t>
      </w:r>
      <w:r w:rsidR="00927460" w:rsidRPr="00927460">
        <w:rPr>
          <w:rFonts w:asciiTheme="majorBidi" w:hAnsiTheme="majorBidi" w:cstheme="majorBidi"/>
          <w:sz w:val="24"/>
          <w:szCs w:val="24"/>
        </w:rPr>
        <w:t xml:space="preserve">[20]. </w:t>
      </w:r>
      <w:r w:rsidR="00007BCC" w:rsidRPr="00007BCC">
        <w:rPr>
          <w:rFonts w:asciiTheme="majorBidi" w:hAnsiTheme="majorBidi" w:cstheme="majorBidi"/>
          <w:sz w:val="24"/>
          <w:szCs w:val="24"/>
        </w:rPr>
        <w:t xml:space="preserve">The obtained </w:t>
      </w:r>
      <w:r w:rsidR="00007BCC">
        <w:rPr>
          <w:rFonts w:asciiTheme="majorBidi" w:hAnsiTheme="majorBidi" w:cstheme="majorBidi"/>
          <w:sz w:val="24"/>
          <w:szCs w:val="24"/>
        </w:rPr>
        <w:t>∆</w:t>
      </w:r>
      <w:proofErr w:type="spellStart"/>
      <w:r w:rsidR="00007BCC" w:rsidRPr="00007BCC">
        <w:rPr>
          <w:rFonts w:asciiTheme="majorBidi" w:hAnsiTheme="majorBidi" w:cstheme="majorBidi"/>
          <w:sz w:val="24"/>
          <w:szCs w:val="24"/>
        </w:rPr>
        <w:t>G°</w:t>
      </w:r>
      <w:r w:rsidR="00007BCC" w:rsidRPr="00007BCC">
        <w:rPr>
          <w:rFonts w:asciiTheme="majorBidi" w:hAnsiTheme="majorBidi" w:cstheme="majorBidi"/>
          <w:sz w:val="24"/>
          <w:szCs w:val="24"/>
          <w:vertAlign w:val="subscript"/>
        </w:rPr>
        <w:t>ads</w:t>
      </w:r>
      <w:proofErr w:type="spellEnd"/>
      <w:r w:rsidR="00007BCC" w:rsidRPr="00007BCC">
        <w:rPr>
          <w:rFonts w:asciiTheme="majorBidi" w:hAnsiTheme="majorBidi" w:cstheme="majorBidi"/>
          <w:sz w:val="24"/>
          <w:szCs w:val="24"/>
        </w:rPr>
        <w:t xml:space="preserve"> values were approximately equivalent to -59 kJ mol</w:t>
      </w:r>
      <w:r w:rsidR="00007BCC" w:rsidRPr="00F61C2B">
        <w:rPr>
          <w:rFonts w:asciiTheme="majorBidi" w:hAnsiTheme="majorBidi" w:cstheme="majorBidi"/>
          <w:sz w:val="24"/>
          <w:szCs w:val="24"/>
          <w:vertAlign w:val="superscript"/>
        </w:rPr>
        <w:t>-1</w:t>
      </w:r>
      <w:r w:rsidR="00007BCC" w:rsidRPr="00007BCC">
        <w:rPr>
          <w:rFonts w:asciiTheme="majorBidi" w:hAnsiTheme="majorBidi" w:cstheme="majorBidi"/>
          <w:sz w:val="24"/>
          <w:szCs w:val="24"/>
        </w:rPr>
        <w:t xml:space="preserve">, indicating that both electrostatic and </w:t>
      </w:r>
      <w:proofErr w:type="spellStart"/>
      <w:r w:rsidR="00007BCC" w:rsidRPr="00007BCC">
        <w:rPr>
          <w:rFonts w:asciiTheme="majorBidi" w:hAnsiTheme="majorBidi" w:cstheme="majorBidi"/>
          <w:sz w:val="24"/>
          <w:szCs w:val="24"/>
        </w:rPr>
        <w:t>chemisorption</w:t>
      </w:r>
      <w:proofErr w:type="spellEnd"/>
      <w:r w:rsidR="00007BCC" w:rsidRPr="00007BCC">
        <w:rPr>
          <w:rFonts w:asciiTheme="majorBidi" w:hAnsiTheme="majorBidi" w:cstheme="majorBidi"/>
          <w:sz w:val="24"/>
          <w:szCs w:val="24"/>
        </w:rPr>
        <w:t xml:space="preserve"> processes are involved in inhibitor molecule adsorption on carbon steel in 1 M </w:t>
      </w:r>
      <w:proofErr w:type="spellStart"/>
      <w:r w:rsidR="00007BCC" w:rsidRPr="00007BCC">
        <w:rPr>
          <w:rFonts w:asciiTheme="majorBidi" w:hAnsiTheme="majorBidi" w:cstheme="majorBidi"/>
          <w:sz w:val="24"/>
          <w:szCs w:val="24"/>
        </w:rPr>
        <w:t>HCl</w:t>
      </w:r>
      <w:proofErr w:type="spellEnd"/>
      <w:r w:rsidR="00007BCC" w:rsidRPr="00007BCC">
        <w:rPr>
          <w:rFonts w:asciiTheme="majorBidi" w:hAnsiTheme="majorBidi" w:cstheme="majorBidi"/>
          <w:sz w:val="24"/>
          <w:szCs w:val="24"/>
        </w:rPr>
        <w:t xml:space="preserve"> solution. </w:t>
      </w:r>
      <w:r w:rsidR="00927460">
        <w:rPr>
          <w:rFonts w:asciiTheme="majorBidi" w:hAnsiTheme="majorBidi" w:cstheme="majorBidi"/>
          <w:sz w:val="24"/>
          <w:szCs w:val="24"/>
        </w:rPr>
        <w:t>[21]</w:t>
      </w:r>
      <w:r w:rsidR="0017791E">
        <w:rPr>
          <w:rFonts w:asciiTheme="majorBidi" w:hAnsiTheme="majorBidi" w:cstheme="majorBidi"/>
          <w:sz w:val="24"/>
          <w:szCs w:val="24"/>
        </w:rPr>
        <w:t>.</w:t>
      </w:r>
      <w:r w:rsidR="00761E52" w:rsidRPr="00761E52">
        <w:rPr>
          <w:rFonts w:asciiTheme="majorBidi" w:hAnsiTheme="majorBidi" w:cstheme="majorBidi"/>
          <w:sz w:val="24"/>
          <w:szCs w:val="24"/>
        </w:rPr>
        <w:t xml:space="preserve"> </w:t>
      </w:r>
      <w:r w:rsidR="009902BC" w:rsidRPr="009902BC">
        <w:rPr>
          <w:rFonts w:asciiTheme="majorBidi" w:hAnsiTheme="majorBidi" w:cstheme="majorBidi"/>
          <w:sz w:val="24"/>
          <w:szCs w:val="24"/>
        </w:rPr>
        <w:t xml:space="preserve">The thermodynamic parameters relate to the inhibitors' decomposition (primary contributor) and chemical tests (secondary contributor) on the metal surface. </w:t>
      </w:r>
      <w:proofErr w:type="spellStart"/>
      <w:r w:rsidR="009902BC" w:rsidRPr="009902BC">
        <w:rPr>
          <w:rFonts w:asciiTheme="majorBidi" w:hAnsiTheme="majorBidi" w:cstheme="majorBidi"/>
          <w:sz w:val="24"/>
          <w:szCs w:val="24"/>
        </w:rPr>
        <w:t>K</w:t>
      </w:r>
      <w:r w:rsidR="009902BC" w:rsidRPr="00F61C2B">
        <w:rPr>
          <w:rFonts w:asciiTheme="majorBidi" w:hAnsiTheme="majorBidi" w:cstheme="majorBidi"/>
          <w:sz w:val="24"/>
          <w:szCs w:val="24"/>
          <w:vertAlign w:val="subscript"/>
        </w:rPr>
        <w:t>ads</w:t>
      </w:r>
      <w:proofErr w:type="spellEnd"/>
      <w:r w:rsidR="009902BC" w:rsidRPr="00F61C2B">
        <w:rPr>
          <w:rFonts w:asciiTheme="majorBidi" w:hAnsiTheme="majorBidi" w:cstheme="majorBidi"/>
          <w:sz w:val="24"/>
          <w:szCs w:val="24"/>
          <w:vertAlign w:val="subscript"/>
        </w:rPr>
        <w:t xml:space="preserve"> </w:t>
      </w:r>
      <w:r w:rsidR="009902BC" w:rsidRPr="009902BC">
        <w:rPr>
          <w:rFonts w:asciiTheme="majorBidi" w:hAnsiTheme="majorBidi" w:cstheme="majorBidi"/>
          <w:sz w:val="24"/>
          <w:szCs w:val="24"/>
        </w:rPr>
        <w:t>follows a similar pattern, with higher values indicating more effective absorption and, as a result, better inhibition efficiency [22].</w:t>
      </w:r>
    </w:p>
    <w:p w:rsidR="0017791E" w:rsidRDefault="0017791E" w:rsidP="0017791E">
      <w:pPr>
        <w:autoSpaceDE w:val="0"/>
        <w:autoSpaceDN w:val="0"/>
        <w:bidi w:val="0"/>
        <w:adjustRightInd w:val="0"/>
        <w:spacing w:before="240" w:after="0" w:line="240" w:lineRule="auto"/>
        <w:jc w:val="both"/>
        <w:rPr>
          <w:rFonts w:asciiTheme="majorBidi" w:hAnsiTheme="majorBidi" w:cstheme="majorBidi"/>
          <w:sz w:val="24"/>
          <w:szCs w:val="24"/>
        </w:rPr>
      </w:pPr>
    </w:p>
    <w:p w:rsidR="0017791E" w:rsidRDefault="0017791E" w:rsidP="0017791E">
      <w:pPr>
        <w:autoSpaceDE w:val="0"/>
        <w:autoSpaceDN w:val="0"/>
        <w:bidi w:val="0"/>
        <w:adjustRightInd w:val="0"/>
        <w:spacing w:before="240" w:after="0" w:line="240" w:lineRule="auto"/>
        <w:jc w:val="both"/>
        <w:rPr>
          <w:rFonts w:asciiTheme="majorBidi" w:hAnsiTheme="majorBidi" w:cstheme="majorBidi"/>
          <w:sz w:val="24"/>
          <w:szCs w:val="24"/>
        </w:rPr>
      </w:pPr>
    </w:p>
    <w:p w:rsidR="0017791E" w:rsidRDefault="0017791E" w:rsidP="0017791E">
      <w:pPr>
        <w:autoSpaceDE w:val="0"/>
        <w:autoSpaceDN w:val="0"/>
        <w:bidi w:val="0"/>
        <w:adjustRightInd w:val="0"/>
        <w:spacing w:before="240" w:after="0" w:line="240" w:lineRule="auto"/>
        <w:jc w:val="both"/>
        <w:rPr>
          <w:rFonts w:asciiTheme="majorBidi" w:hAnsiTheme="majorBidi" w:cstheme="majorBidi"/>
          <w:sz w:val="24"/>
          <w:szCs w:val="24"/>
        </w:rPr>
      </w:pPr>
    </w:p>
    <w:p w:rsidR="00EE43F7" w:rsidRPr="00EE43F7" w:rsidRDefault="00EE43F7" w:rsidP="00EE43F7">
      <w:pPr>
        <w:autoSpaceDE w:val="0"/>
        <w:autoSpaceDN w:val="0"/>
        <w:bidi w:val="0"/>
        <w:adjustRightInd w:val="0"/>
        <w:spacing w:before="240" w:after="0" w:line="240" w:lineRule="auto"/>
        <w:jc w:val="both"/>
        <w:rPr>
          <w:rFonts w:asciiTheme="majorBidi" w:hAnsiTheme="majorBidi" w:cstheme="majorBidi"/>
          <w:sz w:val="24"/>
          <w:szCs w:val="24"/>
          <w:lang w:bidi="ar-EG"/>
        </w:rPr>
      </w:pPr>
      <w:r w:rsidRPr="00EE43F7">
        <w:rPr>
          <w:rFonts w:asciiTheme="majorBidi" w:hAnsiTheme="majorBidi" w:cstheme="majorBidi"/>
          <w:b/>
          <w:bCs/>
          <w:sz w:val="24"/>
          <w:szCs w:val="24"/>
        </w:rPr>
        <w:lastRenderedPageBreak/>
        <w:t>Table 5</w:t>
      </w:r>
      <w:r>
        <w:rPr>
          <w:rFonts w:asciiTheme="majorBidi" w:hAnsiTheme="majorBidi" w:cstheme="majorBidi"/>
          <w:b/>
          <w:bCs/>
          <w:sz w:val="24"/>
          <w:szCs w:val="24"/>
        </w:rPr>
        <w:t>.</w:t>
      </w:r>
      <w:r w:rsidRPr="00EE43F7">
        <w:rPr>
          <w:rFonts w:asciiTheme="majorBidi" w:hAnsiTheme="majorBidi" w:cstheme="majorBidi"/>
          <w:sz w:val="24"/>
          <w:szCs w:val="24"/>
        </w:rPr>
        <w:t xml:space="preserve"> shows the inhibitor binding constant (</w:t>
      </w:r>
      <w:proofErr w:type="spellStart"/>
      <w:r w:rsidRPr="00EE43F7">
        <w:rPr>
          <w:rFonts w:asciiTheme="majorBidi" w:hAnsiTheme="majorBidi" w:cstheme="majorBidi"/>
          <w:sz w:val="24"/>
          <w:szCs w:val="24"/>
        </w:rPr>
        <w:t>K</w:t>
      </w:r>
      <w:r w:rsidRPr="00EE43F7">
        <w:rPr>
          <w:rFonts w:asciiTheme="majorBidi" w:hAnsiTheme="majorBidi" w:cstheme="majorBidi"/>
          <w:sz w:val="24"/>
          <w:szCs w:val="24"/>
          <w:vertAlign w:val="subscript"/>
        </w:rPr>
        <w:t>ads</w:t>
      </w:r>
      <w:proofErr w:type="spellEnd"/>
      <w:r w:rsidRPr="00EE43F7">
        <w:rPr>
          <w:rFonts w:asciiTheme="majorBidi" w:hAnsiTheme="majorBidi" w:cstheme="majorBidi"/>
          <w:sz w:val="24"/>
          <w:szCs w:val="24"/>
        </w:rPr>
        <w:t>), free energy of binding (</w:t>
      </w:r>
      <w:r>
        <w:rPr>
          <w:rFonts w:asciiTheme="majorBidi" w:hAnsiTheme="majorBidi" w:cstheme="majorBidi"/>
          <w:sz w:val="24"/>
          <w:szCs w:val="24"/>
        </w:rPr>
        <w:t>∆</w:t>
      </w:r>
      <w:proofErr w:type="spellStart"/>
      <w:r w:rsidRPr="00EE43F7">
        <w:rPr>
          <w:rFonts w:asciiTheme="majorBidi" w:hAnsiTheme="majorBidi" w:cstheme="majorBidi"/>
          <w:sz w:val="24"/>
          <w:szCs w:val="24"/>
        </w:rPr>
        <w:t>G°</w:t>
      </w:r>
      <w:r w:rsidRPr="00EE43F7">
        <w:rPr>
          <w:rFonts w:asciiTheme="majorBidi" w:hAnsiTheme="majorBidi" w:cstheme="majorBidi"/>
          <w:sz w:val="24"/>
          <w:szCs w:val="24"/>
          <w:vertAlign w:val="subscript"/>
        </w:rPr>
        <w:t>ads</w:t>
      </w:r>
      <w:proofErr w:type="spellEnd"/>
      <w:r w:rsidRPr="00EE43F7">
        <w:rPr>
          <w:rFonts w:asciiTheme="majorBidi" w:hAnsiTheme="majorBidi" w:cstheme="majorBidi"/>
          <w:sz w:val="24"/>
          <w:szCs w:val="24"/>
        </w:rPr>
        <w:t xml:space="preserve">), and later interaction parameter (a) for the corrosion of carbon steel in 1 M </w:t>
      </w:r>
      <w:proofErr w:type="spellStart"/>
      <w:r w:rsidRPr="00EE43F7">
        <w:rPr>
          <w:rFonts w:asciiTheme="majorBidi" w:hAnsiTheme="majorBidi" w:cstheme="majorBidi"/>
          <w:sz w:val="24"/>
          <w:szCs w:val="24"/>
        </w:rPr>
        <w:t>HCl</w:t>
      </w:r>
      <w:proofErr w:type="spellEnd"/>
      <w:r w:rsidRPr="00EE43F7">
        <w:rPr>
          <w:rFonts w:asciiTheme="majorBidi" w:hAnsiTheme="majorBidi" w:cstheme="majorBidi"/>
          <w:sz w:val="24"/>
          <w:szCs w:val="24"/>
        </w:rPr>
        <w:t xml:space="preserve"> at 25°C for various inhibitor concentrations.</w:t>
      </w:r>
    </w:p>
    <w:tbl>
      <w:tblPr>
        <w:tblStyle w:val="TableGrid"/>
        <w:tblW w:w="0" w:type="auto"/>
        <w:tblLook w:val="04A0"/>
      </w:tblPr>
      <w:tblGrid>
        <w:gridCol w:w="1951"/>
        <w:gridCol w:w="1418"/>
        <w:gridCol w:w="1275"/>
        <w:gridCol w:w="1560"/>
      </w:tblGrid>
      <w:tr w:rsidR="00DF73AF" w:rsidTr="00536616">
        <w:trPr>
          <w:trHeight w:val="255"/>
        </w:trPr>
        <w:tc>
          <w:tcPr>
            <w:tcW w:w="1951" w:type="dxa"/>
            <w:vMerge w:val="restart"/>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Conc. M</w:t>
            </w:r>
          </w:p>
        </w:tc>
        <w:tc>
          <w:tcPr>
            <w:tcW w:w="4253" w:type="dxa"/>
            <w:gridSpan w:val="3"/>
          </w:tcPr>
          <w:p w:rsidR="00DF73AF" w:rsidRDefault="00DF73AF" w:rsidP="00536616">
            <w:pPr>
              <w:autoSpaceDE w:val="0"/>
              <w:autoSpaceDN w:val="0"/>
              <w:bidi w:val="0"/>
              <w:adjustRightInd w:val="0"/>
              <w:spacing w:before="240"/>
              <w:jc w:val="center"/>
              <w:rPr>
                <w:rFonts w:asciiTheme="majorBidi" w:hAnsiTheme="majorBidi" w:cstheme="majorBidi"/>
                <w:sz w:val="24"/>
                <w:szCs w:val="24"/>
                <w:lang w:bidi="ar-EG"/>
              </w:rPr>
            </w:pPr>
            <w:proofErr w:type="spellStart"/>
            <w:r>
              <w:rPr>
                <w:rFonts w:asciiTheme="majorBidi" w:hAnsiTheme="majorBidi" w:cstheme="majorBidi"/>
                <w:sz w:val="24"/>
                <w:szCs w:val="24"/>
                <w:lang w:bidi="ar-EG"/>
              </w:rPr>
              <w:t>Temkin</w:t>
            </w:r>
            <w:proofErr w:type="spellEnd"/>
          </w:p>
          <w:p w:rsidR="00DF73AF" w:rsidRDefault="00DF73AF" w:rsidP="00536616">
            <w:pPr>
              <w:autoSpaceDE w:val="0"/>
              <w:autoSpaceDN w:val="0"/>
              <w:bidi w:val="0"/>
              <w:adjustRightInd w:val="0"/>
              <w:spacing w:before="240"/>
              <w:jc w:val="center"/>
              <w:rPr>
                <w:rFonts w:asciiTheme="majorBidi" w:hAnsiTheme="majorBidi" w:cstheme="majorBidi"/>
                <w:sz w:val="24"/>
                <w:szCs w:val="24"/>
                <w:lang w:bidi="ar-EG"/>
              </w:rPr>
            </w:pPr>
          </w:p>
        </w:tc>
      </w:tr>
      <w:tr w:rsidR="00DF73AF" w:rsidTr="00536616">
        <w:trPr>
          <w:trHeight w:val="255"/>
        </w:trPr>
        <w:tc>
          <w:tcPr>
            <w:tcW w:w="1951" w:type="dxa"/>
            <w:vMerge/>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p>
        </w:tc>
        <w:tc>
          <w:tcPr>
            <w:tcW w:w="1418" w:type="dxa"/>
          </w:tcPr>
          <w:p w:rsidR="00DF73AF" w:rsidRPr="00106C1E" w:rsidRDefault="00DF73AF" w:rsidP="00536616">
            <w:pPr>
              <w:pStyle w:val="Default"/>
              <w:jc w:val="center"/>
              <w:rPr>
                <w:sz w:val="23"/>
                <w:szCs w:val="23"/>
              </w:rPr>
            </w:pPr>
            <w:r>
              <w:rPr>
                <w:sz w:val="23"/>
                <w:szCs w:val="23"/>
              </w:rPr>
              <w:t>a</w:t>
            </w:r>
          </w:p>
        </w:tc>
        <w:tc>
          <w:tcPr>
            <w:tcW w:w="1275" w:type="dxa"/>
          </w:tcPr>
          <w:p w:rsidR="00DF73AF" w:rsidRDefault="00DF73AF" w:rsidP="00536616">
            <w:pPr>
              <w:pStyle w:val="Default"/>
              <w:rPr>
                <w:sz w:val="16"/>
                <w:szCs w:val="16"/>
              </w:rPr>
            </w:pPr>
            <w:proofErr w:type="spellStart"/>
            <w:r>
              <w:rPr>
                <w:sz w:val="23"/>
                <w:szCs w:val="23"/>
              </w:rPr>
              <w:t>K</w:t>
            </w:r>
            <w:r w:rsidRPr="00AF14B5">
              <w:rPr>
                <w:vertAlign w:val="subscript"/>
              </w:rPr>
              <w:t>ads</w:t>
            </w:r>
            <w:proofErr w:type="spellEnd"/>
            <w:r>
              <w:rPr>
                <w:sz w:val="16"/>
                <w:szCs w:val="16"/>
              </w:rPr>
              <w:t xml:space="preserve"> </w:t>
            </w:r>
            <w:r>
              <w:rPr>
                <w:sz w:val="23"/>
                <w:szCs w:val="23"/>
              </w:rPr>
              <w:t>x 10</w:t>
            </w:r>
            <w:r w:rsidRPr="00106C1E">
              <w:rPr>
                <w:sz w:val="16"/>
                <w:szCs w:val="16"/>
                <w:vertAlign w:val="superscript"/>
              </w:rPr>
              <w:t>-8</w:t>
            </w:r>
            <w:r>
              <w:rPr>
                <w:sz w:val="16"/>
                <w:szCs w:val="16"/>
              </w:rPr>
              <w:t xml:space="preserve"> </w:t>
            </w:r>
          </w:p>
          <w:p w:rsidR="00DF73AF" w:rsidRDefault="00DF73AF" w:rsidP="00536616">
            <w:pPr>
              <w:pStyle w:val="Default"/>
              <w:rPr>
                <w:sz w:val="23"/>
                <w:szCs w:val="23"/>
              </w:rPr>
            </w:pPr>
            <w:r>
              <w:rPr>
                <w:sz w:val="23"/>
                <w:szCs w:val="23"/>
              </w:rPr>
              <w:t>mol L</w:t>
            </w:r>
            <w:r w:rsidRPr="00106C1E">
              <w:rPr>
                <w:sz w:val="23"/>
                <w:szCs w:val="23"/>
                <w:vertAlign w:val="superscript"/>
              </w:rPr>
              <w:t>-1</w:t>
            </w:r>
            <w:r>
              <w:rPr>
                <w:sz w:val="23"/>
                <w:szCs w:val="23"/>
              </w:rPr>
              <w:t xml:space="preserve"> </w:t>
            </w:r>
          </w:p>
        </w:tc>
        <w:tc>
          <w:tcPr>
            <w:tcW w:w="1560" w:type="dxa"/>
          </w:tcPr>
          <w:p w:rsidR="00DF73AF" w:rsidRDefault="00DF73AF" w:rsidP="00536616">
            <w:pPr>
              <w:pStyle w:val="Default"/>
              <w:rPr>
                <w:sz w:val="16"/>
                <w:szCs w:val="16"/>
              </w:rPr>
            </w:pPr>
            <w:proofErr w:type="spellStart"/>
            <w:r>
              <w:rPr>
                <w:b/>
                <w:bCs/>
                <w:sz w:val="23"/>
                <w:szCs w:val="23"/>
              </w:rPr>
              <w:t>ΔG°</w:t>
            </w:r>
            <w:r w:rsidRPr="00AF14B5">
              <w:rPr>
                <w:b/>
                <w:bCs/>
                <w:vertAlign w:val="subscript"/>
              </w:rPr>
              <w:t>ads</w:t>
            </w:r>
            <w:proofErr w:type="spellEnd"/>
            <w:r w:rsidRPr="00AF14B5">
              <w:rPr>
                <w:b/>
                <w:bCs/>
                <w:vertAlign w:val="subscript"/>
              </w:rPr>
              <w:t xml:space="preserve"> </w:t>
            </w:r>
          </w:p>
          <w:p w:rsidR="00DF73AF" w:rsidRDefault="00DF73AF" w:rsidP="00536616">
            <w:pPr>
              <w:pStyle w:val="Default"/>
              <w:rPr>
                <w:sz w:val="23"/>
                <w:szCs w:val="23"/>
              </w:rPr>
            </w:pPr>
            <w:r>
              <w:rPr>
                <w:b/>
                <w:bCs/>
                <w:sz w:val="23"/>
                <w:szCs w:val="23"/>
              </w:rPr>
              <w:t xml:space="preserve">kJ mol-1 </w:t>
            </w:r>
          </w:p>
        </w:tc>
      </w:tr>
      <w:tr w:rsidR="00DF73AF" w:rsidTr="00536616">
        <w:tc>
          <w:tcPr>
            <w:tcW w:w="1951"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2x10</w:t>
            </w:r>
            <w:r w:rsidRPr="00F32312">
              <w:rPr>
                <w:rFonts w:asciiTheme="majorBidi" w:hAnsiTheme="majorBidi" w:cstheme="majorBidi"/>
                <w:sz w:val="24"/>
                <w:szCs w:val="24"/>
                <w:vertAlign w:val="superscript"/>
                <w:lang w:bidi="ar-EG"/>
              </w:rPr>
              <w:t>-3</w:t>
            </w:r>
            <w:r>
              <w:rPr>
                <w:rFonts w:asciiTheme="majorBidi" w:hAnsiTheme="majorBidi" w:cstheme="majorBidi"/>
                <w:sz w:val="24"/>
                <w:szCs w:val="24"/>
                <w:lang w:bidi="ar-EG"/>
              </w:rPr>
              <w:t>M</w:t>
            </w:r>
          </w:p>
        </w:tc>
        <w:tc>
          <w:tcPr>
            <w:tcW w:w="1418"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11.2</w:t>
            </w:r>
          </w:p>
        </w:tc>
        <w:tc>
          <w:tcPr>
            <w:tcW w:w="1275" w:type="dxa"/>
          </w:tcPr>
          <w:p w:rsidR="00DF73AF" w:rsidRDefault="00DF73AF" w:rsidP="00536616">
            <w:pPr>
              <w:pStyle w:val="Default"/>
              <w:rPr>
                <w:sz w:val="23"/>
                <w:szCs w:val="23"/>
              </w:rPr>
            </w:pPr>
          </w:p>
          <w:p w:rsidR="00DF73AF" w:rsidRDefault="00DF73AF" w:rsidP="00536616">
            <w:pPr>
              <w:pStyle w:val="Default"/>
              <w:rPr>
                <w:sz w:val="23"/>
                <w:szCs w:val="23"/>
              </w:rPr>
            </w:pPr>
            <w:r>
              <w:rPr>
                <w:sz w:val="23"/>
                <w:szCs w:val="23"/>
              </w:rPr>
              <w:t>5.15</w:t>
            </w:r>
          </w:p>
        </w:tc>
        <w:tc>
          <w:tcPr>
            <w:tcW w:w="1560" w:type="dxa"/>
          </w:tcPr>
          <w:p w:rsidR="00DF73AF" w:rsidRDefault="00DF73AF" w:rsidP="00536616">
            <w:pPr>
              <w:autoSpaceDE w:val="0"/>
              <w:autoSpaceDN w:val="0"/>
              <w:bidi w:val="0"/>
              <w:adjustRightInd w:val="0"/>
              <w:spacing w:before="240"/>
              <w:jc w:val="center"/>
              <w:rPr>
                <w:rFonts w:asciiTheme="majorBidi" w:hAnsiTheme="majorBidi" w:cstheme="majorBidi"/>
                <w:sz w:val="24"/>
                <w:szCs w:val="24"/>
                <w:lang w:bidi="ar-EG"/>
              </w:rPr>
            </w:pPr>
            <w:r>
              <w:rPr>
                <w:rFonts w:asciiTheme="majorBidi" w:hAnsiTheme="majorBidi" w:cstheme="majorBidi"/>
                <w:sz w:val="24"/>
                <w:szCs w:val="24"/>
                <w:lang w:bidi="ar-EG"/>
              </w:rPr>
              <w:t>-58.9</w:t>
            </w:r>
          </w:p>
        </w:tc>
      </w:tr>
      <w:tr w:rsidR="00DF73AF" w:rsidTr="00536616">
        <w:tc>
          <w:tcPr>
            <w:tcW w:w="1951"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4x10</w:t>
            </w:r>
            <w:r w:rsidRPr="00F32312">
              <w:rPr>
                <w:rFonts w:asciiTheme="majorBidi" w:hAnsiTheme="majorBidi" w:cstheme="majorBidi"/>
                <w:sz w:val="24"/>
                <w:szCs w:val="24"/>
                <w:vertAlign w:val="superscript"/>
                <w:lang w:bidi="ar-EG"/>
              </w:rPr>
              <w:t>-3</w:t>
            </w:r>
            <w:r>
              <w:rPr>
                <w:rFonts w:asciiTheme="majorBidi" w:hAnsiTheme="majorBidi" w:cstheme="majorBidi"/>
                <w:sz w:val="24"/>
                <w:szCs w:val="24"/>
                <w:lang w:bidi="ar-EG"/>
              </w:rPr>
              <w:t>M</w:t>
            </w:r>
          </w:p>
        </w:tc>
        <w:tc>
          <w:tcPr>
            <w:tcW w:w="1418"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10.8</w:t>
            </w:r>
          </w:p>
        </w:tc>
        <w:tc>
          <w:tcPr>
            <w:tcW w:w="1275"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3.38</w:t>
            </w:r>
          </w:p>
        </w:tc>
        <w:tc>
          <w:tcPr>
            <w:tcW w:w="1560" w:type="dxa"/>
          </w:tcPr>
          <w:p w:rsidR="00DF73AF" w:rsidRDefault="00DF73AF" w:rsidP="00536616">
            <w:pPr>
              <w:autoSpaceDE w:val="0"/>
              <w:autoSpaceDN w:val="0"/>
              <w:bidi w:val="0"/>
              <w:adjustRightInd w:val="0"/>
              <w:spacing w:before="240"/>
              <w:jc w:val="center"/>
              <w:rPr>
                <w:rFonts w:asciiTheme="majorBidi" w:hAnsiTheme="majorBidi" w:cstheme="majorBidi"/>
                <w:sz w:val="24"/>
                <w:szCs w:val="24"/>
                <w:lang w:bidi="ar-EG"/>
              </w:rPr>
            </w:pPr>
            <w:r>
              <w:rPr>
                <w:rFonts w:asciiTheme="majorBidi" w:hAnsiTheme="majorBidi" w:cstheme="majorBidi"/>
                <w:sz w:val="24"/>
                <w:szCs w:val="24"/>
                <w:lang w:bidi="ar-EG"/>
              </w:rPr>
              <w:t>-57.4</w:t>
            </w:r>
          </w:p>
        </w:tc>
      </w:tr>
      <w:tr w:rsidR="00DF73AF" w:rsidTr="00536616">
        <w:tc>
          <w:tcPr>
            <w:tcW w:w="1951"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6x10</w:t>
            </w:r>
            <w:r w:rsidRPr="00F32312">
              <w:rPr>
                <w:rFonts w:asciiTheme="majorBidi" w:hAnsiTheme="majorBidi" w:cstheme="majorBidi"/>
                <w:sz w:val="24"/>
                <w:szCs w:val="24"/>
                <w:vertAlign w:val="superscript"/>
                <w:lang w:bidi="ar-EG"/>
              </w:rPr>
              <w:t>-3</w:t>
            </w:r>
            <w:r>
              <w:rPr>
                <w:rFonts w:asciiTheme="majorBidi" w:hAnsiTheme="majorBidi" w:cstheme="majorBidi"/>
                <w:sz w:val="24"/>
                <w:szCs w:val="24"/>
                <w:lang w:bidi="ar-EG"/>
              </w:rPr>
              <w:t>M</w:t>
            </w:r>
          </w:p>
        </w:tc>
        <w:tc>
          <w:tcPr>
            <w:tcW w:w="1418"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10.4</w:t>
            </w:r>
          </w:p>
        </w:tc>
        <w:tc>
          <w:tcPr>
            <w:tcW w:w="1275"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2.33</w:t>
            </w:r>
          </w:p>
        </w:tc>
        <w:tc>
          <w:tcPr>
            <w:tcW w:w="1560" w:type="dxa"/>
          </w:tcPr>
          <w:p w:rsidR="00DF73AF" w:rsidRDefault="00DF73AF" w:rsidP="00536616">
            <w:pPr>
              <w:autoSpaceDE w:val="0"/>
              <w:autoSpaceDN w:val="0"/>
              <w:bidi w:val="0"/>
              <w:adjustRightInd w:val="0"/>
              <w:spacing w:before="240"/>
              <w:jc w:val="center"/>
              <w:rPr>
                <w:rFonts w:asciiTheme="majorBidi" w:hAnsiTheme="majorBidi" w:cstheme="majorBidi"/>
                <w:sz w:val="24"/>
                <w:szCs w:val="24"/>
                <w:lang w:bidi="ar-EG"/>
              </w:rPr>
            </w:pPr>
            <w:r>
              <w:rPr>
                <w:rFonts w:asciiTheme="majorBidi" w:hAnsiTheme="majorBidi" w:cstheme="majorBidi"/>
                <w:sz w:val="24"/>
                <w:szCs w:val="24"/>
                <w:lang w:bidi="ar-EG"/>
              </w:rPr>
              <w:t>-55.8</w:t>
            </w:r>
          </w:p>
        </w:tc>
      </w:tr>
      <w:tr w:rsidR="00DF73AF" w:rsidTr="00536616">
        <w:tc>
          <w:tcPr>
            <w:tcW w:w="1951"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8x10</w:t>
            </w:r>
            <w:r w:rsidRPr="00F32312">
              <w:rPr>
                <w:rFonts w:asciiTheme="majorBidi" w:hAnsiTheme="majorBidi" w:cstheme="majorBidi"/>
                <w:sz w:val="24"/>
                <w:szCs w:val="24"/>
                <w:vertAlign w:val="superscript"/>
                <w:lang w:bidi="ar-EG"/>
              </w:rPr>
              <w:t>-3</w:t>
            </w:r>
            <w:r>
              <w:rPr>
                <w:rFonts w:asciiTheme="majorBidi" w:hAnsiTheme="majorBidi" w:cstheme="majorBidi"/>
                <w:sz w:val="24"/>
                <w:szCs w:val="24"/>
                <w:lang w:bidi="ar-EG"/>
              </w:rPr>
              <w:t>M</w:t>
            </w:r>
          </w:p>
        </w:tc>
        <w:tc>
          <w:tcPr>
            <w:tcW w:w="1418"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10.1</w:t>
            </w:r>
          </w:p>
        </w:tc>
        <w:tc>
          <w:tcPr>
            <w:tcW w:w="1275" w:type="dxa"/>
          </w:tcPr>
          <w:p w:rsidR="00DF73AF" w:rsidRDefault="00DF73AF" w:rsidP="00536616">
            <w:pPr>
              <w:autoSpaceDE w:val="0"/>
              <w:autoSpaceDN w:val="0"/>
              <w:bidi w:val="0"/>
              <w:adjustRightInd w:val="0"/>
              <w:spacing w:before="240"/>
              <w:jc w:val="both"/>
              <w:rPr>
                <w:rFonts w:asciiTheme="majorBidi" w:hAnsiTheme="majorBidi" w:cstheme="majorBidi"/>
                <w:sz w:val="24"/>
                <w:szCs w:val="24"/>
                <w:lang w:bidi="ar-EG"/>
              </w:rPr>
            </w:pPr>
            <w:r>
              <w:rPr>
                <w:rFonts w:asciiTheme="majorBidi" w:hAnsiTheme="majorBidi" w:cstheme="majorBidi"/>
                <w:sz w:val="24"/>
                <w:szCs w:val="24"/>
                <w:lang w:bidi="ar-EG"/>
              </w:rPr>
              <w:t>1.65</w:t>
            </w:r>
          </w:p>
        </w:tc>
        <w:tc>
          <w:tcPr>
            <w:tcW w:w="1560" w:type="dxa"/>
          </w:tcPr>
          <w:p w:rsidR="00DF73AF" w:rsidRDefault="00DF73AF" w:rsidP="00536616">
            <w:pPr>
              <w:autoSpaceDE w:val="0"/>
              <w:autoSpaceDN w:val="0"/>
              <w:bidi w:val="0"/>
              <w:adjustRightInd w:val="0"/>
              <w:spacing w:before="240"/>
              <w:jc w:val="center"/>
              <w:rPr>
                <w:rFonts w:asciiTheme="majorBidi" w:hAnsiTheme="majorBidi" w:cstheme="majorBidi"/>
                <w:sz w:val="24"/>
                <w:szCs w:val="24"/>
                <w:lang w:bidi="ar-EG"/>
              </w:rPr>
            </w:pPr>
            <w:r>
              <w:rPr>
                <w:rFonts w:asciiTheme="majorBidi" w:hAnsiTheme="majorBidi" w:cstheme="majorBidi"/>
                <w:sz w:val="24"/>
                <w:szCs w:val="24"/>
                <w:lang w:bidi="ar-EG"/>
              </w:rPr>
              <w:t>-53.9</w:t>
            </w:r>
          </w:p>
        </w:tc>
      </w:tr>
    </w:tbl>
    <w:p w:rsidR="00DF73AF" w:rsidRPr="00F32312" w:rsidRDefault="00DF73AF" w:rsidP="00DF73AF">
      <w:pPr>
        <w:autoSpaceDE w:val="0"/>
        <w:autoSpaceDN w:val="0"/>
        <w:bidi w:val="0"/>
        <w:adjustRightInd w:val="0"/>
        <w:spacing w:before="240" w:after="0" w:line="240" w:lineRule="auto"/>
        <w:jc w:val="both"/>
        <w:rPr>
          <w:rFonts w:asciiTheme="majorBidi" w:hAnsiTheme="majorBidi" w:cstheme="majorBidi"/>
          <w:sz w:val="24"/>
          <w:szCs w:val="24"/>
          <w:lang w:bidi="ar-EG"/>
        </w:rPr>
      </w:pPr>
      <w:r>
        <w:object w:dxaOrig="6542" w:dyaOrig="4569">
          <v:shape id="_x0000_i1028" type="#_x0000_t75" style="width:449.25pt;height:237.75pt" o:ole="">
            <v:imagedata r:id="rId15" o:title=""/>
          </v:shape>
          <o:OLEObject Type="Embed" ProgID="Origin50.Graph" ShapeID="_x0000_i1028" DrawAspect="Content" ObjectID="_1683397625" r:id="rId16"/>
        </w:object>
      </w:r>
    </w:p>
    <w:p w:rsidR="00C03A81" w:rsidRDefault="00C03A81" w:rsidP="00665895">
      <w:pPr>
        <w:tabs>
          <w:tab w:val="left" w:pos="1050"/>
        </w:tabs>
        <w:bidi w:val="0"/>
        <w:spacing w:before="120" w:after="240" w:line="240" w:lineRule="auto"/>
        <w:rPr>
          <w:rFonts w:asciiTheme="majorBidi" w:hAnsiTheme="majorBidi" w:cstheme="majorBidi"/>
          <w:b/>
          <w:bCs/>
          <w:sz w:val="24"/>
          <w:szCs w:val="24"/>
        </w:rPr>
      </w:pPr>
      <w:r w:rsidRPr="00C03A81">
        <w:rPr>
          <w:rFonts w:asciiTheme="majorBidi" w:hAnsiTheme="majorBidi" w:cstheme="majorBidi"/>
          <w:b/>
          <w:bCs/>
          <w:sz w:val="24"/>
          <w:szCs w:val="24"/>
        </w:rPr>
        <w:t xml:space="preserve">Figure 4: </w:t>
      </w:r>
      <w:proofErr w:type="spellStart"/>
      <w:r w:rsidRPr="00C03A81">
        <w:rPr>
          <w:rFonts w:asciiTheme="majorBidi" w:hAnsiTheme="majorBidi" w:cstheme="majorBidi"/>
          <w:sz w:val="24"/>
          <w:szCs w:val="24"/>
        </w:rPr>
        <w:t>Temkin</w:t>
      </w:r>
      <w:proofErr w:type="spellEnd"/>
      <w:r w:rsidRPr="00C03A81">
        <w:rPr>
          <w:rFonts w:asciiTheme="majorBidi" w:hAnsiTheme="majorBidi" w:cstheme="majorBidi"/>
          <w:sz w:val="24"/>
          <w:szCs w:val="24"/>
        </w:rPr>
        <w:t xml:space="preserve"> adsorption isotherm for carbon steel corrosion in 1 M </w:t>
      </w:r>
      <w:proofErr w:type="spellStart"/>
      <w:r w:rsidRPr="00C03A81">
        <w:rPr>
          <w:rFonts w:asciiTheme="majorBidi" w:hAnsiTheme="majorBidi" w:cstheme="majorBidi"/>
          <w:sz w:val="24"/>
          <w:szCs w:val="24"/>
        </w:rPr>
        <w:t>HCl</w:t>
      </w:r>
      <w:proofErr w:type="spellEnd"/>
      <w:r w:rsidRPr="00C03A81">
        <w:rPr>
          <w:rFonts w:asciiTheme="majorBidi" w:hAnsiTheme="majorBidi" w:cstheme="majorBidi"/>
          <w:sz w:val="24"/>
          <w:szCs w:val="24"/>
        </w:rPr>
        <w:t xml:space="preserve"> solutions at 25</w:t>
      </w:r>
      <w:r w:rsidRPr="00C03A81">
        <w:rPr>
          <w:rFonts w:asciiTheme="majorBidi" w:hAnsiTheme="majorBidi" w:cstheme="majorBidi"/>
          <w:sz w:val="24"/>
          <w:szCs w:val="24"/>
          <w:vertAlign w:val="superscript"/>
        </w:rPr>
        <w:t>o</w:t>
      </w:r>
      <w:r w:rsidRPr="00C03A81">
        <w:rPr>
          <w:rFonts w:asciiTheme="majorBidi" w:hAnsiTheme="majorBidi" w:cstheme="majorBidi"/>
          <w:sz w:val="24"/>
          <w:szCs w:val="24"/>
        </w:rPr>
        <w:t xml:space="preserve">C plotted as </w:t>
      </w:r>
      <w:proofErr w:type="spellStart"/>
      <w:r w:rsidRPr="00C03A81">
        <w:rPr>
          <w:rFonts w:asciiTheme="majorBidi" w:hAnsiTheme="majorBidi" w:cstheme="majorBidi"/>
          <w:sz w:val="24"/>
          <w:szCs w:val="24"/>
        </w:rPr>
        <w:t>vs</w:t>
      </w:r>
      <w:proofErr w:type="spellEnd"/>
      <w:r w:rsidRPr="00C03A81">
        <w:rPr>
          <w:rFonts w:asciiTheme="majorBidi" w:hAnsiTheme="majorBidi" w:cstheme="majorBidi"/>
          <w:sz w:val="24"/>
          <w:szCs w:val="24"/>
        </w:rPr>
        <w:t xml:space="preserve"> log C of L-</w:t>
      </w:r>
      <w:proofErr w:type="spellStart"/>
      <w:r w:rsidRPr="00C03A81">
        <w:rPr>
          <w:rFonts w:asciiTheme="majorBidi" w:hAnsiTheme="majorBidi" w:cstheme="majorBidi"/>
          <w:sz w:val="24"/>
          <w:szCs w:val="24"/>
        </w:rPr>
        <w:t>proline</w:t>
      </w:r>
      <w:proofErr w:type="spellEnd"/>
      <w:r w:rsidRPr="00C03A81">
        <w:rPr>
          <w:rFonts w:asciiTheme="majorBidi" w:hAnsiTheme="majorBidi" w:cstheme="majorBidi"/>
          <w:sz w:val="24"/>
          <w:szCs w:val="24"/>
        </w:rPr>
        <w:t>.</w:t>
      </w:r>
      <w:r w:rsidRPr="00C03A81">
        <w:rPr>
          <w:rFonts w:asciiTheme="majorBidi" w:hAnsiTheme="majorBidi" w:cstheme="majorBidi"/>
          <w:b/>
          <w:bCs/>
          <w:sz w:val="24"/>
          <w:szCs w:val="24"/>
        </w:rPr>
        <w:t xml:space="preserve"> </w:t>
      </w:r>
    </w:p>
    <w:p w:rsidR="00E6411B" w:rsidRPr="0021588B" w:rsidRDefault="00E6411B" w:rsidP="00C03A81">
      <w:pPr>
        <w:tabs>
          <w:tab w:val="left" w:pos="1050"/>
        </w:tabs>
        <w:bidi w:val="0"/>
        <w:spacing w:before="120" w:after="240" w:line="240" w:lineRule="auto"/>
        <w:rPr>
          <w:rFonts w:asciiTheme="majorBidi" w:hAnsiTheme="majorBidi" w:cstheme="majorBidi"/>
          <w:b/>
          <w:bCs/>
          <w:color w:val="17365D" w:themeColor="text2" w:themeShade="BF"/>
          <w:sz w:val="24"/>
          <w:szCs w:val="24"/>
        </w:rPr>
      </w:pPr>
      <w:r w:rsidRPr="001600DA">
        <w:rPr>
          <w:rFonts w:asciiTheme="majorBidi" w:hAnsiTheme="majorBidi" w:cstheme="majorBidi"/>
          <w:b/>
          <w:bCs/>
          <w:sz w:val="24"/>
          <w:szCs w:val="24"/>
        </w:rPr>
        <w:t>4. CONCLUSIONS</w:t>
      </w:r>
    </w:p>
    <w:p w:rsidR="00F10F31" w:rsidRPr="00F10F31" w:rsidRDefault="00F10F31" w:rsidP="009D0D21">
      <w:pPr>
        <w:autoSpaceDE w:val="0"/>
        <w:autoSpaceDN w:val="0"/>
        <w:bidi w:val="0"/>
        <w:adjustRightInd w:val="0"/>
        <w:spacing w:after="0" w:line="240" w:lineRule="auto"/>
        <w:rPr>
          <w:rStyle w:val="match"/>
          <w:rFonts w:asciiTheme="majorBidi" w:hAnsiTheme="majorBidi" w:cstheme="majorBidi"/>
          <w:sz w:val="24"/>
          <w:szCs w:val="24"/>
          <w:bdr w:val="none" w:sz="0" w:space="0" w:color="auto" w:frame="1"/>
        </w:rPr>
      </w:pPr>
      <w:r w:rsidRPr="00F10F31">
        <w:rPr>
          <w:rStyle w:val="match"/>
          <w:rFonts w:asciiTheme="majorBidi" w:hAnsiTheme="majorBidi" w:cstheme="majorBidi"/>
          <w:sz w:val="24"/>
          <w:szCs w:val="24"/>
          <w:bdr w:val="none" w:sz="0" w:space="0" w:color="auto" w:frame="1"/>
        </w:rPr>
        <w:t xml:space="preserve">The main assumptions are as follows: </w:t>
      </w:r>
    </w:p>
    <w:p w:rsidR="00F10F31" w:rsidRPr="00F10F31" w:rsidRDefault="00F10F31" w:rsidP="0081629C">
      <w:pPr>
        <w:autoSpaceDE w:val="0"/>
        <w:autoSpaceDN w:val="0"/>
        <w:bidi w:val="0"/>
        <w:adjustRightInd w:val="0"/>
        <w:spacing w:after="0" w:line="240" w:lineRule="auto"/>
        <w:jc w:val="both"/>
        <w:rPr>
          <w:rStyle w:val="match"/>
          <w:rFonts w:asciiTheme="majorBidi" w:hAnsiTheme="majorBidi" w:cstheme="majorBidi"/>
          <w:sz w:val="24"/>
          <w:szCs w:val="24"/>
          <w:bdr w:val="none" w:sz="0" w:space="0" w:color="auto" w:frame="1"/>
        </w:rPr>
      </w:pPr>
      <w:r w:rsidRPr="00F10F31">
        <w:rPr>
          <w:rStyle w:val="match"/>
          <w:rFonts w:asciiTheme="majorBidi" w:hAnsiTheme="majorBidi" w:cstheme="majorBidi"/>
          <w:sz w:val="24"/>
          <w:szCs w:val="24"/>
          <w:bdr w:val="none" w:sz="0" w:space="0" w:color="auto" w:frame="1"/>
        </w:rPr>
        <w:t>1- L-</w:t>
      </w:r>
      <w:proofErr w:type="spellStart"/>
      <w:r w:rsidRPr="00F10F31">
        <w:rPr>
          <w:rStyle w:val="match"/>
          <w:rFonts w:asciiTheme="majorBidi" w:hAnsiTheme="majorBidi" w:cstheme="majorBidi"/>
          <w:sz w:val="24"/>
          <w:szCs w:val="24"/>
          <w:bdr w:val="none" w:sz="0" w:space="0" w:color="auto" w:frame="1"/>
        </w:rPr>
        <w:t>proline</w:t>
      </w:r>
      <w:proofErr w:type="spellEnd"/>
      <w:r w:rsidRPr="00F10F31">
        <w:rPr>
          <w:rStyle w:val="match"/>
          <w:rFonts w:asciiTheme="majorBidi" w:hAnsiTheme="majorBidi" w:cstheme="majorBidi"/>
          <w:sz w:val="24"/>
          <w:szCs w:val="24"/>
          <w:bdr w:val="none" w:sz="0" w:space="0" w:color="auto" w:frame="1"/>
        </w:rPr>
        <w:t xml:space="preserve"> has a significant inhibitory impact on steel corrosion in 1 M </w:t>
      </w:r>
      <w:proofErr w:type="spellStart"/>
      <w:r w:rsidRPr="00F10F31">
        <w:rPr>
          <w:rStyle w:val="match"/>
          <w:rFonts w:asciiTheme="majorBidi" w:hAnsiTheme="majorBidi" w:cstheme="majorBidi"/>
          <w:sz w:val="24"/>
          <w:szCs w:val="24"/>
          <w:bdr w:val="none" w:sz="0" w:space="0" w:color="auto" w:frame="1"/>
        </w:rPr>
        <w:t>HCl</w:t>
      </w:r>
      <w:proofErr w:type="spellEnd"/>
      <w:r w:rsidRPr="00F10F31">
        <w:rPr>
          <w:rStyle w:val="match"/>
          <w:rFonts w:asciiTheme="majorBidi" w:hAnsiTheme="majorBidi" w:cstheme="majorBidi"/>
          <w:sz w:val="24"/>
          <w:szCs w:val="24"/>
          <w:bdr w:val="none" w:sz="0" w:space="0" w:color="auto" w:frame="1"/>
        </w:rPr>
        <w:t>.</w:t>
      </w:r>
    </w:p>
    <w:p w:rsidR="007E272A" w:rsidRPr="007E272A" w:rsidRDefault="007E272A" w:rsidP="007E272A">
      <w:pPr>
        <w:autoSpaceDE w:val="0"/>
        <w:autoSpaceDN w:val="0"/>
        <w:bidi w:val="0"/>
        <w:adjustRightInd w:val="0"/>
        <w:spacing w:after="0" w:line="240" w:lineRule="auto"/>
        <w:jc w:val="both"/>
        <w:rPr>
          <w:rStyle w:val="match"/>
          <w:rFonts w:asciiTheme="majorBidi" w:hAnsiTheme="majorBidi" w:cstheme="majorBidi"/>
          <w:sz w:val="24"/>
          <w:szCs w:val="24"/>
          <w:bdr w:val="none" w:sz="0" w:space="0" w:color="auto" w:frame="1"/>
        </w:rPr>
      </w:pPr>
      <w:r w:rsidRPr="007E272A">
        <w:rPr>
          <w:rStyle w:val="match"/>
          <w:rFonts w:asciiTheme="majorBidi" w:hAnsiTheme="majorBidi" w:cstheme="majorBidi"/>
          <w:sz w:val="24"/>
          <w:szCs w:val="24"/>
          <w:bdr w:val="none" w:sz="0" w:space="0" w:color="auto" w:frame="1"/>
        </w:rPr>
        <w:t>2- As the inhibitor concentration rises, the value of inhibition efficiency falls, and as the temperature rises, the value of inhibition efficiency falls.</w:t>
      </w:r>
    </w:p>
    <w:p w:rsidR="00F10F31" w:rsidRPr="00F10F31" w:rsidRDefault="007E272A" w:rsidP="007E272A">
      <w:pPr>
        <w:autoSpaceDE w:val="0"/>
        <w:autoSpaceDN w:val="0"/>
        <w:bidi w:val="0"/>
        <w:adjustRightInd w:val="0"/>
        <w:spacing w:after="0" w:line="240" w:lineRule="auto"/>
        <w:jc w:val="both"/>
        <w:rPr>
          <w:rStyle w:val="match"/>
          <w:rFonts w:asciiTheme="majorBidi" w:hAnsiTheme="majorBidi" w:cstheme="majorBidi"/>
          <w:sz w:val="24"/>
          <w:szCs w:val="24"/>
          <w:bdr w:val="none" w:sz="0" w:space="0" w:color="auto" w:frame="1"/>
        </w:rPr>
      </w:pPr>
      <w:r w:rsidRPr="007E272A">
        <w:rPr>
          <w:rStyle w:val="match"/>
          <w:rFonts w:asciiTheme="majorBidi" w:hAnsiTheme="majorBidi" w:cstheme="majorBidi"/>
          <w:sz w:val="24"/>
          <w:szCs w:val="24"/>
          <w:bdr w:val="none" w:sz="0" w:space="0" w:color="auto" w:frame="1"/>
        </w:rPr>
        <w:t xml:space="preserve">3- The </w:t>
      </w:r>
      <w:proofErr w:type="spellStart"/>
      <w:r w:rsidRPr="007E272A">
        <w:rPr>
          <w:rStyle w:val="match"/>
          <w:rFonts w:asciiTheme="majorBidi" w:hAnsiTheme="majorBidi" w:cstheme="majorBidi"/>
          <w:sz w:val="24"/>
          <w:szCs w:val="24"/>
          <w:bdr w:val="none" w:sz="0" w:space="0" w:color="auto" w:frame="1"/>
        </w:rPr>
        <w:t>Temkin</w:t>
      </w:r>
      <w:proofErr w:type="spellEnd"/>
      <w:r w:rsidRPr="007E272A">
        <w:rPr>
          <w:rStyle w:val="match"/>
          <w:rFonts w:asciiTheme="majorBidi" w:hAnsiTheme="majorBidi" w:cstheme="majorBidi"/>
          <w:sz w:val="24"/>
          <w:szCs w:val="24"/>
          <w:bdr w:val="none" w:sz="0" w:space="0" w:color="auto" w:frame="1"/>
        </w:rPr>
        <w:t xml:space="preserve"> adsorption isotherm governs the adsorption of L-</w:t>
      </w:r>
      <w:proofErr w:type="spellStart"/>
      <w:r w:rsidRPr="007E272A">
        <w:rPr>
          <w:rStyle w:val="match"/>
          <w:rFonts w:asciiTheme="majorBidi" w:hAnsiTheme="majorBidi" w:cstheme="majorBidi"/>
          <w:sz w:val="24"/>
          <w:szCs w:val="24"/>
          <w:bdr w:val="none" w:sz="0" w:space="0" w:color="auto" w:frame="1"/>
        </w:rPr>
        <w:t>proline</w:t>
      </w:r>
      <w:proofErr w:type="spellEnd"/>
      <w:r w:rsidRPr="007E272A">
        <w:rPr>
          <w:rStyle w:val="match"/>
          <w:rFonts w:asciiTheme="majorBidi" w:hAnsiTheme="majorBidi" w:cstheme="majorBidi"/>
          <w:sz w:val="24"/>
          <w:szCs w:val="24"/>
          <w:bdr w:val="none" w:sz="0" w:space="0" w:color="auto" w:frame="1"/>
        </w:rPr>
        <w:t xml:space="preserve"> on steel.</w:t>
      </w:r>
      <w:r w:rsidR="00F10F31" w:rsidRPr="00F10F31">
        <w:rPr>
          <w:rStyle w:val="match"/>
          <w:rFonts w:asciiTheme="majorBidi" w:hAnsiTheme="majorBidi" w:cstheme="majorBidi"/>
          <w:sz w:val="24"/>
          <w:szCs w:val="24"/>
          <w:bdr w:val="none" w:sz="0" w:space="0" w:color="auto" w:frame="1"/>
        </w:rPr>
        <w:t xml:space="preserve">. </w:t>
      </w:r>
    </w:p>
    <w:p w:rsidR="009D0D21" w:rsidRDefault="00F10F31" w:rsidP="0081629C">
      <w:pPr>
        <w:autoSpaceDE w:val="0"/>
        <w:autoSpaceDN w:val="0"/>
        <w:bidi w:val="0"/>
        <w:adjustRightInd w:val="0"/>
        <w:spacing w:after="0" w:line="240" w:lineRule="auto"/>
        <w:jc w:val="both"/>
        <w:rPr>
          <w:rStyle w:val="match"/>
          <w:rFonts w:asciiTheme="majorBidi" w:hAnsiTheme="majorBidi" w:cstheme="majorBidi"/>
          <w:sz w:val="24"/>
          <w:szCs w:val="24"/>
          <w:bdr w:val="none" w:sz="0" w:space="0" w:color="auto" w:frame="1"/>
        </w:rPr>
      </w:pPr>
      <w:r w:rsidRPr="00F10F31">
        <w:rPr>
          <w:rStyle w:val="match"/>
          <w:rFonts w:asciiTheme="majorBidi" w:hAnsiTheme="majorBidi" w:cstheme="majorBidi"/>
          <w:sz w:val="24"/>
          <w:szCs w:val="24"/>
          <w:bdr w:val="none" w:sz="0" w:space="0" w:color="auto" w:frame="1"/>
        </w:rPr>
        <w:t>4- The fact that the adsorption free energy was negative suggests that the reaction was exothermic and spontaneous</w:t>
      </w:r>
    </w:p>
    <w:p w:rsidR="007E272A" w:rsidRPr="00F10F31" w:rsidRDefault="007E272A" w:rsidP="007E272A">
      <w:pPr>
        <w:autoSpaceDE w:val="0"/>
        <w:autoSpaceDN w:val="0"/>
        <w:bidi w:val="0"/>
        <w:adjustRightInd w:val="0"/>
        <w:spacing w:after="0" w:line="240" w:lineRule="auto"/>
        <w:jc w:val="both"/>
        <w:rPr>
          <w:rFonts w:asciiTheme="majorBidi" w:hAnsiTheme="majorBidi" w:cstheme="majorBidi"/>
          <w:sz w:val="24"/>
          <w:szCs w:val="24"/>
          <w:lang w:bidi="ar-EG"/>
        </w:rPr>
      </w:pPr>
    </w:p>
    <w:p w:rsidR="007E272A" w:rsidRPr="00B032C7" w:rsidRDefault="009D0D21" w:rsidP="007E272A">
      <w:pPr>
        <w:pStyle w:val="ListParagraph"/>
        <w:autoSpaceDE w:val="0"/>
        <w:autoSpaceDN w:val="0"/>
        <w:adjustRightInd w:val="0"/>
        <w:spacing w:before="240" w:after="120" w:line="240" w:lineRule="auto"/>
        <w:ind w:left="924"/>
        <w:jc w:val="center"/>
        <w:rPr>
          <w:rFonts w:asciiTheme="majorBidi" w:hAnsiTheme="majorBidi" w:cstheme="majorBidi" w:hint="cs"/>
          <w:b/>
          <w:bCs/>
          <w:color w:val="000000"/>
          <w:sz w:val="24"/>
          <w:szCs w:val="24"/>
          <w:rtl/>
        </w:rPr>
      </w:pPr>
      <w:r w:rsidRPr="00B032C7">
        <w:rPr>
          <w:rFonts w:asciiTheme="majorBidi" w:hAnsiTheme="majorBidi" w:cstheme="majorBidi"/>
          <w:b/>
          <w:bCs/>
          <w:color w:val="000000"/>
          <w:sz w:val="24"/>
          <w:szCs w:val="24"/>
        </w:rPr>
        <w:lastRenderedPageBreak/>
        <w:t>REFERANCES</w:t>
      </w:r>
    </w:p>
    <w:p w:rsidR="009D0D21" w:rsidRPr="009D0D21" w:rsidRDefault="00F7164D" w:rsidP="009D0D21">
      <w:pPr>
        <w:pStyle w:val="ListParagraph"/>
        <w:autoSpaceDE w:val="0"/>
        <w:autoSpaceDN w:val="0"/>
        <w:bidi w:val="0"/>
        <w:adjustRightInd w:val="0"/>
        <w:spacing w:before="240" w:after="120" w:line="240" w:lineRule="auto"/>
        <w:ind w:left="0"/>
        <w:jc w:val="both"/>
        <w:rPr>
          <w:rFonts w:asciiTheme="majorBidi" w:hAnsiTheme="majorBidi" w:cstheme="majorBidi"/>
          <w:sz w:val="24"/>
          <w:szCs w:val="24"/>
        </w:rPr>
      </w:pPr>
      <w:r w:rsidRPr="009D0D21">
        <w:rPr>
          <w:rFonts w:asciiTheme="majorBidi" w:hAnsiTheme="majorBidi" w:cstheme="majorBidi"/>
          <w:sz w:val="24"/>
          <w:szCs w:val="24"/>
          <w:shd w:val="clear" w:color="auto" w:fill="FFFFFF" w:themeFill="background1"/>
        </w:rPr>
        <w:t xml:space="preserve"> </w:t>
      </w:r>
      <w:r w:rsidR="009D0D21" w:rsidRPr="009D0D21">
        <w:rPr>
          <w:rFonts w:asciiTheme="majorBidi" w:hAnsiTheme="majorBidi" w:cstheme="majorBidi"/>
          <w:sz w:val="24"/>
          <w:szCs w:val="24"/>
          <w:shd w:val="clear" w:color="auto" w:fill="FFFFFF" w:themeFill="background1"/>
        </w:rPr>
        <w:t xml:space="preserve">[1] M. </w:t>
      </w:r>
      <w:proofErr w:type="spellStart"/>
      <w:r w:rsidR="009D0D21" w:rsidRPr="009D0D21">
        <w:rPr>
          <w:rFonts w:asciiTheme="majorBidi" w:hAnsiTheme="majorBidi" w:cstheme="majorBidi"/>
          <w:sz w:val="24"/>
          <w:szCs w:val="24"/>
          <w:shd w:val="clear" w:color="auto" w:fill="FFFFFF" w:themeFill="background1"/>
        </w:rPr>
        <w:t>Farsak</w:t>
      </w:r>
      <w:proofErr w:type="spellEnd"/>
      <w:r w:rsidR="009D0D21" w:rsidRPr="009D0D21">
        <w:rPr>
          <w:rFonts w:asciiTheme="majorBidi" w:hAnsiTheme="majorBidi" w:cstheme="majorBidi"/>
          <w:sz w:val="24"/>
          <w:szCs w:val="24"/>
          <w:shd w:val="clear" w:color="auto" w:fill="FFFFFF" w:themeFill="background1"/>
        </w:rPr>
        <w:t xml:space="preserve">, H. </w:t>
      </w:r>
      <w:proofErr w:type="spellStart"/>
      <w:r w:rsidR="009D0D21" w:rsidRPr="009D0D21">
        <w:rPr>
          <w:rFonts w:asciiTheme="majorBidi" w:hAnsiTheme="majorBidi" w:cstheme="majorBidi"/>
          <w:sz w:val="24"/>
          <w:szCs w:val="24"/>
          <w:shd w:val="clear" w:color="auto" w:fill="FFFFFF" w:themeFill="background1"/>
        </w:rPr>
        <w:t>Keleş</w:t>
      </w:r>
      <w:proofErr w:type="spellEnd"/>
      <w:r w:rsidR="009D0D21" w:rsidRPr="009D0D21">
        <w:rPr>
          <w:rFonts w:asciiTheme="majorBidi" w:hAnsiTheme="majorBidi" w:cstheme="majorBidi"/>
          <w:sz w:val="24"/>
          <w:szCs w:val="24"/>
          <w:shd w:val="clear" w:color="auto" w:fill="FFFFFF" w:themeFill="background1"/>
        </w:rPr>
        <w:t xml:space="preserve">, and M. </w:t>
      </w:r>
      <w:proofErr w:type="spellStart"/>
      <w:r w:rsidR="009D0D21" w:rsidRPr="009D0D21">
        <w:rPr>
          <w:rFonts w:asciiTheme="majorBidi" w:hAnsiTheme="majorBidi" w:cstheme="majorBidi"/>
          <w:sz w:val="24"/>
          <w:szCs w:val="24"/>
          <w:shd w:val="clear" w:color="auto" w:fill="FFFFFF" w:themeFill="background1"/>
        </w:rPr>
        <w:t>Keleş</w:t>
      </w:r>
      <w:proofErr w:type="spellEnd"/>
      <w:r w:rsidR="009D0D21" w:rsidRPr="009D0D21">
        <w:rPr>
          <w:rFonts w:asciiTheme="majorBidi" w:hAnsiTheme="majorBidi" w:cstheme="majorBidi"/>
          <w:sz w:val="24"/>
          <w:szCs w:val="24"/>
          <w:shd w:val="clear" w:color="auto" w:fill="FFFFFF" w:themeFill="background1"/>
        </w:rPr>
        <w:t xml:space="preserve">, “A new corrosion inhibitor for protection of low carbon steel in </w:t>
      </w:r>
      <w:proofErr w:type="spellStart"/>
      <w:r w:rsidR="009D0D21" w:rsidRPr="009D0D21">
        <w:rPr>
          <w:rFonts w:asciiTheme="majorBidi" w:hAnsiTheme="majorBidi" w:cstheme="majorBidi"/>
          <w:sz w:val="24"/>
          <w:szCs w:val="24"/>
          <w:shd w:val="clear" w:color="auto" w:fill="FFFFFF" w:themeFill="background1"/>
        </w:rPr>
        <w:t>HCl</w:t>
      </w:r>
      <w:proofErr w:type="spellEnd"/>
      <w:r w:rsidR="009D0D21" w:rsidRPr="009D0D21">
        <w:rPr>
          <w:rFonts w:asciiTheme="majorBidi" w:hAnsiTheme="majorBidi" w:cstheme="majorBidi"/>
          <w:sz w:val="24"/>
          <w:szCs w:val="24"/>
          <w:shd w:val="clear" w:color="auto" w:fill="FFFFFF" w:themeFill="background1"/>
        </w:rPr>
        <w:t xml:space="preserve"> </w:t>
      </w:r>
      <w:proofErr w:type="spellStart"/>
      <w:r w:rsidR="009D0D21" w:rsidRPr="009D0D21">
        <w:rPr>
          <w:rFonts w:asciiTheme="majorBidi" w:hAnsiTheme="majorBidi" w:cstheme="majorBidi"/>
          <w:sz w:val="24"/>
          <w:szCs w:val="24"/>
          <w:shd w:val="clear" w:color="auto" w:fill="FFFFFF" w:themeFill="background1"/>
        </w:rPr>
        <w:t>solution,ˮ</w:t>
      </w:r>
      <w:r w:rsidR="009D0D21" w:rsidRPr="009D0D21">
        <w:rPr>
          <w:rFonts w:asciiTheme="majorBidi" w:hAnsiTheme="majorBidi" w:cstheme="majorBidi"/>
          <w:i/>
          <w:iCs/>
          <w:sz w:val="24"/>
          <w:szCs w:val="24"/>
          <w:shd w:val="clear" w:color="auto" w:fill="FFFFFF" w:themeFill="background1"/>
        </w:rPr>
        <w:t>Corrosion</w:t>
      </w:r>
      <w:proofErr w:type="spellEnd"/>
      <w:r w:rsidR="009D0D21" w:rsidRPr="009D0D21">
        <w:rPr>
          <w:rFonts w:asciiTheme="majorBidi" w:hAnsiTheme="majorBidi" w:cstheme="majorBidi"/>
          <w:i/>
          <w:iCs/>
          <w:sz w:val="24"/>
          <w:szCs w:val="24"/>
          <w:shd w:val="clear" w:color="auto" w:fill="FFFFFF" w:themeFill="background1"/>
        </w:rPr>
        <w:t xml:space="preserve"> Science</w:t>
      </w:r>
      <w:r w:rsidR="009D0D21" w:rsidRPr="009D0D21">
        <w:rPr>
          <w:rFonts w:asciiTheme="majorBidi" w:hAnsiTheme="majorBidi" w:cstheme="majorBidi"/>
          <w:sz w:val="24"/>
          <w:szCs w:val="24"/>
          <w:shd w:val="clear" w:color="auto" w:fill="FFFFFF" w:themeFill="background1"/>
        </w:rPr>
        <w:t xml:space="preserve">, vol. 98, pp. 223-232, </w:t>
      </w:r>
      <w:r w:rsidR="009D0D21" w:rsidRPr="009D0D21">
        <w:rPr>
          <w:rFonts w:asciiTheme="majorBidi" w:hAnsiTheme="majorBidi" w:cstheme="majorBidi"/>
          <w:sz w:val="24"/>
          <w:szCs w:val="24"/>
        </w:rPr>
        <w:t xml:space="preserve"> </w:t>
      </w:r>
      <w:r w:rsidR="009D0D21" w:rsidRPr="009D0D21">
        <w:rPr>
          <w:rFonts w:asciiTheme="majorBidi" w:hAnsiTheme="majorBidi" w:cstheme="majorBidi"/>
          <w:sz w:val="24"/>
          <w:szCs w:val="24"/>
          <w:shd w:val="clear" w:color="auto" w:fill="FFFFFF" w:themeFill="background1"/>
        </w:rPr>
        <w:t>Sep 2015</w:t>
      </w:r>
    </w:p>
    <w:p w:rsidR="009D0D21" w:rsidRPr="009D0D21" w:rsidRDefault="009D0D21" w:rsidP="009D0D21">
      <w:pPr>
        <w:pStyle w:val="ListParagraph"/>
        <w:autoSpaceDE w:val="0"/>
        <w:autoSpaceDN w:val="0"/>
        <w:bidi w:val="0"/>
        <w:adjustRightInd w:val="0"/>
        <w:spacing w:before="240" w:after="120" w:line="240" w:lineRule="auto"/>
        <w:ind w:left="0"/>
        <w:jc w:val="both"/>
        <w:rPr>
          <w:rFonts w:asciiTheme="majorBidi" w:hAnsiTheme="majorBidi" w:cstheme="majorBidi"/>
          <w:sz w:val="24"/>
          <w:szCs w:val="24"/>
        </w:rPr>
      </w:pPr>
      <w:r w:rsidRPr="009D0D21">
        <w:rPr>
          <w:rFonts w:asciiTheme="majorBidi" w:hAnsiTheme="majorBidi" w:cstheme="majorBidi"/>
          <w:sz w:val="24"/>
          <w:szCs w:val="24"/>
        </w:rPr>
        <w:t>[</w:t>
      </w:r>
      <w:r>
        <w:rPr>
          <w:rFonts w:asciiTheme="majorBidi" w:hAnsiTheme="majorBidi" w:cstheme="majorBidi"/>
          <w:sz w:val="24"/>
          <w:szCs w:val="24"/>
        </w:rPr>
        <w:t>2</w:t>
      </w:r>
      <w:r w:rsidRPr="009D0D21">
        <w:rPr>
          <w:rFonts w:asciiTheme="majorBidi" w:hAnsiTheme="majorBidi" w:cstheme="majorBidi"/>
          <w:sz w:val="24"/>
          <w:szCs w:val="24"/>
        </w:rPr>
        <w:t xml:space="preserve">] E., </w:t>
      </w:r>
      <w:proofErr w:type="spellStart"/>
      <w:r w:rsidRPr="009D0D21">
        <w:rPr>
          <w:rFonts w:asciiTheme="majorBidi" w:hAnsiTheme="majorBidi" w:cstheme="majorBidi"/>
          <w:sz w:val="24"/>
          <w:szCs w:val="24"/>
        </w:rPr>
        <w:t>Bayol</w:t>
      </w:r>
      <w:proofErr w:type="spellEnd"/>
      <w:r w:rsidRPr="009D0D21">
        <w:rPr>
          <w:rFonts w:asciiTheme="majorBidi" w:hAnsiTheme="majorBidi" w:cstheme="majorBidi"/>
          <w:sz w:val="24"/>
          <w:szCs w:val="24"/>
        </w:rPr>
        <w:t xml:space="preserve">, K. </w:t>
      </w:r>
      <w:proofErr w:type="spellStart"/>
      <w:r w:rsidRPr="009D0D21">
        <w:rPr>
          <w:rFonts w:asciiTheme="majorBidi" w:hAnsiTheme="majorBidi" w:cstheme="majorBidi"/>
          <w:sz w:val="24"/>
          <w:szCs w:val="24"/>
        </w:rPr>
        <w:t>Kayakirilmaz</w:t>
      </w:r>
      <w:proofErr w:type="spellEnd"/>
      <w:r w:rsidRPr="009D0D21">
        <w:rPr>
          <w:rFonts w:asciiTheme="majorBidi" w:hAnsiTheme="majorBidi" w:cstheme="majorBidi"/>
          <w:sz w:val="24"/>
          <w:szCs w:val="24"/>
        </w:rPr>
        <w:t>, and M. Erbil, “</w:t>
      </w:r>
      <w:hyperlink r:id="rId17" w:history="1">
        <w:r w:rsidRPr="009D0D21">
          <w:rPr>
            <w:rFonts w:asciiTheme="majorBidi" w:hAnsiTheme="majorBidi" w:cstheme="majorBidi"/>
            <w:sz w:val="24"/>
            <w:szCs w:val="24"/>
          </w:rPr>
          <w:t>The inhibi</w:t>
        </w:r>
        <w:r>
          <w:rPr>
            <w:rFonts w:asciiTheme="majorBidi" w:hAnsiTheme="majorBidi" w:cstheme="majorBidi"/>
            <w:sz w:val="24"/>
            <w:szCs w:val="24"/>
          </w:rPr>
          <w:t xml:space="preserve">tive effect of </w:t>
        </w:r>
        <w:r w:rsidRPr="009D0D21">
          <w:rPr>
            <w:rFonts w:asciiTheme="majorBidi" w:hAnsiTheme="majorBidi" w:cstheme="majorBidi"/>
            <w:sz w:val="24"/>
            <w:szCs w:val="24"/>
          </w:rPr>
          <w:t xml:space="preserve">hexamethylenetetramine on the acid corrosion of </w:t>
        </w:r>
        <w:proofErr w:type="spellStart"/>
        <w:r w:rsidRPr="009D0D21">
          <w:rPr>
            <w:rFonts w:asciiTheme="majorBidi" w:hAnsiTheme="majorBidi" w:cstheme="majorBidi"/>
            <w:sz w:val="24"/>
            <w:szCs w:val="24"/>
          </w:rPr>
          <w:t>steel</w:t>
        </w:r>
      </w:hyperlink>
      <w:r w:rsidRPr="009D0D21">
        <w:rPr>
          <w:rFonts w:asciiTheme="majorBidi" w:hAnsiTheme="majorBidi" w:cstheme="majorBidi"/>
          <w:sz w:val="24"/>
          <w:szCs w:val="24"/>
        </w:rPr>
        <w:t>,ˮ</w:t>
      </w:r>
      <w:proofErr w:type="spellEnd"/>
      <w:r w:rsidRPr="009D0D21">
        <w:rPr>
          <w:rFonts w:asciiTheme="majorBidi" w:hAnsiTheme="majorBidi" w:cstheme="majorBidi"/>
          <w:sz w:val="24"/>
          <w:szCs w:val="24"/>
        </w:rPr>
        <w:t xml:space="preserve"> </w:t>
      </w:r>
      <w:proofErr w:type="spellStart"/>
      <w:r w:rsidRPr="009D0D21">
        <w:rPr>
          <w:rFonts w:asciiTheme="majorBidi" w:hAnsiTheme="majorBidi" w:cstheme="majorBidi"/>
          <w:i/>
          <w:iCs/>
          <w:sz w:val="24"/>
          <w:szCs w:val="24"/>
        </w:rPr>
        <w:t>Mater.Chem.Phys</w:t>
      </w:r>
      <w:proofErr w:type="spellEnd"/>
      <w:r w:rsidRPr="009D0D21">
        <w:rPr>
          <w:rFonts w:asciiTheme="majorBidi" w:hAnsiTheme="majorBidi" w:cstheme="majorBidi"/>
          <w:i/>
          <w:iCs/>
          <w:sz w:val="24"/>
          <w:szCs w:val="24"/>
        </w:rPr>
        <w:t>.</w:t>
      </w:r>
      <w:r w:rsidRPr="009D0D21">
        <w:rPr>
          <w:rFonts w:asciiTheme="majorBidi" w:hAnsiTheme="majorBidi" w:cstheme="majorBidi"/>
          <w:sz w:val="24"/>
          <w:szCs w:val="24"/>
        </w:rPr>
        <w:t>, vol. 104, pp.74, Jul. 2007.</w:t>
      </w:r>
    </w:p>
    <w:p w:rsidR="009269CB" w:rsidRDefault="009D0D21" w:rsidP="009269CB">
      <w:pPr>
        <w:pStyle w:val="ListParagraph"/>
        <w:autoSpaceDE w:val="0"/>
        <w:autoSpaceDN w:val="0"/>
        <w:bidi w:val="0"/>
        <w:adjustRightInd w:val="0"/>
        <w:spacing w:before="240" w:after="120" w:line="240" w:lineRule="auto"/>
        <w:ind w:left="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[3] </w:t>
      </w:r>
      <w:r w:rsidRPr="009D0D21">
        <w:rPr>
          <w:rFonts w:asciiTheme="majorBidi" w:hAnsiTheme="majorBidi" w:cstheme="majorBidi"/>
          <w:color w:val="000000"/>
          <w:sz w:val="24"/>
          <w:szCs w:val="24"/>
        </w:rPr>
        <w:t xml:space="preserve">M. </w:t>
      </w:r>
      <w:proofErr w:type="spellStart"/>
      <w:r w:rsidRPr="009D0D21">
        <w:rPr>
          <w:rFonts w:asciiTheme="majorBidi" w:hAnsiTheme="majorBidi" w:cstheme="majorBidi"/>
          <w:color w:val="000000"/>
          <w:sz w:val="24"/>
          <w:szCs w:val="24"/>
        </w:rPr>
        <w:t>Bentiss</w:t>
      </w:r>
      <w:proofErr w:type="spellEnd"/>
      <w:r w:rsidRPr="009D0D21">
        <w:rPr>
          <w:rFonts w:asciiTheme="majorBidi" w:hAnsiTheme="majorBidi" w:cstheme="majorBidi"/>
          <w:color w:val="000000"/>
          <w:sz w:val="24"/>
          <w:szCs w:val="24"/>
        </w:rPr>
        <w:t xml:space="preserve">, M. </w:t>
      </w:r>
      <w:proofErr w:type="spellStart"/>
      <w:r w:rsidRPr="009D0D21">
        <w:rPr>
          <w:rFonts w:asciiTheme="majorBidi" w:hAnsiTheme="majorBidi" w:cstheme="majorBidi"/>
          <w:color w:val="000000"/>
          <w:sz w:val="24"/>
          <w:szCs w:val="24"/>
        </w:rPr>
        <w:t>Traisnel</w:t>
      </w:r>
      <w:proofErr w:type="spellEnd"/>
      <w:r w:rsidRPr="009D0D21">
        <w:rPr>
          <w:rFonts w:asciiTheme="majorBidi" w:hAnsiTheme="majorBidi" w:cstheme="majorBidi"/>
          <w:color w:val="000000"/>
          <w:sz w:val="24"/>
          <w:szCs w:val="24"/>
        </w:rPr>
        <w:t xml:space="preserve">, and M. </w:t>
      </w:r>
      <w:proofErr w:type="spellStart"/>
      <w:r w:rsidRPr="009D0D21">
        <w:rPr>
          <w:rFonts w:asciiTheme="majorBidi" w:hAnsiTheme="majorBidi" w:cstheme="majorBidi"/>
          <w:color w:val="000000"/>
          <w:sz w:val="24"/>
          <w:szCs w:val="24"/>
        </w:rPr>
        <w:t>Lagrenee</w:t>
      </w:r>
      <w:proofErr w:type="spellEnd"/>
      <w:r w:rsidRPr="009D0D21">
        <w:rPr>
          <w:rFonts w:asciiTheme="majorBidi" w:hAnsiTheme="majorBidi" w:cstheme="majorBidi"/>
          <w:color w:val="000000"/>
          <w:sz w:val="24"/>
          <w:szCs w:val="24"/>
        </w:rPr>
        <w:t>, “</w:t>
      </w:r>
      <w:r>
        <w:rPr>
          <w:rFonts w:asciiTheme="majorBidi" w:hAnsiTheme="majorBidi" w:cstheme="majorBidi"/>
          <w:color w:val="000000"/>
          <w:sz w:val="24"/>
          <w:szCs w:val="24"/>
        </w:rPr>
        <w:t xml:space="preserve">Influence of 2, 5-bis (4 </w:t>
      </w:r>
      <w:proofErr w:type="spellStart"/>
      <w:r w:rsidRPr="009D0D21">
        <w:rPr>
          <w:rFonts w:asciiTheme="majorBidi" w:hAnsiTheme="majorBidi" w:cstheme="majorBidi"/>
          <w:color w:val="000000"/>
          <w:sz w:val="24"/>
          <w:szCs w:val="24"/>
        </w:rPr>
        <w:t>Dimethylaminophenyl</w:t>
      </w:r>
      <w:proofErr w:type="spellEnd"/>
      <w:r w:rsidRPr="009D0D21">
        <w:rPr>
          <w:rFonts w:asciiTheme="majorBidi" w:hAnsiTheme="majorBidi" w:cstheme="majorBidi"/>
          <w:color w:val="000000"/>
          <w:sz w:val="24"/>
          <w:szCs w:val="24"/>
        </w:rPr>
        <w:t xml:space="preserve">)- 1, 3, 4- </w:t>
      </w:r>
      <w:proofErr w:type="spellStart"/>
      <w:r w:rsidRPr="009D0D21">
        <w:rPr>
          <w:rFonts w:asciiTheme="majorBidi" w:hAnsiTheme="majorBidi" w:cstheme="majorBidi"/>
          <w:color w:val="000000"/>
          <w:sz w:val="24"/>
          <w:szCs w:val="24"/>
        </w:rPr>
        <w:t>Thiadiazole</w:t>
      </w:r>
      <w:proofErr w:type="spellEnd"/>
      <w:r w:rsidRPr="009D0D21">
        <w:rPr>
          <w:rFonts w:asciiTheme="majorBidi" w:hAnsiTheme="majorBidi" w:cstheme="majorBidi"/>
          <w:color w:val="000000"/>
          <w:sz w:val="24"/>
          <w:szCs w:val="24"/>
        </w:rPr>
        <w:t xml:space="preserve"> on Corrosion Inhibition of Mild Steel in Acidic </w:t>
      </w:r>
      <w:proofErr w:type="spellStart"/>
      <w:r w:rsidRPr="009D0D21">
        <w:rPr>
          <w:rFonts w:asciiTheme="majorBidi" w:hAnsiTheme="majorBidi" w:cstheme="majorBidi"/>
          <w:color w:val="000000"/>
          <w:sz w:val="24"/>
          <w:szCs w:val="24"/>
        </w:rPr>
        <w:t>Media,ˮ</w:t>
      </w:r>
      <w:proofErr w:type="spellEnd"/>
      <w:r w:rsidRPr="009D0D21">
        <w:rPr>
          <w:rFonts w:asciiTheme="majorBidi" w:hAnsiTheme="majorBidi" w:cstheme="majorBidi"/>
          <w:color w:val="000000"/>
          <w:sz w:val="24"/>
          <w:szCs w:val="24"/>
        </w:rPr>
        <w:t xml:space="preserve"> </w:t>
      </w:r>
      <w:r w:rsidRPr="009D0D21">
        <w:rPr>
          <w:rFonts w:asciiTheme="majorBidi" w:hAnsiTheme="majorBidi" w:cstheme="majorBidi"/>
          <w:i/>
          <w:iCs/>
          <w:color w:val="000000"/>
          <w:sz w:val="24"/>
          <w:szCs w:val="24"/>
        </w:rPr>
        <w:t>Journal of Applied Electrochemistry</w:t>
      </w:r>
      <w:r w:rsidRPr="009D0D21">
        <w:rPr>
          <w:rFonts w:asciiTheme="majorBidi" w:hAnsiTheme="majorBidi" w:cstheme="majorBidi"/>
          <w:color w:val="000000"/>
          <w:sz w:val="24"/>
          <w:szCs w:val="24"/>
        </w:rPr>
        <w:t>, vol. 31, pp. 41–50, Jan. 2001.</w:t>
      </w:r>
    </w:p>
    <w:p w:rsidR="00D43EFB" w:rsidRDefault="009269CB" w:rsidP="00D43EFB">
      <w:pPr>
        <w:pStyle w:val="ListParagraph"/>
        <w:autoSpaceDE w:val="0"/>
        <w:autoSpaceDN w:val="0"/>
        <w:bidi w:val="0"/>
        <w:adjustRightInd w:val="0"/>
        <w:spacing w:before="240" w:after="120" w:line="240" w:lineRule="auto"/>
        <w:ind w:left="0"/>
        <w:jc w:val="both"/>
        <w:rPr>
          <w:rFonts w:asciiTheme="majorBidi" w:hAnsiTheme="majorBidi" w:cstheme="majorBidi"/>
          <w:sz w:val="24"/>
          <w:szCs w:val="24"/>
        </w:rPr>
      </w:pPr>
      <w:r>
        <w:rPr>
          <w:rFonts w:asciiTheme="majorBidi" w:hAnsiTheme="majorBidi" w:cstheme="majorBidi"/>
          <w:color w:val="000000"/>
          <w:sz w:val="24"/>
          <w:szCs w:val="24"/>
        </w:rPr>
        <w:t xml:space="preserve">[4] </w:t>
      </w:r>
      <w:r w:rsidR="009D0D21" w:rsidRPr="009269CB">
        <w:rPr>
          <w:rFonts w:asciiTheme="majorBidi" w:hAnsiTheme="majorBidi" w:cstheme="majorBidi"/>
          <w:sz w:val="24"/>
          <w:szCs w:val="24"/>
        </w:rPr>
        <w:t xml:space="preserve">A. S. </w:t>
      </w:r>
      <w:proofErr w:type="spellStart"/>
      <w:r w:rsidR="009D0D21" w:rsidRPr="009269CB">
        <w:rPr>
          <w:rFonts w:asciiTheme="majorBidi" w:hAnsiTheme="majorBidi" w:cstheme="majorBidi"/>
          <w:sz w:val="24"/>
          <w:szCs w:val="24"/>
        </w:rPr>
        <w:t>Mahdi</w:t>
      </w:r>
      <w:proofErr w:type="spellEnd"/>
      <w:r w:rsidR="009D0D21" w:rsidRPr="009269CB">
        <w:rPr>
          <w:rFonts w:asciiTheme="majorBidi" w:hAnsiTheme="majorBidi" w:cstheme="majorBidi"/>
          <w:sz w:val="24"/>
          <w:szCs w:val="24"/>
        </w:rPr>
        <w:t xml:space="preserve">, “Amoxicillin as green corrosion inhibitor for concrete reinforced steel in simulated concrete pore solution containing </w:t>
      </w:r>
      <w:proofErr w:type="spellStart"/>
      <w:r w:rsidR="009D0D21" w:rsidRPr="009269CB">
        <w:rPr>
          <w:rFonts w:asciiTheme="majorBidi" w:hAnsiTheme="majorBidi" w:cstheme="majorBidi"/>
          <w:sz w:val="24"/>
          <w:szCs w:val="24"/>
        </w:rPr>
        <w:t>chloride,ˮ</w:t>
      </w:r>
      <w:proofErr w:type="spellEnd"/>
      <w:r w:rsidR="009D0D21" w:rsidRPr="009269CB">
        <w:rPr>
          <w:rFonts w:asciiTheme="majorBidi" w:hAnsiTheme="majorBidi" w:cstheme="majorBidi"/>
          <w:sz w:val="24"/>
          <w:szCs w:val="24"/>
        </w:rPr>
        <w:t xml:space="preserve"> </w:t>
      </w:r>
      <w:r w:rsidR="009D0D21" w:rsidRPr="009269CB">
        <w:rPr>
          <w:rFonts w:asciiTheme="majorBidi" w:hAnsiTheme="majorBidi" w:cstheme="majorBidi"/>
          <w:i/>
          <w:iCs/>
          <w:sz w:val="24"/>
          <w:szCs w:val="24"/>
        </w:rPr>
        <w:t>IJARET</w:t>
      </w:r>
      <w:r w:rsidR="009D0D21" w:rsidRPr="009269CB">
        <w:rPr>
          <w:rFonts w:asciiTheme="majorBidi" w:hAnsiTheme="majorBidi" w:cstheme="majorBidi"/>
          <w:sz w:val="24"/>
          <w:szCs w:val="24"/>
        </w:rPr>
        <w:t xml:space="preserve">, vol. 5, pp 99- 107, Jul. 2014.  </w:t>
      </w:r>
    </w:p>
    <w:p w:rsidR="00E6411B" w:rsidRPr="00ED6C36" w:rsidRDefault="00E6411B" w:rsidP="00ED6C36">
      <w:pPr>
        <w:pStyle w:val="ListParagraph"/>
        <w:autoSpaceDE w:val="0"/>
        <w:autoSpaceDN w:val="0"/>
        <w:bidi w:val="0"/>
        <w:adjustRightInd w:val="0"/>
        <w:spacing w:before="240" w:after="120" w:line="240" w:lineRule="auto"/>
        <w:ind w:left="0"/>
        <w:jc w:val="both"/>
        <w:rPr>
          <w:rFonts w:asciiTheme="majorBidi" w:eastAsia="AdvTT5843c571" w:hAnsiTheme="majorBidi" w:cstheme="majorBidi"/>
          <w:sz w:val="24"/>
          <w:szCs w:val="24"/>
        </w:rPr>
      </w:pPr>
      <w:r w:rsidRPr="00D43EFB">
        <w:rPr>
          <w:rFonts w:ascii="Times New Roman" w:hAnsi="Times New Roman" w:cs="Times New Roman"/>
          <w:sz w:val="24"/>
          <w:szCs w:val="24"/>
        </w:rPr>
        <w:t>[</w:t>
      </w:r>
      <w:r w:rsidR="00D43EFB" w:rsidRPr="00D43EFB">
        <w:rPr>
          <w:rFonts w:ascii="Times New Roman" w:hAnsi="Times New Roman" w:cs="Times New Roman"/>
          <w:sz w:val="24"/>
          <w:szCs w:val="24"/>
        </w:rPr>
        <w:t>5</w:t>
      </w:r>
      <w:r w:rsidRPr="00D43EFB">
        <w:rPr>
          <w:rFonts w:ascii="Times New Roman" w:hAnsi="Times New Roman" w:cs="Times New Roman"/>
          <w:sz w:val="24"/>
          <w:szCs w:val="24"/>
        </w:rPr>
        <w:t xml:space="preserve">] </w:t>
      </w:r>
      <w:r w:rsidR="00D43EFB">
        <w:rPr>
          <w:rFonts w:ascii="Times New Roman" w:hAnsi="Times New Roman" w:cs="Times New Roman"/>
          <w:sz w:val="24"/>
          <w:szCs w:val="24"/>
        </w:rPr>
        <w:t xml:space="preserve">A. A.  </w:t>
      </w:r>
      <w:proofErr w:type="spellStart"/>
      <w:r w:rsidR="00D43EFB">
        <w:rPr>
          <w:rFonts w:ascii="Times New Roman" w:hAnsi="Times New Roman" w:cs="Times New Roman"/>
          <w:sz w:val="24"/>
          <w:szCs w:val="24"/>
        </w:rPr>
        <w:t>Idress</w:t>
      </w:r>
      <w:proofErr w:type="spellEnd"/>
      <w:r w:rsidR="00D43EFB">
        <w:rPr>
          <w:rFonts w:asciiTheme="majorBidi" w:eastAsia="AdvTT5843c571" w:hAnsiTheme="majorBidi" w:cstheme="majorBidi"/>
          <w:sz w:val="24"/>
          <w:szCs w:val="24"/>
        </w:rPr>
        <w:t>,</w:t>
      </w:r>
      <w:r w:rsidR="006A01DC">
        <w:rPr>
          <w:rFonts w:asciiTheme="majorBidi" w:eastAsia="AdvTT5843c571" w:hAnsiTheme="majorBidi" w:cstheme="majorBidi"/>
          <w:sz w:val="24"/>
          <w:szCs w:val="24"/>
        </w:rPr>
        <w:t xml:space="preserve"> and</w:t>
      </w:r>
      <w:r w:rsidR="00D43EFB">
        <w:rPr>
          <w:rFonts w:asciiTheme="majorBidi" w:eastAsia="AdvTT5843c571" w:hAnsiTheme="majorBidi" w:cstheme="majorBidi"/>
          <w:sz w:val="24"/>
          <w:szCs w:val="24"/>
        </w:rPr>
        <w:t xml:space="preserve"> </w:t>
      </w:r>
      <w:proofErr w:type="spellStart"/>
      <w:r w:rsidR="00D43EFB">
        <w:rPr>
          <w:rFonts w:asciiTheme="majorBidi" w:eastAsia="AdvTT5843c571" w:hAnsiTheme="majorBidi" w:cstheme="majorBidi"/>
          <w:sz w:val="24"/>
          <w:szCs w:val="24"/>
        </w:rPr>
        <w:t>Dalal</w:t>
      </w:r>
      <w:proofErr w:type="spellEnd"/>
      <w:r w:rsidR="00D43EFB">
        <w:rPr>
          <w:rFonts w:asciiTheme="majorBidi" w:eastAsia="AdvTT5843c571" w:hAnsiTheme="majorBidi" w:cstheme="majorBidi"/>
          <w:sz w:val="24"/>
          <w:szCs w:val="24"/>
        </w:rPr>
        <w:t xml:space="preserve"> Ibrahim, </w:t>
      </w:r>
      <w:r w:rsidR="00D43EFB" w:rsidRPr="00D43EFB">
        <w:rPr>
          <w:rFonts w:asciiTheme="majorBidi" w:hAnsiTheme="majorBidi" w:cstheme="majorBidi"/>
          <w:sz w:val="24"/>
          <w:szCs w:val="24"/>
        </w:rPr>
        <w:t>“</w:t>
      </w:r>
      <w:r w:rsidR="00D43EFB" w:rsidRPr="00D43EFB">
        <w:rPr>
          <w:rFonts w:asciiTheme="majorBidi" w:hAnsiTheme="majorBidi" w:cstheme="majorBidi"/>
          <w:color w:val="111111"/>
          <w:sz w:val="24"/>
          <w:szCs w:val="24"/>
          <w:shd w:val="clear" w:color="auto" w:fill="FFFFFF"/>
        </w:rPr>
        <w:t xml:space="preserve">Inhibition Effect of </w:t>
      </w:r>
      <w:proofErr w:type="spellStart"/>
      <w:r w:rsidR="00D43EFB" w:rsidRPr="00D43EFB">
        <w:rPr>
          <w:rFonts w:asciiTheme="majorBidi" w:hAnsiTheme="majorBidi" w:cstheme="majorBidi"/>
          <w:color w:val="111111"/>
          <w:sz w:val="24"/>
          <w:szCs w:val="24"/>
          <w:shd w:val="clear" w:color="auto" w:fill="FFFFFF"/>
        </w:rPr>
        <w:t>Benzylpenicillin</w:t>
      </w:r>
      <w:proofErr w:type="spellEnd"/>
      <w:r w:rsidR="00D43EFB" w:rsidRPr="00D43EFB">
        <w:rPr>
          <w:rFonts w:asciiTheme="majorBidi" w:hAnsiTheme="majorBidi" w:cstheme="majorBidi"/>
          <w:color w:val="111111"/>
          <w:sz w:val="24"/>
          <w:szCs w:val="24"/>
          <w:shd w:val="clear" w:color="auto" w:fill="FFFFFF"/>
        </w:rPr>
        <w:t xml:space="preserve"> Drug Towards Corrosion of Carbon Steel in Acidic </w:t>
      </w:r>
      <w:proofErr w:type="spellStart"/>
      <w:r w:rsidR="00D43EFB" w:rsidRPr="00D43EFB">
        <w:rPr>
          <w:rFonts w:asciiTheme="majorBidi" w:hAnsiTheme="majorBidi" w:cstheme="majorBidi"/>
          <w:color w:val="111111"/>
          <w:sz w:val="24"/>
          <w:szCs w:val="24"/>
          <w:shd w:val="clear" w:color="auto" w:fill="FFFFFF"/>
        </w:rPr>
        <w:t>Solutions</w:t>
      </w:r>
      <w:r w:rsidR="00D43EFB" w:rsidRPr="00D43EFB">
        <w:rPr>
          <w:rFonts w:asciiTheme="majorBidi" w:hAnsiTheme="majorBidi" w:cstheme="majorBidi"/>
          <w:sz w:val="24"/>
          <w:szCs w:val="24"/>
        </w:rPr>
        <w:t>ˮ</w:t>
      </w:r>
      <w:proofErr w:type="spellEnd"/>
      <w:r w:rsidR="00ED6C36">
        <w:rPr>
          <w:rFonts w:asciiTheme="majorBidi" w:hAnsiTheme="majorBidi" w:cstheme="majorBidi"/>
          <w:i/>
          <w:iCs/>
          <w:color w:val="111111"/>
          <w:sz w:val="24"/>
          <w:szCs w:val="24"/>
          <w:shd w:val="clear" w:color="auto" w:fill="FFFFFF"/>
        </w:rPr>
        <w:t>,</w:t>
      </w:r>
      <w:r w:rsidR="00ED6C36">
        <w:rPr>
          <w:rFonts w:asciiTheme="majorBidi" w:hAnsiTheme="majorBidi" w:cstheme="majorBidi"/>
          <w:color w:val="333333"/>
          <w:sz w:val="24"/>
          <w:szCs w:val="24"/>
        </w:rPr>
        <w:t xml:space="preserve"> </w:t>
      </w:r>
      <w:r w:rsidR="00ED6C36" w:rsidRPr="00ED6C36">
        <w:rPr>
          <w:rFonts w:asciiTheme="majorBidi" w:hAnsiTheme="majorBidi" w:cstheme="majorBidi"/>
          <w:color w:val="333333"/>
          <w:sz w:val="24"/>
          <w:szCs w:val="24"/>
        </w:rPr>
        <w:t>May 2020</w:t>
      </w:r>
      <w:r w:rsidR="00ED6C36">
        <w:rPr>
          <w:rFonts w:asciiTheme="majorBidi" w:hAnsiTheme="majorBidi" w:cstheme="majorBidi"/>
          <w:color w:val="333333"/>
          <w:sz w:val="24"/>
          <w:szCs w:val="24"/>
        </w:rPr>
        <w:t>.</w:t>
      </w:r>
    </w:p>
    <w:p w:rsidR="00E6411B" w:rsidRPr="00D43EFB" w:rsidRDefault="00E6411B" w:rsidP="00D43EFB">
      <w:pPr>
        <w:bidi w:val="0"/>
        <w:spacing w:after="0" w:line="240" w:lineRule="auto"/>
        <w:jc w:val="both"/>
        <w:rPr>
          <w:rFonts w:ascii="Times New Roman" w:hAnsi="Times New Roman" w:cs="Times New Roman"/>
          <w:sz w:val="24"/>
          <w:szCs w:val="24"/>
        </w:rPr>
      </w:pPr>
      <w:r w:rsidRPr="00D43EFB">
        <w:rPr>
          <w:rFonts w:ascii="Times New Roman" w:hAnsi="Times New Roman" w:cs="Times New Roman"/>
          <w:sz w:val="24"/>
          <w:szCs w:val="24"/>
        </w:rPr>
        <w:t>[</w:t>
      </w:r>
      <w:r w:rsidR="00D43EFB" w:rsidRPr="00D43EFB">
        <w:rPr>
          <w:rFonts w:ascii="Times New Roman" w:hAnsi="Times New Roman" w:cs="Times New Roman"/>
          <w:sz w:val="24"/>
          <w:szCs w:val="24"/>
        </w:rPr>
        <w:t>6</w:t>
      </w:r>
      <w:r w:rsidR="00D43EFB" w:rsidRPr="00D43EFB">
        <w:rPr>
          <w:rFonts w:asciiTheme="majorBidi" w:hAnsiTheme="majorBidi" w:cstheme="majorBidi"/>
          <w:sz w:val="24"/>
          <w:szCs w:val="24"/>
        </w:rPr>
        <w:t xml:space="preserve">] R. K. </w:t>
      </w:r>
      <w:proofErr w:type="spellStart"/>
      <w:r w:rsidR="00D43EFB" w:rsidRPr="00D43EFB">
        <w:rPr>
          <w:rFonts w:asciiTheme="majorBidi" w:hAnsiTheme="majorBidi" w:cstheme="majorBidi"/>
          <w:sz w:val="24"/>
          <w:szCs w:val="24"/>
        </w:rPr>
        <w:t>Pathak</w:t>
      </w:r>
      <w:proofErr w:type="spellEnd"/>
      <w:r w:rsidR="00D43EFB" w:rsidRPr="00D43EFB">
        <w:rPr>
          <w:rFonts w:asciiTheme="majorBidi" w:hAnsiTheme="majorBidi" w:cstheme="majorBidi"/>
          <w:sz w:val="24"/>
          <w:szCs w:val="24"/>
        </w:rPr>
        <w:t xml:space="preserve">, and P. </w:t>
      </w:r>
      <w:proofErr w:type="spellStart"/>
      <w:r w:rsidR="00D43EFB" w:rsidRPr="00D43EFB">
        <w:rPr>
          <w:rFonts w:asciiTheme="majorBidi" w:hAnsiTheme="majorBidi" w:cstheme="majorBidi"/>
          <w:sz w:val="24"/>
          <w:szCs w:val="24"/>
        </w:rPr>
        <w:t>Mishra</w:t>
      </w:r>
      <w:proofErr w:type="spellEnd"/>
      <w:r w:rsidR="00D43EFB" w:rsidRPr="00D43EFB">
        <w:rPr>
          <w:rFonts w:asciiTheme="majorBidi" w:hAnsiTheme="majorBidi" w:cstheme="majorBidi"/>
          <w:sz w:val="24"/>
          <w:szCs w:val="24"/>
        </w:rPr>
        <w:t xml:space="preserve">, “Drugs as corrosion inhibitors: A </w:t>
      </w:r>
      <w:proofErr w:type="spellStart"/>
      <w:r w:rsidR="00D43EFB" w:rsidRPr="00D43EFB">
        <w:rPr>
          <w:rFonts w:asciiTheme="majorBidi" w:hAnsiTheme="majorBidi" w:cstheme="majorBidi"/>
          <w:sz w:val="24"/>
          <w:szCs w:val="24"/>
        </w:rPr>
        <w:t>review,ˮ</w:t>
      </w:r>
      <w:proofErr w:type="spellEnd"/>
      <w:r w:rsidR="00D43EFB" w:rsidRPr="00D43EFB">
        <w:rPr>
          <w:rFonts w:asciiTheme="majorBidi" w:hAnsiTheme="majorBidi" w:cstheme="majorBidi"/>
          <w:sz w:val="24"/>
          <w:szCs w:val="24"/>
        </w:rPr>
        <w:t xml:space="preserve"> </w:t>
      </w:r>
      <w:r w:rsidR="00D43EFB" w:rsidRPr="00D43EFB">
        <w:rPr>
          <w:rFonts w:asciiTheme="majorBidi" w:hAnsiTheme="majorBidi" w:cstheme="majorBidi"/>
          <w:i/>
          <w:iCs/>
          <w:sz w:val="24"/>
          <w:szCs w:val="24"/>
        </w:rPr>
        <w:t>International Journal of Science and Research</w:t>
      </w:r>
      <w:r w:rsidR="00D43EFB" w:rsidRPr="00D43EFB">
        <w:rPr>
          <w:rFonts w:asciiTheme="majorBidi" w:hAnsiTheme="majorBidi" w:cstheme="majorBidi"/>
          <w:sz w:val="24"/>
          <w:szCs w:val="24"/>
        </w:rPr>
        <w:t>, vol. 5, pp. 671- 677, Apr. 2016.</w:t>
      </w:r>
    </w:p>
    <w:p w:rsidR="00E6411B" w:rsidRPr="008767DE" w:rsidRDefault="00E6411B" w:rsidP="00741539">
      <w:pPr>
        <w:bidi w:val="0"/>
        <w:spacing w:after="0" w:line="240" w:lineRule="auto"/>
        <w:jc w:val="both"/>
        <w:rPr>
          <w:rFonts w:ascii="Times New Roman" w:hAnsi="Times New Roman" w:cs="Times New Roman"/>
        </w:rPr>
      </w:pPr>
      <w:r>
        <w:rPr>
          <w:rFonts w:ascii="TimesNewRomanPSMT" w:hAnsi="TimesNewRomanPSMT"/>
          <w:color w:val="000000"/>
        </w:rPr>
        <w:t xml:space="preserve">[6] </w:t>
      </w:r>
      <w:r w:rsidRPr="008767DE">
        <w:rPr>
          <w:rFonts w:ascii="TimesNewRomanPSMT" w:hAnsi="TimesNewRomanPSMT"/>
          <w:color w:val="000000"/>
        </w:rPr>
        <w:t>El-</w:t>
      </w:r>
      <w:proofErr w:type="spellStart"/>
      <w:r w:rsidRPr="008767DE">
        <w:rPr>
          <w:rFonts w:ascii="TimesNewRomanPSMT" w:hAnsi="TimesNewRomanPSMT"/>
          <w:color w:val="000000"/>
        </w:rPr>
        <w:t>Naggar</w:t>
      </w:r>
      <w:proofErr w:type="spellEnd"/>
      <w:r w:rsidRPr="008767DE">
        <w:rPr>
          <w:rFonts w:ascii="TimesNewRomanPSMT" w:hAnsi="TimesNewRomanPSMT"/>
          <w:color w:val="000000"/>
        </w:rPr>
        <w:t xml:space="preserve"> M.M.</w:t>
      </w:r>
      <w:r>
        <w:rPr>
          <w:rFonts w:ascii="TimesNewRomanPSMT" w:hAnsi="TimesNewRomanPSMT"/>
          <w:color w:val="000000"/>
        </w:rPr>
        <w:t>,</w:t>
      </w:r>
      <w:r w:rsidRPr="008767DE">
        <w:rPr>
          <w:rFonts w:ascii="TimesNewRomanPSMT" w:hAnsi="TimesNewRomanPSMT"/>
          <w:color w:val="000000"/>
        </w:rPr>
        <w:t xml:space="preserve"> Corrosion Inhibition of Mild steel in Acidic Medium by some Sulfa Drugs Compounds</w:t>
      </w:r>
      <w:r>
        <w:rPr>
          <w:rFonts w:ascii="TimesNewRomanPSMT" w:hAnsi="TimesNewRomanPSMT"/>
          <w:color w:val="000000"/>
        </w:rPr>
        <w:t>,</w:t>
      </w:r>
      <w:r w:rsidRPr="008767DE">
        <w:rPr>
          <w:rFonts w:ascii="TimesNewRomanPSMT" w:hAnsi="TimesNewRomanPSMT"/>
          <w:color w:val="000000"/>
        </w:rPr>
        <w:t xml:space="preserve"> Corrosion Science</w:t>
      </w:r>
      <w:r>
        <w:rPr>
          <w:rFonts w:ascii="TimesNewRomanPSMT" w:hAnsi="TimesNewRomanPSMT"/>
          <w:color w:val="000000"/>
        </w:rPr>
        <w:t>,</w:t>
      </w:r>
      <w:r w:rsidRPr="008767DE">
        <w:rPr>
          <w:rFonts w:ascii="TimesNewRomanPSMT" w:hAnsi="TimesNewRomanPSMT"/>
          <w:color w:val="000000"/>
        </w:rPr>
        <w:t xml:space="preserve"> 49(5)</w:t>
      </w:r>
      <w:r>
        <w:rPr>
          <w:rFonts w:ascii="TimesNewRomanPSMT" w:hAnsi="TimesNewRomanPSMT"/>
          <w:color w:val="000000"/>
        </w:rPr>
        <w:t>,</w:t>
      </w:r>
      <w:r w:rsidRPr="008767DE">
        <w:rPr>
          <w:rFonts w:ascii="TimesNewRomanPSMT" w:hAnsi="TimesNewRomanPSMT"/>
          <w:color w:val="000000"/>
        </w:rPr>
        <w:t>2226-2236</w:t>
      </w:r>
      <w:r>
        <w:rPr>
          <w:rFonts w:ascii="TimesNewRomanPSMT" w:hAnsi="TimesNewRomanPSMT"/>
          <w:color w:val="000000"/>
        </w:rPr>
        <w:t xml:space="preserve">, </w:t>
      </w:r>
      <w:r w:rsidRPr="008767DE">
        <w:rPr>
          <w:rFonts w:ascii="TimesNewRomanPSMT" w:hAnsi="TimesNewRomanPSMT"/>
          <w:color w:val="000000"/>
        </w:rPr>
        <w:t>2007.</w:t>
      </w:r>
    </w:p>
    <w:p w:rsidR="006A01DC" w:rsidRPr="006A01DC" w:rsidRDefault="00E6411B" w:rsidP="00741539">
      <w:pPr>
        <w:pStyle w:val="Default"/>
      </w:pPr>
      <w:r w:rsidRPr="006A01DC">
        <w:rPr>
          <w:rFonts w:asciiTheme="majorBidi" w:hAnsiTheme="majorBidi" w:cstheme="majorBidi"/>
        </w:rPr>
        <w:t xml:space="preserve">[7] </w:t>
      </w:r>
      <w:r w:rsidR="006A01DC">
        <w:rPr>
          <w:sz w:val="23"/>
          <w:szCs w:val="23"/>
        </w:rPr>
        <w:t xml:space="preserve">F. </w:t>
      </w:r>
      <w:proofErr w:type="spellStart"/>
      <w:r w:rsidR="006A01DC">
        <w:rPr>
          <w:sz w:val="23"/>
          <w:szCs w:val="23"/>
        </w:rPr>
        <w:t>Zucchi</w:t>
      </w:r>
      <w:proofErr w:type="spellEnd"/>
      <w:r w:rsidR="006A01DC">
        <w:rPr>
          <w:sz w:val="23"/>
          <w:szCs w:val="23"/>
        </w:rPr>
        <w:t xml:space="preserve">, G. </w:t>
      </w:r>
      <w:proofErr w:type="spellStart"/>
      <w:r w:rsidR="006A01DC">
        <w:rPr>
          <w:sz w:val="23"/>
          <w:szCs w:val="23"/>
        </w:rPr>
        <w:t>Trabanelli</w:t>
      </w:r>
      <w:proofErr w:type="spellEnd"/>
      <w:r w:rsidR="006A01DC">
        <w:rPr>
          <w:sz w:val="23"/>
          <w:szCs w:val="23"/>
        </w:rPr>
        <w:t xml:space="preserve">, C. </w:t>
      </w:r>
      <w:proofErr w:type="spellStart"/>
      <w:r w:rsidR="006A01DC">
        <w:rPr>
          <w:sz w:val="23"/>
          <w:szCs w:val="23"/>
        </w:rPr>
        <w:t>Monticelli</w:t>
      </w:r>
      <w:proofErr w:type="spellEnd"/>
      <w:r w:rsidR="006A01DC">
        <w:rPr>
          <w:sz w:val="23"/>
          <w:szCs w:val="23"/>
        </w:rPr>
        <w:t xml:space="preserve">, </w:t>
      </w:r>
      <w:r w:rsidR="006A01DC" w:rsidRPr="006A01DC">
        <w:rPr>
          <w:rFonts w:asciiTheme="majorBidi" w:hAnsiTheme="majorBidi" w:cstheme="majorBidi"/>
          <w:color w:val="333333"/>
        </w:rPr>
        <w:t>Inhibition of copper corrosion in aerated hydrochloric acid solution by amino-acid compounds</w:t>
      </w:r>
      <w:r w:rsidR="006A01DC">
        <w:t>,</w:t>
      </w:r>
      <w:r w:rsidR="00741539" w:rsidRPr="00741539">
        <w:t xml:space="preserve"> </w:t>
      </w:r>
      <w:proofErr w:type="spellStart"/>
      <w:r w:rsidR="00741539">
        <w:rPr>
          <w:i/>
          <w:iCs/>
          <w:sz w:val="23"/>
          <w:szCs w:val="23"/>
        </w:rPr>
        <w:t>Corros</w:t>
      </w:r>
      <w:proofErr w:type="spellEnd"/>
      <w:r w:rsidR="00741539">
        <w:rPr>
          <w:i/>
          <w:iCs/>
          <w:sz w:val="23"/>
          <w:szCs w:val="23"/>
        </w:rPr>
        <w:t>. Sci</w:t>
      </w:r>
      <w:r w:rsidR="00741539">
        <w:rPr>
          <w:sz w:val="23"/>
          <w:szCs w:val="23"/>
        </w:rPr>
        <w:t>. 38, 147,1996.</w:t>
      </w:r>
    </w:p>
    <w:p w:rsidR="00740C85" w:rsidRDefault="00E6411B" w:rsidP="006A01DC">
      <w:pPr>
        <w:bidi w:val="0"/>
        <w:spacing w:after="0" w:line="240" w:lineRule="auto"/>
        <w:jc w:val="both"/>
        <w:rPr>
          <w:rFonts w:ascii="TimesNewRomanPSMT" w:hAnsi="TimesNewRomanPSMT"/>
          <w:color w:val="000000"/>
        </w:rPr>
      </w:pPr>
      <w:r>
        <w:rPr>
          <w:rFonts w:ascii="TimesNewRomanPSMT" w:hAnsi="TimesNewRomanPSMT"/>
          <w:color w:val="000000"/>
        </w:rPr>
        <w:t xml:space="preserve">[8] </w:t>
      </w:r>
      <w:r w:rsidR="00EA7059">
        <w:rPr>
          <w:rFonts w:asciiTheme="majorBidi" w:hAnsiTheme="majorBidi" w:cstheme="majorBidi"/>
          <w:sz w:val="24"/>
          <w:szCs w:val="24"/>
        </w:rPr>
        <w:t xml:space="preserve">A. A. </w:t>
      </w:r>
      <w:proofErr w:type="spellStart"/>
      <w:r w:rsidR="00EA7059">
        <w:rPr>
          <w:rFonts w:asciiTheme="majorBidi" w:hAnsiTheme="majorBidi" w:cstheme="majorBidi"/>
          <w:sz w:val="24"/>
          <w:szCs w:val="24"/>
        </w:rPr>
        <w:t>Idress</w:t>
      </w:r>
      <w:proofErr w:type="spellEnd"/>
      <w:r w:rsidR="00EA7059">
        <w:rPr>
          <w:rFonts w:asciiTheme="majorBidi" w:hAnsiTheme="majorBidi" w:cstheme="majorBidi"/>
          <w:sz w:val="24"/>
          <w:szCs w:val="24"/>
        </w:rPr>
        <w:t xml:space="preserve">, </w:t>
      </w:r>
      <w:r w:rsidR="00EA7059" w:rsidRPr="00EA7059">
        <w:rPr>
          <w:rFonts w:asciiTheme="majorBidi" w:hAnsiTheme="majorBidi" w:cstheme="majorBidi"/>
          <w:color w:val="111111"/>
          <w:sz w:val="24"/>
          <w:szCs w:val="24"/>
          <w:shd w:val="clear" w:color="auto" w:fill="FFFFFF"/>
        </w:rPr>
        <w:t xml:space="preserve">A. S. </w:t>
      </w:r>
      <w:proofErr w:type="spellStart"/>
      <w:r w:rsidR="00EA7059" w:rsidRPr="00EA7059">
        <w:rPr>
          <w:rFonts w:asciiTheme="majorBidi" w:hAnsiTheme="majorBidi" w:cstheme="majorBidi"/>
          <w:color w:val="111111"/>
          <w:sz w:val="24"/>
          <w:szCs w:val="24"/>
          <w:shd w:val="clear" w:color="auto" w:fill="FFFFFF"/>
        </w:rPr>
        <w:t>Fouda</w:t>
      </w:r>
      <w:proofErr w:type="spellEnd"/>
      <w:r w:rsidR="00EA7059">
        <w:rPr>
          <w:rFonts w:asciiTheme="majorBidi" w:hAnsiTheme="majorBidi" w:cstheme="majorBidi"/>
          <w:color w:val="111111"/>
          <w:sz w:val="24"/>
          <w:szCs w:val="24"/>
          <w:shd w:val="clear" w:color="auto" w:fill="FFFFFF"/>
        </w:rPr>
        <w:t xml:space="preserve">, </w:t>
      </w:r>
      <w:r w:rsidR="00EA7059" w:rsidRPr="00EA7059">
        <w:rPr>
          <w:rFonts w:asciiTheme="majorBidi" w:hAnsiTheme="majorBidi" w:cstheme="majorBidi"/>
          <w:color w:val="111111"/>
          <w:sz w:val="24"/>
          <w:szCs w:val="24"/>
          <w:shd w:val="clear" w:color="auto" w:fill="FFFFFF"/>
        </w:rPr>
        <w:t xml:space="preserve">K. </w:t>
      </w:r>
      <w:proofErr w:type="spellStart"/>
      <w:r w:rsidR="00EA7059" w:rsidRPr="00EA7059">
        <w:rPr>
          <w:rFonts w:asciiTheme="majorBidi" w:hAnsiTheme="majorBidi" w:cstheme="majorBidi"/>
          <w:color w:val="111111"/>
          <w:sz w:val="24"/>
          <w:szCs w:val="24"/>
          <w:shd w:val="clear" w:color="auto" w:fill="FFFFFF"/>
        </w:rPr>
        <w:t>Shalabi</w:t>
      </w:r>
      <w:proofErr w:type="spellEnd"/>
      <w:r w:rsidR="00EA7059">
        <w:rPr>
          <w:rFonts w:asciiTheme="majorBidi" w:hAnsiTheme="majorBidi" w:cstheme="majorBidi"/>
          <w:sz w:val="24"/>
          <w:szCs w:val="24"/>
        </w:rPr>
        <w:t xml:space="preserve">, </w:t>
      </w:r>
      <w:r w:rsidR="00EA7059" w:rsidRPr="00EA7059">
        <w:rPr>
          <w:rFonts w:asciiTheme="majorBidi" w:hAnsiTheme="majorBidi" w:cstheme="majorBidi"/>
          <w:sz w:val="24"/>
          <w:szCs w:val="24"/>
        </w:rPr>
        <w:t xml:space="preserve">The </w:t>
      </w:r>
      <w:r w:rsidR="00EA7059">
        <w:rPr>
          <w:rFonts w:asciiTheme="majorBidi" w:hAnsiTheme="majorBidi" w:cstheme="majorBidi"/>
          <w:sz w:val="24"/>
          <w:szCs w:val="24"/>
        </w:rPr>
        <w:t>i</w:t>
      </w:r>
      <w:r w:rsidR="00EA7059" w:rsidRPr="00EA7059">
        <w:rPr>
          <w:rFonts w:asciiTheme="majorBidi" w:hAnsiTheme="majorBidi" w:cstheme="majorBidi"/>
          <w:sz w:val="24"/>
          <w:szCs w:val="24"/>
        </w:rPr>
        <w:t xml:space="preserve">nhibition </w:t>
      </w:r>
      <w:r w:rsidR="00EA7059">
        <w:rPr>
          <w:rFonts w:asciiTheme="majorBidi" w:hAnsiTheme="majorBidi" w:cstheme="majorBidi"/>
          <w:sz w:val="24"/>
          <w:szCs w:val="24"/>
        </w:rPr>
        <w:t>e</w:t>
      </w:r>
      <w:r w:rsidR="00EA7059" w:rsidRPr="00EA7059">
        <w:rPr>
          <w:rFonts w:asciiTheme="majorBidi" w:hAnsiTheme="majorBidi" w:cstheme="majorBidi"/>
          <w:sz w:val="24"/>
          <w:szCs w:val="24"/>
        </w:rPr>
        <w:t xml:space="preserve">ffect of </w:t>
      </w:r>
      <w:proofErr w:type="spellStart"/>
      <w:r w:rsidR="00EA7059" w:rsidRPr="00EA7059">
        <w:rPr>
          <w:rFonts w:asciiTheme="majorBidi" w:hAnsiTheme="majorBidi" w:cstheme="majorBidi"/>
          <w:sz w:val="24"/>
          <w:szCs w:val="24"/>
        </w:rPr>
        <w:t>Pistacia</w:t>
      </w:r>
      <w:proofErr w:type="spellEnd"/>
      <w:r w:rsidR="00EA7059" w:rsidRPr="00EA7059">
        <w:rPr>
          <w:rFonts w:asciiTheme="majorBidi" w:hAnsiTheme="majorBidi" w:cstheme="majorBidi"/>
          <w:sz w:val="24"/>
          <w:szCs w:val="24"/>
        </w:rPr>
        <w:t xml:space="preserve"> </w:t>
      </w:r>
      <w:proofErr w:type="spellStart"/>
      <w:r w:rsidR="00EA7059" w:rsidRPr="00EA7059">
        <w:rPr>
          <w:rFonts w:asciiTheme="majorBidi" w:hAnsiTheme="majorBidi" w:cstheme="majorBidi"/>
          <w:sz w:val="24"/>
          <w:szCs w:val="24"/>
        </w:rPr>
        <w:t>Atlantica</w:t>
      </w:r>
      <w:proofErr w:type="spellEnd"/>
      <w:r w:rsidR="00EA7059" w:rsidRPr="00EA7059">
        <w:rPr>
          <w:rFonts w:asciiTheme="majorBidi" w:hAnsiTheme="majorBidi" w:cstheme="majorBidi"/>
          <w:sz w:val="24"/>
          <w:szCs w:val="24"/>
        </w:rPr>
        <w:t xml:space="preserve"> </w:t>
      </w:r>
      <w:r w:rsidR="00EA7059">
        <w:rPr>
          <w:rFonts w:asciiTheme="majorBidi" w:hAnsiTheme="majorBidi" w:cstheme="majorBidi"/>
          <w:sz w:val="24"/>
          <w:szCs w:val="24"/>
        </w:rPr>
        <w:t>t</w:t>
      </w:r>
      <w:r w:rsidR="00EA7059" w:rsidRPr="00EA7059">
        <w:rPr>
          <w:rFonts w:asciiTheme="majorBidi" w:hAnsiTheme="majorBidi" w:cstheme="majorBidi"/>
          <w:sz w:val="24"/>
          <w:szCs w:val="24"/>
        </w:rPr>
        <w:t xml:space="preserve">owards </w:t>
      </w:r>
      <w:r w:rsidR="00EA7059">
        <w:rPr>
          <w:rFonts w:asciiTheme="majorBidi" w:hAnsiTheme="majorBidi" w:cstheme="majorBidi"/>
          <w:sz w:val="24"/>
          <w:szCs w:val="24"/>
        </w:rPr>
        <w:t>t</w:t>
      </w:r>
      <w:r w:rsidR="00EA7059" w:rsidRPr="00EA7059">
        <w:rPr>
          <w:rFonts w:asciiTheme="majorBidi" w:hAnsiTheme="majorBidi" w:cstheme="majorBidi"/>
          <w:sz w:val="24"/>
          <w:szCs w:val="24"/>
        </w:rPr>
        <w:t xml:space="preserve">he </w:t>
      </w:r>
      <w:r w:rsidR="00EA7059">
        <w:rPr>
          <w:rFonts w:asciiTheme="majorBidi" w:hAnsiTheme="majorBidi" w:cstheme="majorBidi"/>
          <w:sz w:val="24"/>
          <w:szCs w:val="24"/>
        </w:rPr>
        <w:t>c</w:t>
      </w:r>
      <w:r w:rsidR="00EA7059" w:rsidRPr="00EA7059">
        <w:rPr>
          <w:rFonts w:asciiTheme="majorBidi" w:hAnsiTheme="majorBidi" w:cstheme="majorBidi"/>
          <w:sz w:val="24"/>
          <w:szCs w:val="24"/>
        </w:rPr>
        <w:t xml:space="preserve">orrosion of </w:t>
      </w:r>
      <w:r w:rsidR="00EA7059">
        <w:rPr>
          <w:rFonts w:asciiTheme="majorBidi" w:hAnsiTheme="majorBidi" w:cstheme="majorBidi"/>
          <w:sz w:val="24"/>
          <w:szCs w:val="24"/>
        </w:rPr>
        <w:t>c</w:t>
      </w:r>
      <w:r w:rsidR="00EA7059" w:rsidRPr="00EA7059">
        <w:rPr>
          <w:rFonts w:asciiTheme="majorBidi" w:hAnsiTheme="majorBidi" w:cstheme="majorBidi"/>
          <w:sz w:val="24"/>
          <w:szCs w:val="24"/>
        </w:rPr>
        <w:t xml:space="preserve">opper and α-Brass in </w:t>
      </w:r>
      <w:r w:rsidR="00650609">
        <w:rPr>
          <w:rFonts w:asciiTheme="majorBidi" w:hAnsiTheme="majorBidi" w:cstheme="majorBidi"/>
          <w:sz w:val="24"/>
          <w:szCs w:val="24"/>
        </w:rPr>
        <w:t>a</w:t>
      </w:r>
      <w:r w:rsidR="00EA7059" w:rsidRPr="00EA7059">
        <w:rPr>
          <w:rFonts w:asciiTheme="majorBidi" w:hAnsiTheme="majorBidi" w:cstheme="majorBidi"/>
          <w:sz w:val="24"/>
          <w:szCs w:val="24"/>
        </w:rPr>
        <w:t xml:space="preserve">cidic </w:t>
      </w:r>
      <w:r w:rsidR="00650609">
        <w:rPr>
          <w:rFonts w:asciiTheme="majorBidi" w:hAnsiTheme="majorBidi" w:cstheme="majorBidi"/>
          <w:sz w:val="24"/>
          <w:szCs w:val="24"/>
        </w:rPr>
        <w:t>s</w:t>
      </w:r>
      <w:r w:rsidR="00EA7059" w:rsidRPr="00EA7059">
        <w:rPr>
          <w:rFonts w:asciiTheme="majorBidi" w:hAnsiTheme="majorBidi" w:cstheme="majorBidi"/>
          <w:sz w:val="24"/>
          <w:szCs w:val="24"/>
        </w:rPr>
        <w:t xml:space="preserve">olutions, second </w:t>
      </w:r>
      <w:proofErr w:type="spellStart"/>
      <w:r w:rsidR="00EA7059" w:rsidRPr="00EA7059">
        <w:rPr>
          <w:rFonts w:asciiTheme="majorBidi" w:hAnsiTheme="majorBidi" w:cstheme="majorBidi"/>
          <w:sz w:val="24"/>
          <w:szCs w:val="24"/>
        </w:rPr>
        <w:t>libyan</w:t>
      </w:r>
      <w:proofErr w:type="spellEnd"/>
      <w:r w:rsidR="00EA7059" w:rsidRPr="00EA7059">
        <w:rPr>
          <w:rFonts w:asciiTheme="majorBidi" w:hAnsiTheme="majorBidi" w:cstheme="majorBidi"/>
          <w:sz w:val="24"/>
          <w:szCs w:val="24"/>
        </w:rPr>
        <w:t xml:space="preserve"> conference on chemistry and its applications,9-11 may 2017,</w:t>
      </w:r>
      <w:r w:rsidR="00EA7059" w:rsidRPr="00EA7059">
        <w:rPr>
          <w:rFonts w:asciiTheme="majorBidi" w:hAnsiTheme="majorBidi" w:cstheme="majorBidi"/>
          <w:i/>
          <w:iCs/>
          <w:sz w:val="24"/>
          <w:szCs w:val="24"/>
        </w:rPr>
        <w:t xml:space="preserve"> </w:t>
      </w:r>
      <w:proofErr w:type="spellStart"/>
      <w:r w:rsidR="00EA7059" w:rsidRPr="00EA7059">
        <w:rPr>
          <w:rFonts w:asciiTheme="majorBidi" w:hAnsiTheme="majorBidi" w:cstheme="majorBidi"/>
          <w:i/>
          <w:iCs/>
          <w:sz w:val="24"/>
          <w:szCs w:val="24"/>
        </w:rPr>
        <w:t>Binghazi</w:t>
      </w:r>
      <w:proofErr w:type="spellEnd"/>
      <w:r w:rsidR="00EA7059" w:rsidRPr="00EA7059">
        <w:rPr>
          <w:rFonts w:asciiTheme="majorBidi" w:hAnsiTheme="majorBidi" w:cstheme="majorBidi"/>
          <w:sz w:val="24"/>
          <w:szCs w:val="24"/>
        </w:rPr>
        <w:t>.</w:t>
      </w:r>
    </w:p>
    <w:p w:rsidR="00740C85" w:rsidRDefault="00E6411B" w:rsidP="00740C85">
      <w:pPr>
        <w:bidi w:val="0"/>
        <w:spacing w:after="0" w:line="240" w:lineRule="auto"/>
        <w:jc w:val="both"/>
        <w:rPr>
          <w:rFonts w:ascii="TimesNewRomanPSMT" w:hAnsi="TimesNewRomanPSMT"/>
          <w:color w:val="000000"/>
        </w:rPr>
      </w:pPr>
      <w:r w:rsidRPr="00740C85">
        <w:rPr>
          <w:rFonts w:ascii="TimesNewRomanPSMT" w:hAnsi="TimesNewRomanPSMT"/>
          <w:color w:val="000000"/>
        </w:rPr>
        <w:t xml:space="preserve">[9] </w:t>
      </w:r>
      <w:proofErr w:type="spellStart"/>
      <w:r w:rsidRPr="00740C85">
        <w:rPr>
          <w:rFonts w:ascii="TimesNewRomanPSMT" w:hAnsi="TimesNewRomanPSMT"/>
          <w:color w:val="000000"/>
        </w:rPr>
        <w:t>Obot</w:t>
      </w:r>
      <w:proofErr w:type="spellEnd"/>
      <w:r w:rsidRPr="00740C85">
        <w:rPr>
          <w:rFonts w:ascii="TimesNewRomanPSMT" w:hAnsi="TimesNewRomanPSMT"/>
          <w:color w:val="000000"/>
        </w:rPr>
        <w:t xml:space="preserve"> I.B., Obi-</w:t>
      </w:r>
      <w:proofErr w:type="spellStart"/>
      <w:r w:rsidRPr="00740C85">
        <w:rPr>
          <w:rFonts w:ascii="TimesNewRomanPSMT" w:hAnsi="TimesNewRomanPSMT"/>
          <w:color w:val="000000"/>
        </w:rPr>
        <w:t>Egbedi</w:t>
      </w:r>
      <w:proofErr w:type="spellEnd"/>
      <w:r w:rsidRPr="00740C85">
        <w:rPr>
          <w:rFonts w:ascii="TimesNewRomanPSMT" w:hAnsi="TimesNewRomanPSMT"/>
          <w:color w:val="000000"/>
        </w:rPr>
        <w:t xml:space="preserve"> N.O. and </w:t>
      </w:r>
      <w:proofErr w:type="spellStart"/>
      <w:r w:rsidRPr="00740C85">
        <w:rPr>
          <w:rFonts w:ascii="TimesNewRomanPSMT" w:hAnsi="TimesNewRomanPSMT"/>
          <w:color w:val="000000"/>
        </w:rPr>
        <w:t>Umoren</w:t>
      </w:r>
      <w:proofErr w:type="spellEnd"/>
      <w:r w:rsidRPr="00740C85">
        <w:rPr>
          <w:rFonts w:ascii="TimesNewRomanPSMT" w:hAnsi="TimesNewRomanPSMT"/>
          <w:color w:val="000000"/>
        </w:rPr>
        <w:t xml:space="preserve"> S.A. 2009. Adsorption Characteristics and Corrosion Inhibitive Properties of </w:t>
      </w:r>
      <w:proofErr w:type="spellStart"/>
      <w:r w:rsidRPr="00740C85">
        <w:rPr>
          <w:rFonts w:ascii="TimesNewRomanPSMT" w:hAnsi="TimesNewRomanPSMT"/>
          <w:color w:val="000000"/>
        </w:rPr>
        <w:t>Clotrimazole</w:t>
      </w:r>
      <w:proofErr w:type="spellEnd"/>
      <w:r w:rsidRPr="00740C85">
        <w:rPr>
          <w:rFonts w:ascii="TimesNewRomanPSMT" w:hAnsi="TimesNewRomanPSMT"/>
          <w:color w:val="000000"/>
        </w:rPr>
        <w:t xml:space="preserve"> for </w:t>
      </w:r>
      <w:proofErr w:type="spellStart"/>
      <w:r w:rsidRPr="00740C85">
        <w:rPr>
          <w:rFonts w:ascii="TimesNewRomanPSMT" w:hAnsi="TimesNewRomanPSMT"/>
          <w:color w:val="000000"/>
        </w:rPr>
        <w:t>Aluminium</w:t>
      </w:r>
      <w:proofErr w:type="spellEnd"/>
      <w:r w:rsidRPr="00740C85">
        <w:rPr>
          <w:rFonts w:ascii="TimesNewRomanPSMT" w:hAnsi="TimesNewRomanPSMT"/>
          <w:color w:val="000000"/>
        </w:rPr>
        <w:t xml:space="preserve"> Corrosion in Hydrochloric Acid. International JournalofElectrochemicalScience.4:863-877.</w:t>
      </w:r>
    </w:p>
    <w:p w:rsidR="00D46C9C" w:rsidRDefault="00740C85" w:rsidP="00D46C9C">
      <w:pPr>
        <w:bidi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[10] </w:t>
      </w:r>
      <w:r w:rsidRPr="00740C85">
        <w:rPr>
          <w:rFonts w:asciiTheme="majorBidi" w:hAnsiTheme="majorBidi" w:cstheme="majorBidi"/>
          <w:color w:val="000000"/>
          <w:sz w:val="24"/>
          <w:szCs w:val="24"/>
        </w:rPr>
        <w:t xml:space="preserve">Handbook of Corrosion Engineering, New York: McGraw Hill,  Pierre R. </w:t>
      </w:r>
      <w:proofErr w:type="spellStart"/>
      <w:r w:rsidRPr="00740C85">
        <w:rPr>
          <w:rFonts w:asciiTheme="majorBidi" w:hAnsiTheme="majorBidi" w:cstheme="majorBidi"/>
          <w:color w:val="000000"/>
          <w:sz w:val="24"/>
          <w:szCs w:val="24"/>
        </w:rPr>
        <w:t>Roberge</w:t>
      </w:r>
      <w:proofErr w:type="spellEnd"/>
      <w:r w:rsidRPr="00740C85">
        <w:rPr>
          <w:rFonts w:asciiTheme="majorBidi" w:hAnsiTheme="majorBidi" w:cstheme="majorBidi"/>
          <w:color w:val="000000"/>
          <w:sz w:val="24"/>
          <w:szCs w:val="24"/>
        </w:rPr>
        <w:t>, 1999, PP.  833-860.</w:t>
      </w:r>
    </w:p>
    <w:p w:rsidR="00D46C9C" w:rsidRPr="00CC1F5B" w:rsidRDefault="00D46C9C" w:rsidP="00D46C9C">
      <w:pPr>
        <w:bidi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CC1F5B">
        <w:rPr>
          <w:rFonts w:asciiTheme="majorBidi" w:hAnsiTheme="majorBidi" w:cstheme="majorBidi"/>
          <w:color w:val="000000"/>
          <w:sz w:val="24"/>
          <w:szCs w:val="24"/>
        </w:rPr>
        <w:t xml:space="preserve">11] A. S. </w:t>
      </w:r>
      <w:proofErr w:type="spellStart"/>
      <w:r w:rsidRPr="00CC1F5B">
        <w:rPr>
          <w:rFonts w:asciiTheme="majorBidi" w:hAnsiTheme="majorBidi" w:cstheme="majorBidi"/>
          <w:color w:val="000000"/>
          <w:sz w:val="24"/>
          <w:szCs w:val="24"/>
        </w:rPr>
        <w:t>Fouda</w:t>
      </w:r>
      <w:proofErr w:type="spellEnd"/>
      <w:r w:rsidRPr="00CC1F5B">
        <w:rPr>
          <w:rFonts w:asciiTheme="majorBidi" w:hAnsiTheme="majorBidi" w:cstheme="majorBidi"/>
          <w:color w:val="000000"/>
          <w:sz w:val="24"/>
          <w:szCs w:val="24"/>
        </w:rPr>
        <w:t xml:space="preserve">, K. </w:t>
      </w:r>
      <w:proofErr w:type="spellStart"/>
      <w:r w:rsidRPr="00CC1F5B">
        <w:rPr>
          <w:rFonts w:asciiTheme="majorBidi" w:hAnsiTheme="majorBidi" w:cstheme="majorBidi"/>
          <w:color w:val="000000"/>
          <w:sz w:val="24"/>
          <w:szCs w:val="24"/>
        </w:rPr>
        <w:t>Shalabi</w:t>
      </w:r>
      <w:proofErr w:type="spellEnd"/>
      <w:r w:rsidRPr="00CC1F5B">
        <w:rPr>
          <w:rFonts w:asciiTheme="majorBidi" w:hAnsiTheme="majorBidi" w:cstheme="majorBidi"/>
          <w:color w:val="000000"/>
          <w:sz w:val="24"/>
          <w:szCs w:val="24"/>
        </w:rPr>
        <w:t xml:space="preserve"> , and A. A. </w:t>
      </w:r>
      <w:proofErr w:type="spellStart"/>
      <w:r w:rsidRPr="00CC1F5B">
        <w:rPr>
          <w:rFonts w:asciiTheme="majorBidi" w:hAnsiTheme="majorBidi" w:cstheme="majorBidi"/>
          <w:color w:val="000000"/>
          <w:sz w:val="24"/>
          <w:szCs w:val="24"/>
        </w:rPr>
        <w:t>Idress</w:t>
      </w:r>
      <w:proofErr w:type="spellEnd"/>
      <w:r w:rsidRPr="00CC1F5B">
        <w:rPr>
          <w:rFonts w:asciiTheme="majorBidi" w:hAnsiTheme="majorBidi" w:cstheme="majorBidi"/>
          <w:sz w:val="24"/>
          <w:szCs w:val="24"/>
        </w:rPr>
        <w:t>, “</w:t>
      </w:r>
      <w:proofErr w:type="spellStart"/>
      <w:r w:rsidRPr="00CC1F5B">
        <w:rPr>
          <w:rFonts w:asciiTheme="majorBidi" w:hAnsiTheme="majorBidi" w:cstheme="majorBidi"/>
          <w:color w:val="000000"/>
          <w:sz w:val="24"/>
          <w:szCs w:val="24"/>
        </w:rPr>
        <w:t>Ceratonia</w:t>
      </w:r>
      <w:proofErr w:type="spellEnd"/>
      <w:r w:rsidRPr="00CC1F5B">
        <w:rPr>
          <w:rFonts w:asciiTheme="majorBidi" w:hAnsiTheme="majorBidi" w:cstheme="majorBidi"/>
          <w:color w:val="000000"/>
          <w:sz w:val="24"/>
          <w:szCs w:val="24"/>
        </w:rPr>
        <w:t xml:space="preserve"> </w:t>
      </w:r>
      <w:proofErr w:type="spellStart"/>
      <w:r w:rsidRPr="00CC1F5B">
        <w:rPr>
          <w:rFonts w:asciiTheme="majorBidi" w:hAnsiTheme="majorBidi" w:cstheme="majorBidi"/>
          <w:color w:val="000000"/>
          <w:sz w:val="24"/>
          <w:szCs w:val="24"/>
        </w:rPr>
        <w:t>siliq</w:t>
      </w:r>
      <w:r w:rsidR="00CC1F5B">
        <w:rPr>
          <w:rFonts w:asciiTheme="majorBidi" w:hAnsiTheme="majorBidi" w:cstheme="majorBidi"/>
          <w:color w:val="000000"/>
          <w:sz w:val="24"/>
          <w:szCs w:val="24"/>
        </w:rPr>
        <w:t>ua</w:t>
      </w:r>
      <w:proofErr w:type="spellEnd"/>
      <w:r w:rsidR="00CC1F5B">
        <w:rPr>
          <w:rFonts w:asciiTheme="majorBidi" w:hAnsiTheme="majorBidi" w:cstheme="majorBidi"/>
          <w:color w:val="000000"/>
          <w:sz w:val="24"/>
          <w:szCs w:val="24"/>
        </w:rPr>
        <w:t xml:space="preserve"> extract as a green corrosion </w:t>
      </w:r>
      <w:r w:rsidRPr="00CC1F5B">
        <w:rPr>
          <w:rFonts w:asciiTheme="majorBidi" w:hAnsiTheme="majorBidi" w:cstheme="majorBidi"/>
          <w:color w:val="000000"/>
          <w:sz w:val="24"/>
          <w:szCs w:val="24"/>
        </w:rPr>
        <w:t xml:space="preserve">inhibitor for copper and brass in nitric acid </w:t>
      </w:r>
      <w:proofErr w:type="spellStart"/>
      <w:r w:rsidRPr="00CC1F5B">
        <w:rPr>
          <w:rFonts w:asciiTheme="majorBidi" w:hAnsiTheme="majorBidi" w:cstheme="majorBidi"/>
          <w:color w:val="000000"/>
          <w:sz w:val="24"/>
          <w:szCs w:val="24"/>
        </w:rPr>
        <w:t>solutions</w:t>
      </w:r>
      <w:r w:rsidRPr="00CC1F5B">
        <w:rPr>
          <w:rFonts w:asciiTheme="majorBidi" w:hAnsiTheme="majorBidi" w:cstheme="majorBidi"/>
          <w:sz w:val="24"/>
          <w:szCs w:val="24"/>
        </w:rPr>
        <w:t>,ˮ</w:t>
      </w:r>
      <w:proofErr w:type="spellEnd"/>
      <w:r w:rsidRPr="00CC1F5B">
        <w:rPr>
          <w:rStyle w:val="fontstyle01"/>
          <w:rFonts w:asciiTheme="majorBidi" w:hAnsiTheme="majorBidi" w:cstheme="majorBidi"/>
          <w:sz w:val="24"/>
          <w:szCs w:val="24"/>
        </w:rPr>
        <w:t xml:space="preserve"> </w:t>
      </w:r>
      <w:r w:rsidRPr="00CC1F5B">
        <w:rPr>
          <w:rFonts w:asciiTheme="majorBidi" w:hAnsiTheme="majorBidi" w:cstheme="majorBidi"/>
          <w:i/>
          <w:iCs/>
          <w:color w:val="000000"/>
          <w:sz w:val="24"/>
          <w:szCs w:val="24"/>
        </w:rPr>
        <w:t>Green Chemistry Letters and Reviews</w:t>
      </w:r>
      <w:r w:rsidRPr="00CC1F5B">
        <w:rPr>
          <w:rFonts w:asciiTheme="majorBidi" w:hAnsiTheme="majorBidi" w:cstheme="majorBidi"/>
          <w:i/>
          <w:iCs/>
          <w:sz w:val="24"/>
          <w:szCs w:val="24"/>
        </w:rPr>
        <w:t xml:space="preserve">, </w:t>
      </w:r>
      <w:r w:rsidRPr="00CC1F5B">
        <w:rPr>
          <w:rFonts w:asciiTheme="majorBidi" w:hAnsiTheme="majorBidi" w:cstheme="majorBidi"/>
          <w:sz w:val="24"/>
          <w:szCs w:val="24"/>
        </w:rPr>
        <w:t xml:space="preserve">vol. 8, pp. 17-29, Oct. 2015. </w:t>
      </w:r>
    </w:p>
    <w:p w:rsidR="00D46C9C" w:rsidRPr="00CC1F5B" w:rsidRDefault="00D46C9C" w:rsidP="00D46C9C">
      <w:pPr>
        <w:bidi w:val="0"/>
        <w:spacing w:after="0" w:line="240" w:lineRule="auto"/>
        <w:jc w:val="both"/>
        <w:rPr>
          <w:rFonts w:asciiTheme="majorBidi" w:hAnsiTheme="majorBidi" w:cstheme="majorBidi"/>
          <w:color w:val="000000"/>
          <w:sz w:val="24"/>
          <w:szCs w:val="24"/>
        </w:rPr>
      </w:pPr>
      <w:r w:rsidRPr="00CC1F5B">
        <w:rPr>
          <w:rFonts w:asciiTheme="majorBidi" w:hAnsiTheme="majorBidi" w:cstheme="majorBidi"/>
          <w:color w:val="000000"/>
          <w:sz w:val="24"/>
          <w:szCs w:val="24"/>
        </w:rPr>
        <w:t xml:space="preserve">[12] </w:t>
      </w:r>
      <w:r w:rsidRPr="00CC1F5B">
        <w:rPr>
          <w:rStyle w:val="title-text"/>
          <w:rFonts w:asciiTheme="majorBidi" w:hAnsiTheme="majorBidi" w:cstheme="majorBidi"/>
          <w:sz w:val="24"/>
          <w:szCs w:val="24"/>
        </w:rPr>
        <w:t xml:space="preserve">H. M. </w:t>
      </w:r>
      <w:proofErr w:type="spellStart"/>
      <w:r w:rsidRPr="00CC1F5B">
        <w:rPr>
          <w:rStyle w:val="title-text"/>
          <w:rFonts w:asciiTheme="majorBidi" w:hAnsiTheme="majorBidi" w:cstheme="majorBidi"/>
          <w:sz w:val="24"/>
          <w:szCs w:val="24"/>
        </w:rPr>
        <w:t>Abd</w:t>
      </w:r>
      <w:proofErr w:type="spellEnd"/>
      <w:r w:rsidRPr="00CC1F5B">
        <w:rPr>
          <w:rStyle w:val="title-text"/>
          <w:rFonts w:asciiTheme="majorBidi" w:hAnsiTheme="majorBidi" w:cstheme="majorBidi"/>
          <w:sz w:val="24"/>
          <w:szCs w:val="24"/>
        </w:rPr>
        <w:t xml:space="preserve">. El- </w:t>
      </w:r>
      <w:proofErr w:type="spellStart"/>
      <w:r w:rsidRPr="00CC1F5B">
        <w:rPr>
          <w:rStyle w:val="title-text"/>
          <w:rFonts w:asciiTheme="majorBidi" w:hAnsiTheme="majorBidi" w:cstheme="majorBidi"/>
          <w:sz w:val="24"/>
          <w:szCs w:val="24"/>
        </w:rPr>
        <w:t>Lateef</w:t>
      </w:r>
      <w:proofErr w:type="spellEnd"/>
      <w:r w:rsidRPr="00CC1F5B">
        <w:rPr>
          <w:rStyle w:val="title-text"/>
          <w:rFonts w:asciiTheme="majorBidi" w:hAnsiTheme="majorBidi" w:cstheme="majorBidi"/>
          <w:sz w:val="24"/>
          <w:szCs w:val="24"/>
        </w:rPr>
        <w:t xml:space="preserve">, M. A. </w:t>
      </w:r>
      <w:proofErr w:type="spellStart"/>
      <w:r w:rsidRPr="00CC1F5B">
        <w:rPr>
          <w:rStyle w:val="title-text"/>
          <w:rFonts w:asciiTheme="majorBidi" w:hAnsiTheme="majorBidi" w:cstheme="majorBidi"/>
          <w:sz w:val="24"/>
          <w:szCs w:val="24"/>
        </w:rPr>
        <w:t>Abo-Riya</w:t>
      </w:r>
      <w:proofErr w:type="spellEnd"/>
      <w:r w:rsidRPr="00CC1F5B">
        <w:rPr>
          <w:rStyle w:val="title-text"/>
          <w:rFonts w:asciiTheme="majorBidi" w:hAnsiTheme="majorBidi" w:cstheme="majorBidi"/>
          <w:sz w:val="24"/>
          <w:szCs w:val="24"/>
        </w:rPr>
        <w:t xml:space="preserve">, and A. H. </w:t>
      </w:r>
      <w:proofErr w:type="spellStart"/>
      <w:r w:rsidRPr="00CC1F5B">
        <w:rPr>
          <w:rStyle w:val="title-text"/>
          <w:rFonts w:asciiTheme="majorBidi" w:hAnsiTheme="majorBidi" w:cstheme="majorBidi"/>
          <w:sz w:val="24"/>
          <w:szCs w:val="24"/>
        </w:rPr>
        <w:t>Tantawy</w:t>
      </w:r>
      <w:proofErr w:type="spellEnd"/>
      <w:r w:rsidRPr="00CC1F5B">
        <w:rPr>
          <w:rStyle w:val="title-text"/>
          <w:rFonts w:asciiTheme="majorBidi" w:hAnsiTheme="majorBidi" w:cstheme="majorBidi"/>
          <w:sz w:val="24"/>
          <w:szCs w:val="24"/>
        </w:rPr>
        <w:t xml:space="preserve">, “Empirical and quantum chemical studies on the corrosion inhibition performance of some novel synthesized cationic </w:t>
      </w:r>
      <w:proofErr w:type="spellStart"/>
      <w:r w:rsidRPr="00CC1F5B">
        <w:rPr>
          <w:rStyle w:val="title-text"/>
          <w:rFonts w:asciiTheme="majorBidi" w:hAnsiTheme="majorBidi" w:cstheme="majorBidi"/>
          <w:sz w:val="24"/>
          <w:szCs w:val="24"/>
        </w:rPr>
        <w:t>gemini</w:t>
      </w:r>
      <w:proofErr w:type="spellEnd"/>
      <w:r w:rsidRPr="00CC1F5B">
        <w:rPr>
          <w:rStyle w:val="title-text"/>
          <w:rFonts w:asciiTheme="majorBidi" w:hAnsiTheme="majorBidi" w:cstheme="majorBidi"/>
          <w:sz w:val="24"/>
          <w:szCs w:val="24"/>
        </w:rPr>
        <w:t xml:space="preserve"> surfactants on carbon steel pipelines in acid pickling </w:t>
      </w:r>
      <w:proofErr w:type="spellStart"/>
      <w:r w:rsidRPr="00CC1F5B">
        <w:rPr>
          <w:rStyle w:val="title-text"/>
          <w:rFonts w:asciiTheme="majorBidi" w:hAnsiTheme="majorBidi" w:cstheme="majorBidi"/>
          <w:sz w:val="24"/>
          <w:szCs w:val="24"/>
        </w:rPr>
        <w:t>processes</w:t>
      </w:r>
      <w:r w:rsidRPr="00CC1F5B">
        <w:rPr>
          <w:rFonts w:asciiTheme="majorBidi" w:hAnsiTheme="majorBidi" w:cstheme="majorBidi"/>
          <w:sz w:val="24"/>
          <w:szCs w:val="24"/>
        </w:rPr>
        <w:t>,ˮ</w:t>
      </w:r>
      <w:proofErr w:type="spellEnd"/>
      <w:r w:rsidRPr="00CC1F5B">
        <w:rPr>
          <w:rFonts w:asciiTheme="majorBidi" w:hAnsiTheme="majorBidi" w:cstheme="majorBidi"/>
          <w:i/>
          <w:iCs/>
          <w:sz w:val="24"/>
          <w:szCs w:val="24"/>
        </w:rPr>
        <w:t xml:space="preserve"> Corrosion Science</w:t>
      </w:r>
      <w:r w:rsidRPr="00CC1F5B">
        <w:rPr>
          <w:rFonts w:asciiTheme="majorBidi" w:hAnsiTheme="majorBidi" w:cstheme="majorBidi"/>
          <w:sz w:val="24"/>
          <w:szCs w:val="24"/>
        </w:rPr>
        <w:t xml:space="preserve">, vol. 108, pp. 94-110, Jul. 2016. </w:t>
      </w:r>
    </w:p>
    <w:p w:rsidR="00EC21BE" w:rsidRPr="00CC1F5B" w:rsidRDefault="00D46C9C" w:rsidP="00655C7F">
      <w:pPr>
        <w:bidi w:val="0"/>
        <w:spacing w:after="0" w:line="240" w:lineRule="auto"/>
        <w:jc w:val="both"/>
        <w:rPr>
          <w:rFonts w:asciiTheme="majorBidi" w:hAnsiTheme="majorBidi" w:cstheme="majorBidi"/>
          <w:color w:val="000000"/>
          <w:sz w:val="24"/>
          <w:szCs w:val="24"/>
        </w:rPr>
      </w:pPr>
      <w:r w:rsidRPr="00CC1F5B">
        <w:rPr>
          <w:rFonts w:asciiTheme="majorBidi" w:hAnsiTheme="majorBidi" w:cstheme="majorBidi"/>
          <w:color w:val="000000"/>
          <w:sz w:val="24"/>
          <w:szCs w:val="24"/>
        </w:rPr>
        <w:t xml:space="preserve">[13] </w:t>
      </w:r>
      <w:r w:rsidRPr="00CC1F5B">
        <w:rPr>
          <w:rStyle w:val="hlfld-contribauthor"/>
          <w:rFonts w:asciiTheme="majorBidi" w:hAnsiTheme="majorBidi" w:cstheme="majorBidi"/>
          <w:sz w:val="24"/>
          <w:szCs w:val="24"/>
          <w:bdr w:val="none" w:sz="0" w:space="0" w:color="auto" w:frame="1"/>
          <w:shd w:val="clear" w:color="auto" w:fill="FFFFFF"/>
        </w:rPr>
        <w:t xml:space="preserve">Y. M. </w:t>
      </w:r>
      <w:proofErr w:type="spellStart"/>
      <w:r w:rsidRPr="00CC1F5B">
        <w:rPr>
          <w:rStyle w:val="hlfld-contribauthor"/>
          <w:rFonts w:asciiTheme="majorBidi" w:hAnsiTheme="majorBidi" w:cstheme="majorBidi"/>
          <w:sz w:val="24"/>
          <w:szCs w:val="24"/>
          <w:bdr w:val="none" w:sz="0" w:space="0" w:color="auto" w:frame="1"/>
          <w:shd w:val="clear" w:color="auto" w:fill="FFFFFF"/>
        </w:rPr>
        <w:t>Abdallah</w:t>
      </w:r>
      <w:proofErr w:type="spellEnd"/>
      <w:r w:rsidRPr="00CC1F5B">
        <w:rPr>
          <w:rFonts w:asciiTheme="majorBidi" w:hAnsiTheme="majorBidi" w:cstheme="majorBidi"/>
          <w:color w:val="000000"/>
          <w:sz w:val="24"/>
          <w:szCs w:val="24"/>
          <w:shd w:val="clear" w:color="auto" w:fill="FFFFFF"/>
        </w:rPr>
        <w:t> and </w:t>
      </w:r>
      <w:r w:rsidRPr="00CC1F5B">
        <w:rPr>
          <w:rStyle w:val="hlfld-contribauthor"/>
          <w:rFonts w:asciiTheme="majorBidi" w:hAnsiTheme="majorBidi" w:cstheme="majorBidi"/>
          <w:sz w:val="24"/>
          <w:szCs w:val="24"/>
          <w:bdr w:val="none" w:sz="0" w:space="0" w:color="auto" w:frame="1"/>
          <w:shd w:val="clear" w:color="auto" w:fill="FFFFFF"/>
        </w:rPr>
        <w:t xml:space="preserve">K. </w:t>
      </w:r>
      <w:proofErr w:type="spellStart"/>
      <w:r w:rsidRPr="00CC1F5B">
        <w:rPr>
          <w:rStyle w:val="hlfld-contribauthor"/>
          <w:rFonts w:asciiTheme="majorBidi" w:hAnsiTheme="majorBidi" w:cstheme="majorBidi"/>
          <w:sz w:val="24"/>
          <w:szCs w:val="24"/>
          <w:bdr w:val="none" w:sz="0" w:space="0" w:color="auto" w:frame="1"/>
          <w:shd w:val="clear" w:color="auto" w:fill="FFFFFF"/>
        </w:rPr>
        <w:t>Shalabi</w:t>
      </w:r>
      <w:proofErr w:type="spellEnd"/>
      <w:r w:rsidRPr="00CC1F5B">
        <w:rPr>
          <w:rFonts w:asciiTheme="majorBidi" w:hAnsiTheme="majorBidi" w:cstheme="majorBidi"/>
          <w:color w:val="000000"/>
          <w:sz w:val="24"/>
          <w:szCs w:val="24"/>
          <w:shd w:val="clear" w:color="auto" w:fill="FFFFFF"/>
        </w:rPr>
        <w:t xml:space="preserve">, “Comprehensive study of the behavior of copper inhibition in 1 M HNO3 by Euphorbia </w:t>
      </w:r>
      <w:proofErr w:type="spellStart"/>
      <w:r w:rsidRPr="00CC1F5B">
        <w:rPr>
          <w:rFonts w:asciiTheme="majorBidi" w:hAnsiTheme="majorBidi" w:cstheme="majorBidi"/>
          <w:color w:val="000000"/>
          <w:sz w:val="24"/>
          <w:szCs w:val="24"/>
          <w:shd w:val="clear" w:color="auto" w:fill="FFFFFF"/>
        </w:rPr>
        <w:t>Helioscopia</w:t>
      </w:r>
      <w:proofErr w:type="spellEnd"/>
      <w:r w:rsidRPr="00CC1F5B">
        <w:rPr>
          <w:rFonts w:asciiTheme="majorBidi" w:hAnsiTheme="majorBidi" w:cstheme="majorBidi"/>
          <w:color w:val="000000"/>
          <w:sz w:val="24"/>
          <w:szCs w:val="24"/>
          <w:shd w:val="clear" w:color="auto" w:fill="FFFFFF"/>
        </w:rPr>
        <w:t xml:space="preserve"> </w:t>
      </w:r>
      <w:proofErr w:type="spellStart"/>
      <w:r w:rsidRPr="00CC1F5B">
        <w:rPr>
          <w:rFonts w:asciiTheme="majorBidi" w:hAnsiTheme="majorBidi" w:cstheme="majorBidi"/>
          <w:color w:val="000000"/>
          <w:sz w:val="24"/>
          <w:szCs w:val="24"/>
          <w:shd w:val="clear" w:color="auto" w:fill="FFFFFF"/>
        </w:rPr>
        <w:t>linn</w:t>
      </w:r>
      <w:proofErr w:type="spellEnd"/>
      <w:r w:rsidRPr="00CC1F5B">
        <w:rPr>
          <w:rFonts w:asciiTheme="majorBidi" w:hAnsiTheme="majorBidi" w:cstheme="majorBidi"/>
          <w:color w:val="000000"/>
          <w:sz w:val="24"/>
          <w:szCs w:val="24"/>
          <w:shd w:val="clear" w:color="auto" w:fill="FFFFFF"/>
        </w:rPr>
        <w:t xml:space="preserve">. extract as green </w:t>
      </w:r>
      <w:proofErr w:type="spellStart"/>
      <w:r w:rsidRPr="00CC1F5B">
        <w:rPr>
          <w:rFonts w:asciiTheme="majorBidi" w:hAnsiTheme="majorBidi" w:cstheme="majorBidi"/>
          <w:color w:val="000000"/>
          <w:sz w:val="24"/>
          <w:szCs w:val="24"/>
          <w:shd w:val="clear" w:color="auto" w:fill="FFFFFF"/>
        </w:rPr>
        <w:t>inhibitor,ˮ</w:t>
      </w:r>
      <w:proofErr w:type="spellEnd"/>
      <w:r w:rsidRPr="00CC1F5B">
        <w:rPr>
          <w:rFonts w:asciiTheme="majorBidi" w:hAnsiTheme="majorBidi" w:cstheme="majorBidi"/>
          <w:color w:val="000000"/>
          <w:sz w:val="24"/>
          <w:szCs w:val="24"/>
          <w:shd w:val="clear" w:color="auto" w:fill="FFFFFF"/>
        </w:rPr>
        <w:t> </w:t>
      </w:r>
      <w:r w:rsidRPr="00CC1F5B">
        <w:rPr>
          <w:rStyle w:val="nlmsource"/>
          <w:rFonts w:asciiTheme="majorBidi" w:hAnsiTheme="majorBidi" w:cstheme="majorBidi"/>
          <w:i/>
          <w:iCs/>
          <w:color w:val="000000"/>
          <w:sz w:val="24"/>
          <w:szCs w:val="24"/>
          <w:bdr w:val="none" w:sz="0" w:space="0" w:color="auto" w:frame="1"/>
        </w:rPr>
        <w:t>Protection of Metals and Physical Chemistry of Surfaces</w:t>
      </w:r>
      <w:r w:rsidRPr="00CC1F5B">
        <w:rPr>
          <w:rFonts w:asciiTheme="majorBidi" w:hAnsiTheme="majorBidi" w:cstheme="majorBidi"/>
          <w:color w:val="000000"/>
          <w:sz w:val="24"/>
          <w:szCs w:val="24"/>
          <w:shd w:val="clear" w:color="auto" w:fill="FFFFFF"/>
        </w:rPr>
        <w:t>, vol. 51(2), pp. 275-284,  Mar. 2015</w:t>
      </w:r>
      <w:r w:rsidR="00CC1F5B">
        <w:rPr>
          <w:rFonts w:asciiTheme="majorBidi" w:hAnsiTheme="majorBidi" w:cstheme="majorBidi"/>
          <w:color w:val="000000"/>
          <w:sz w:val="24"/>
          <w:szCs w:val="24"/>
        </w:rPr>
        <w:t>.</w:t>
      </w:r>
    </w:p>
    <w:p w:rsidR="00D46C9C" w:rsidRPr="00CC1F5B" w:rsidRDefault="00EC21BE" w:rsidP="005F0CEE">
      <w:pPr>
        <w:bidi w:val="0"/>
        <w:spacing w:after="0" w:line="240" w:lineRule="auto"/>
        <w:jc w:val="both"/>
        <w:rPr>
          <w:rFonts w:asciiTheme="majorBidi" w:hAnsiTheme="majorBidi" w:cstheme="majorBidi"/>
          <w:color w:val="000000"/>
          <w:sz w:val="24"/>
          <w:szCs w:val="24"/>
        </w:rPr>
      </w:pPr>
      <w:r w:rsidRPr="00CC1F5B">
        <w:rPr>
          <w:rFonts w:asciiTheme="majorBidi" w:hAnsiTheme="majorBidi" w:cstheme="majorBidi"/>
          <w:color w:val="000000"/>
          <w:sz w:val="24"/>
          <w:szCs w:val="24"/>
        </w:rPr>
        <w:t xml:space="preserve">[14] </w:t>
      </w:r>
      <w:r w:rsidR="00D46C9C" w:rsidRPr="00CC1F5B">
        <w:rPr>
          <w:rFonts w:asciiTheme="majorBidi" w:hAnsiTheme="majorBidi" w:cstheme="majorBidi"/>
          <w:color w:val="000000"/>
          <w:sz w:val="24"/>
          <w:szCs w:val="24"/>
          <w:shd w:val="clear" w:color="auto" w:fill="FFFFFF"/>
        </w:rPr>
        <w:t xml:space="preserve">.M. </w:t>
      </w:r>
      <w:proofErr w:type="spellStart"/>
      <w:r w:rsidR="00D46C9C" w:rsidRPr="00CC1F5B">
        <w:rPr>
          <w:rFonts w:asciiTheme="majorBidi" w:hAnsiTheme="majorBidi" w:cstheme="majorBidi"/>
          <w:color w:val="000000"/>
          <w:sz w:val="24"/>
          <w:szCs w:val="24"/>
          <w:shd w:val="clear" w:color="auto" w:fill="FFFFFF"/>
        </w:rPr>
        <w:t>Samy</w:t>
      </w:r>
      <w:proofErr w:type="spellEnd"/>
      <w:r w:rsidR="00D46C9C" w:rsidRPr="00CC1F5B">
        <w:rPr>
          <w:rFonts w:asciiTheme="majorBidi" w:hAnsiTheme="majorBidi" w:cstheme="majorBidi"/>
          <w:color w:val="000000"/>
          <w:sz w:val="24"/>
          <w:szCs w:val="24"/>
          <w:shd w:val="clear" w:color="auto" w:fill="FFFFFF"/>
        </w:rPr>
        <w:t xml:space="preserve"> </w:t>
      </w:r>
      <w:proofErr w:type="spellStart"/>
      <w:r w:rsidR="00D46C9C" w:rsidRPr="00CC1F5B">
        <w:rPr>
          <w:rFonts w:asciiTheme="majorBidi" w:hAnsiTheme="majorBidi" w:cstheme="majorBidi"/>
          <w:color w:val="000000"/>
          <w:sz w:val="24"/>
          <w:szCs w:val="24"/>
          <w:shd w:val="clear" w:color="auto" w:fill="FFFFFF"/>
        </w:rPr>
        <w:t>Shaban</w:t>
      </w:r>
      <w:proofErr w:type="spellEnd"/>
      <w:r w:rsidR="00D46C9C" w:rsidRPr="00CC1F5B">
        <w:rPr>
          <w:rFonts w:asciiTheme="majorBidi" w:hAnsiTheme="majorBidi" w:cstheme="majorBidi"/>
          <w:color w:val="000000"/>
          <w:sz w:val="24"/>
          <w:szCs w:val="24"/>
        </w:rPr>
        <w:t xml:space="preserve">, </w:t>
      </w:r>
      <w:r w:rsidR="00D46C9C" w:rsidRPr="00CC1F5B">
        <w:rPr>
          <w:rFonts w:asciiTheme="majorBidi" w:hAnsiTheme="majorBidi" w:cstheme="majorBidi"/>
          <w:color w:val="000000"/>
          <w:sz w:val="24"/>
          <w:szCs w:val="24"/>
          <w:shd w:val="clear" w:color="auto" w:fill="FFFFFF"/>
        </w:rPr>
        <w:t>“N-(3-(</w:t>
      </w:r>
      <w:proofErr w:type="spellStart"/>
      <w:r w:rsidR="00D46C9C" w:rsidRPr="00CC1F5B">
        <w:rPr>
          <w:rFonts w:asciiTheme="majorBidi" w:hAnsiTheme="majorBidi" w:cstheme="majorBidi"/>
          <w:color w:val="000000"/>
          <w:sz w:val="24"/>
          <w:szCs w:val="24"/>
          <w:shd w:val="clear" w:color="auto" w:fill="FFFFFF"/>
        </w:rPr>
        <w:t>Dimethyl</w:t>
      </w:r>
      <w:proofErr w:type="spellEnd"/>
      <w:r w:rsidR="00D46C9C" w:rsidRPr="00CC1F5B">
        <w:rPr>
          <w:rFonts w:asciiTheme="majorBidi" w:hAnsiTheme="majorBidi" w:cstheme="majorBidi"/>
          <w:color w:val="000000"/>
          <w:sz w:val="24"/>
          <w:szCs w:val="24"/>
          <w:shd w:val="clear" w:color="auto" w:fill="FFFFFF"/>
        </w:rPr>
        <w:t xml:space="preserve"> benzyl </w:t>
      </w:r>
      <w:proofErr w:type="spellStart"/>
      <w:r w:rsidR="00D46C9C" w:rsidRPr="00CC1F5B">
        <w:rPr>
          <w:rFonts w:asciiTheme="majorBidi" w:hAnsiTheme="majorBidi" w:cstheme="majorBidi"/>
          <w:color w:val="000000"/>
          <w:sz w:val="24"/>
          <w:szCs w:val="24"/>
          <w:shd w:val="clear" w:color="auto" w:fill="FFFFFF"/>
        </w:rPr>
        <w:t>ammonio</w:t>
      </w:r>
      <w:proofErr w:type="spellEnd"/>
      <w:r w:rsidR="00D46C9C" w:rsidRPr="00CC1F5B">
        <w:rPr>
          <w:rFonts w:asciiTheme="majorBidi" w:hAnsiTheme="majorBidi" w:cstheme="majorBidi"/>
          <w:color w:val="000000"/>
          <w:sz w:val="24"/>
          <w:szCs w:val="24"/>
          <w:shd w:val="clear" w:color="auto" w:fill="FFFFFF"/>
        </w:rPr>
        <w:t xml:space="preserve">) </w:t>
      </w:r>
      <w:proofErr w:type="spellStart"/>
      <w:r w:rsidR="00D46C9C" w:rsidRPr="00CC1F5B">
        <w:rPr>
          <w:rFonts w:asciiTheme="majorBidi" w:hAnsiTheme="majorBidi" w:cstheme="majorBidi"/>
          <w:color w:val="000000"/>
          <w:sz w:val="24"/>
          <w:szCs w:val="24"/>
          <w:shd w:val="clear" w:color="auto" w:fill="FFFFFF"/>
        </w:rPr>
        <w:t>propyl</w:t>
      </w:r>
      <w:proofErr w:type="spellEnd"/>
      <w:r w:rsidR="00D46C9C" w:rsidRPr="00CC1F5B">
        <w:rPr>
          <w:rFonts w:asciiTheme="majorBidi" w:hAnsiTheme="majorBidi" w:cstheme="majorBidi"/>
          <w:color w:val="000000"/>
          <w:sz w:val="24"/>
          <w:szCs w:val="24"/>
          <w:shd w:val="clear" w:color="auto" w:fill="FFFFFF"/>
        </w:rPr>
        <w:t xml:space="preserve">) </w:t>
      </w:r>
      <w:proofErr w:type="spellStart"/>
      <w:r w:rsidR="00D46C9C" w:rsidRPr="00CC1F5B">
        <w:rPr>
          <w:rFonts w:asciiTheme="majorBidi" w:hAnsiTheme="majorBidi" w:cstheme="majorBidi"/>
          <w:color w:val="000000"/>
          <w:sz w:val="24"/>
          <w:szCs w:val="24"/>
          <w:shd w:val="clear" w:color="auto" w:fill="FFFFFF"/>
        </w:rPr>
        <w:t>alkanamide</w:t>
      </w:r>
      <w:proofErr w:type="spellEnd"/>
      <w:r w:rsidR="00D46C9C" w:rsidRPr="00CC1F5B">
        <w:rPr>
          <w:rFonts w:asciiTheme="majorBidi" w:hAnsiTheme="majorBidi" w:cstheme="majorBidi"/>
          <w:color w:val="000000"/>
          <w:sz w:val="24"/>
          <w:szCs w:val="24"/>
          <w:shd w:val="clear" w:color="auto" w:fill="FFFFFF"/>
        </w:rPr>
        <w:t xml:space="preserve"> chloride derivatives as corrosion inhibitors for mild steel in 1 M </w:t>
      </w:r>
      <w:proofErr w:type="spellStart"/>
      <w:r w:rsidR="00D46C9C" w:rsidRPr="00CC1F5B">
        <w:rPr>
          <w:rFonts w:asciiTheme="majorBidi" w:hAnsiTheme="majorBidi" w:cstheme="majorBidi"/>
          <w:color w:val="000000"/>
          <w:sz w:val="24"/>
          <w:szCs w:val="24"/>
          <w:shd w:val="clear" w:color="auto" w:fill="FFFFFF"/>
        </w:rPr>
        <w:t>HCl</w:t>
      </w:r>
      <w:proofErr w:type="spellEnd"/>
      <w:r w:rsidR="00D46C9C" w:rsidRPr="00CC1F5B">
        <w:rPr>
          <w:rFonts w:asciiTheme="majorBidi" w:hAnsiTheme="majorBidi" w:cstheme="majorBidi"/>
          <w:color w:val="000000"/>
          <w:sz w:val="24"/>
          <w:szCs w:val="24"/>
          <w:shd w:val="clear" w:color="auto" w:fill="FFFFFF"/>
        </w:rPr>
        <w:t xml:space="preserve"> solution: Experimental and theoretical </w:t>
      </w:r>
      <w:proofErr w:type="spellStart"/>
      <w:r w:rsidR="00D46C9C" w:rsidRPr="00CC1F5B">
        <w:rPr>
          <w:rFonts w:asciiTheme="majorBidi" w:hAnsiTheme="majorBidi" w:cstheme="majorBidi"/>
          <w:color w:val="000000"/>
          <w:sz w:val="24"/>
          <w:szCs w:val="24"/>
          <w:shd w:val="clear" w:color="auto" w:fill="FFFFFF"/>
        </w:rPr>
        <w:t>investigation</w:t>
      </w:r>
      <w:r w:rsidR="00D46C9C" w:rsidRPr="00CC1F5B">
        <w:rPr>
          <w:rFonts w:asciiTheme="majorBidi" w:hAnsiTheme="majorBidi" w:cstheme="majorBidi"/>
          <w:color w:val="000000"/>
          <w:sz w:val="24"/>
          <w:szCs w:val="24"/>
        </w:rPr>
        <w:t>,ˮ</w:t>
      </w:r>
      <w:proofErr w:type="spellEnd"/>
      <w:r w:rsidR="00D46C9C" w:rsidRPr="00CC1F5B">
        <w:rPr>
          <w:rFonts w:asciiTheme="majorBidi" w:hAnsiTheme="majorBidi" w:cstheme="majorBidi"/>
          <w:color w:val="000000"/>
          <w:sz w:val="24"/>
          <w:szCs w:val="24"/>
        </w:rPr>
        <w:t xml:space="preserve"> </w:t>
      </w:r>
      <w:r w:rsidR="00D46C9C" w:rsidRPr="00CC1F5B">
        <w:rPr>
          <w:rFonts w:asciiTheme="majorBidi" w:hAnsiTheme="majorBidi" w:cstheme="majorBidi"/>
          <w:i/>
          <w:iCs/>
          <w:color w:val="000000"/>
          <w:sz w:val="24"/>
          <w:szCs w:val="24"/>
          <w:shd w:val="clear" w:color="auto" w:fill="FFFFFF"/>
        </w:rPr>
        <w:t>RSC Advances</w:t>
      </w:r>
      <w:r w:rsidR="00D46C9C" w:rsidRPr="00CC1F5B">
        <w:rPr>
          <w:rFonts w:asciiTheme="majorBidi" w:hAnsiTheme="majorBidi" w:cstheme="majorBidi"/>
          <w:color w:val="000000"/>
          <w:sz w:val="24"/>
          <w:szCs w:val="24"/>
          <w:shd w:val="clear" w:color="auto" w:fill="FFFFFF"/>
        </w:rPr>
        <w:t>, vol. 6, pp. 39784-39800</w:t>
      </w:r>
      <w:r w:rsidR="00D46C9C" w:rsidRPr="00CC1F5B">
        <w:rPr>
          <w:rFonts w:asciiTheme="majorBidi" w:hAnsiTheme="majorBidi" w:cstheme="majorBidi"/>
          <w:color w:val="000000"/>
          <w:sz w:val="24"/>
          <w:szCs w:val="24"/>
        </w:rPr>
        <w:t xml:space="preserve">, </w:t>
      </w:r>
      <w:r w:rsidR="00D46C9C" w:rsidRPr="00CC1F5B">
        <w:rPr>
          <w:rFonts w:asciiTheme="majorBidi" w:hAnsiTheme="majorBidi" w:cstheme="majorBidi"/>
          <w:color w:val="000000"/>
          <w:sz w:val="24"/>
          <w:szCs w:val="24"/>
          <w:shd w:val="clear" w:color="auto" w:fill="FFFFFF"/>
        </w:rPr>
        <w:t>Apr. 2016</w:t>
      </w:r>
      <w:r w:rsidR="00CC1F5B">
        <w:rPr>
          <w:rFonts w:asciiTheme="majorBidi" w:hAnsiTheme="majorBidi" w:cstheme="majorBidi"/>
          <w:color w:val="000000"/>
          <w:sz w:val="24"/>
          <w:szCs w:val="24"/>
          <w:shd w:val="clear" w:color="auto" w:fill="FFFFFF"/>
        </w:rPr>
        <w:t>.</w:t>
      </w:r>
    </w:p>
    <w:p w:rsidR="00D46C9C" w:rsidRPr="00CC1F5B" w:rsidRDefault="005F0CEE" w:rsidP="005F0CEE">
      <w:pPr>
        <w:autoSpaceDE w:val="0"/>
        <w:autoSpaceDN w:val="0"/>
        <w:bidi w:val="0"/>
        <w:adjustRightInd w:val="0"/>
        <w:spacing w:after="0" w:line="240" w:lineRule="auto"/>
        <w:contextualSpacing/>
        <w:jc w:val="both"/>
        <w:rPr>
          <w:rFonts w:asciiTheme="majorBidi" w:hAnsiTheme="majorBidi" w:cstheme="majorBidi"/>
          <w:color w:val="4F81BD" w:themeColor="accent1"/>
          <w:sz w:val="24"/>
          <w:szCs w:val="24"/>
        </w:rPr>
      </w:pPr>
      <w:r w:rsidRPr="00CC1F5B">
        <w:rPr>
          <w:rFonts w:asciiTheme="majorBidi" w:hAnsiTheme="majorBidi" w:cstheme="majorBidi"/>
          <w:sz w:val="24"/>
          <w:szCs w:val="24"/>
          <w:shd w:val="clear" w:color="auto" w:fill="FFFFFF"/>
        </w:rPr>
        <w:t xml:space="preserve">[15] </w:t>
      </w:r>
      <w:r w:rsidR="00D46C9C" w:rsidRPr="00CC1F5B">
        <w:rPr>
          <w:rFonts w:asciiTheme="majorBidi" w:hAnsiTheme="majorBidi" w:cstheme="majorBidi"/>
          <w:sz w:val="24"/>
          <w:szCs w:val="24"/>
          <w:shd w:val="clear" w:color="auto" w:fill="FFFFFF"/>
        </w:rPr>
        <w:t xml:space="preserve">S. </w:t>
      </w:r>
      <w:proofErr w:type="spellStart"/>
      <w:r w:rsidR="00D46C9C" w:rsidRPr="00CC1F5B">
        <w:rPr>
          <w:rFonts w:asciiTheme="majorBidi" w:hAnsiTheme="majorBidi" w:cstheme="majorBidi"/>
          <w:sz w:val="24"/>
          <w:szCs w:val="24"/>
          <w:shd w:val="clear" w:color="auto" w:fill="FFFFFF"/>
        </w:rPr>
        <w:t>Ghareba</w:t>
      </w:r>
      <w:proofErr w:type="spellEnd"/>
      <w:r w:rsidR="00D46C9C" w:rsidRPr="00CC1F5B">
        <w:rPr>
          <w:rFonts w:asciiTheme="majorBidi" w:hAnsiTheme="majorBidi" w:cstheme="majorBidi"/>
          <w:sz w:val="24"/>
          <w:szCs w:val="24"/>
          <w:shd w:val="clear" w:color="auto" w:fill="FFFFFF"/>
        </w:rPr>
        <w:t xml:space="preserve">, S. </w:t>
      </w:r>
      <w:proofErr w:type="spellStart"/>
      <w:r w:rsidR="00D46C9C" w:rsidRPr="00CC1F5B">
        <w:rPr>
          <w:rFonts w:asciiTheme="majorBidi" w:hAnsiTheme="majorBidi" w:cstheme="majorBidi"/>
          <w:sz w:val="24"/>
          <w:szCs w:val="24"/>
          <w:shd w:val="clear" w:color="auto" w:fill="FFFFFF"/>
        </w:rPr>
        <w:t>Omanovic</w:t>
      </w:r>
      <w:proofErr w:type="spellEnd"/>
      <w:r w:rsidR="00D46C9C" w:rsidRPr="00CC1F5B">
        <w:rPr>
          <w:rFonts w:asciiTheme="majorBidi" w:hAnsiTheme="majorBidi" w:cstheme="majorBidi"/>
          <w:sz w:val="24"/>
          <w:szCs w:val="24"/>
          <w:shd w:val="clear" w:color="auto" w:fill="FFFFFF"/>
        </w:rPr>
        <w:t>, “</w:t>
      </w:r>
      <w:r w:rsidR="00D46C9C" w:rsidRPr="00CC1F5B">
        <w:rPr>
          <w:rStyle w:val="title-text"/>
          <w:rFonts w:asciiTheme="majorBidi" w:hAnsiTheme="majorBidi" w:cstheme="majorBidi"/>
          <w:sz w:val="24"/>
          <w:szCs w:val="24"/>
        </w:rPr>
        <w:t xml:space="preserve">Interaction of 12-aminododecanoic acid with a carbon steel surface: Towards the development of ‘green’ corrosion </w:t>
      </w:r>
      <w:proofErr w:type="spellStart"/>
      <w:r w:rsidR="00D46C9C" w:rsidRPr="00CC1F5B">
        <w:rPr>
          <w:rStyle w:val="title-text"/>
          <w:rFonts w:asciiTheme="majorBidi" w:hAnsiTheme="majorBidi" w:cstheme="majorBidi"/>
          <w:sz w:val="24"/>
          <w:szCs w:val="24"/>
        </w:rPr>
        <w:t>inhibitors,ˮ</w:t>
      </w:r>
      <w:proofErr w:type="spellEnd"/>
      <w:r w:rsidR="00D46C9C" w:rsidRPr="00CC1F5B">
        <w:rPr>
          <w:rFonts w:asciiTheme="majorBidi" w:hAnsiTheme="majorBidi" w:cstheme="majorBidi"/>
          <w:sz w:val="24"/>
          <w:szCs w:val="24"/>
        </w:rPr>
        <w:t xml:space="preserve"> </w:t>
      </w:r>
      <w:r w:rsidR="00D46C9C" w:rsidRPr="00CC1F5B">
        <w:rPr>
          <w:rFonts w:asciiTheme="majorBidi" w:hAnsiTheme="majorBidi" w:cstheme="majorBidi"/>
          <w:i/>
          <w:iCs/>
          <w:sz w:val="24"/>
          <w:szCs w:val="24"/>
          <w:shd w:val="clear" w:color="auto" w:fill="FFFFFF" w:themeFill="background1"/>
        </w:rPr>
        <w:t>Corrosion Science</w:t>
      </w:r>
      <w:r w:rsidR="00D46C9C" w:rsidRPr="00CC1F5B">
        <w:rPr>
          <w:rFonts w:asciiTheme="majorBidi" w:eastAsia="Times New Roman" w:hAnsiTheme="majorBidi" w:cstheme="majorBidi"/>
          <w:sz w:val="24"/>
          <w:szCs w:val="24"/>
        </w:rPr>
        <w:t xml:space="preserve"> , vol. 52, pp. 2104-2113, Jun. 2010</w:t>
      </w:r>
      <w:r w:rsidR="00D46C9C" w:rsidRPr="00CC1F5B">
        <w:rPr>
          <w:rFonts w:asciiTheme="majorBidi" w:hAnsiTheme="majorBidi" w:cstheme="majorBidi"/>
          <w:sz w:val="24"/>
          <w:szCs w:val="24"/>
        </w:rPr>
        <w:t xml:space="preserve">. </w:t>
      </w:r>
    </w:p>
    <w:p w:rsidR="00D46C9C" w:rsidRPr="00CC1F5B" w:rsidRDefault="00CC1F5B" w:rsidP="005F0CEE">
      <w:pPr>
        <w:autoSpaceDE w:val="0"/>
        <w:autoSpaceDN w:val="0"/>
        <w:bidi w:val="0"/>
        <w:adjustRightInd w:val="0"/>
        <w:spacing w:after="0" w:line="240" w:lineRule="auto"/>
        <w:contextualSpacing/>
        <w:jc w:val="both"/>
        <w:rPr>
          <w:rFonts w:asciiTheme="majorBidi" w:hAnsiTheme="majorBidi" w:cstheme="majorBidi"/>
          <w:sz w:val="24"/>
          <w:szCs w:val="24"/>
        </w:rPr>
      </w:pPr>
      <w:r w:rsidRPr="00CC1F5B">
        <w:rPr>
          <w:rFonts w:asciiTheme="majorBidi" w:hAnsiTheme="majorBidi" w:cstheme="majorBidi"/>
          <w:color w:val="000000"/>
          <w:sz w:val="24"/>
          <w:szCs w:val="24"/>
        </w:rPr>
        <w:lastRenderedPageBreak/>
        <w:t xml:space="preserve"> </w:t>
      </w:r>
      <w:r w:rsidR="005F0CEE" w:rsidRPr="00CC1F5B">
        <w:rPr>
          <w:rFonts w:asciiTheme="majorBidi" w:hAnsiTheme="majorBidi" w:cstheme="majorBidi"/>
          <w:color w:val="000000"/>
          <w:sz w:val="24"/>
          <w:szCs w:val="24"/>
        </w:rPr>
        <w:t xml:space="preserve">[16] </w:t>
      </w:r>
      <w:r w:rsidR="00D46C9C" w:rsidRPr="00CC1F5B">
        <w:rPr>
          <w:rFonts w:asciiTheme="majorBidi" w:hAnsiTheme="majorBidi" w:cstheme="majorBidi"/>
          <w:color w:val="000000"/>
          <w:sz w:val="24"/>
          <w:szCs w:val="24"/>
        </w:rPr>
        <w:t xml:space="preserve">I. N. </w:t>
      </w:r>
      <w:proofErr w:type="spellStart"/>
      <w:r w:rsidR="00D46C9C" w:rsidRPr="00CC1F5B">
        <w:rPr>
          <w:rFonts w:asciiTheme="majorBidi" w:hAnsiTheme="majorBidi" w:cstheme="majorBidi"/>
          <w:color w:val="000000"/>
          <w:sz w:val="24"/>
          <w:szCs w:val="24"/>
        </w:rPr>
        <w:t>Putilova</w:t>
      </w:r>
      <w:proofErr w:type="spellEnd"/>
      <w:r w:rsidR="00D46C9C" w:rsidRPr="00CC1F5B">
        <w:rPr>
          <w:rFonts w:asciiTheme="majorBidi" w:hAnsiTheme="majorBidi" w:cstheme="majorBidi"/>
          <w:color w:val="000000"/>
          <w:sz w:val="24"/>
          <w:szCs w:val="24"/>
        </w:rPr>
        <w:t xml:space="preserve">, S. A. </w:t>
      </w:r>
      <w:proofErr w:type="spellStart"/>
      <w:r w:rsidR="00D46C9C" w:rsidRPr="00CC1F5B">
        <w:rPr>
          <w:rFonts w:asciiTheme="majorBidi" w:hAnsiTheme="majorBidi" w:cstheme="majorBidi"/>
          <w:color w:val="000000"/>
          <w:sz w:val="24"/>
          <w:szCs w:val="24"/>
        </w:rPr>
        <w:t>Balezin</w:t>
      </w:r>
      <w:proofErr w:type="spellEnd"/>
      <w:r w:rsidR="00D46C9C" w:rsidRPr="00CC1F5B">
        <w:rPr>
          <w:rFonts w:asciiTheme="majorBidi" w:hAnsiTheme="majorBidi" w:cstheme="majorBidi"/>
          <w:color w:val="000000"/>
          <w:sz w:val="24"/>
          <w:szCs w:val="24"/>
        </w:rPr>
        <w:t xml:space="preserve">, and V. P. </w:t>
      </w:r>
      <w:proofErr w:type="spellStart"/>
      <w:r w:rsidR="00D46C9C" w:rsidRPr="00CC1F5B">
        <w:rPr>
          <w:rFonts w:asciiTheme="majorBidi" w:hAnsiTheme="majorBidi" w:cstheme="majorBidi"/>
          <w:color w:val="000000"/>
          <w:sz w:val="24"/>
          <w:szCs w:val="24"/>
        </w:rPr>
        <w:t>Barannik</w:t>
      </w:r>
      <w:proofErr w:type="spellEnd"/>
      <w:r w:rsidR="00D46C9C" w:rsidRPr="00CC1F5B">
        <w:rPr>
          <w:rFonts w:asciiTheme="majorBidi" w:hAnsiTheme="majorBidi" w:cstheme="majorBidi"/>
          <w:color w:val="000000"/>
          <w:sz w:val="24"/>
          <w:szCs w:val="24"/>
        </w:rPr>
        <w:t xml:space="preserve">, </w:t>
      </w:r>
      <w:r w:rsidR="00D46C9C" w:rsidRPr="00CC1F5B">
        <w:rPr>
          <w:rFonts w:asciiTheme="majorBidi" w:hAnsiTheme="majorBidi" w:cstheme="majorBidi"/>
          <w:i/>
          <w:iCs/>
          <w:color w:val="000000"/>
          <w:sz w:val="24"/>
          <w:szCs w:val="24"/>
        </w:rPr>
        <w:t>Metallic Corrosion Inhibitors</w:t>
      </w:r>
      <w:r w:rsidR="00D46C9C" w:rsidRPr="00CC1F5B">
        <w:rPr>
          <w:rFonts w:asciiTheme="majorBidi" w:hAnsiTheme="majorBidi" w:cstheme="majorBidi"/>
          <w:color w:val="000000"/>
          <w:sz w:val="24"/>
          <w:szCs w:val="24"/>
        </w:rPr>
        <w:t xml:space="preserve">, </w:t>
      </w:r>
      <w:proofErr w:type="spellStart"/>
      <w:r w:rsidR="00D46C9C" w:rsidRPr="00CC1F5B">
        <w:rPr>
          <w:rFonts w:asciiTheme="majorBidi" w:hAnsiTheme="majorBidi" w:cstheme="majorBidi"/>
          <w:color w:val="000000"/>
          <w:sz w:val="24"/>
          <w:szCs w:val="24"/>
        </w:rPr>
        <w:t>Pergamon</w:t>
      </w:r>
      <w:proofErr w:type="spellEnd"/>
      <w:r w:rsidR="00D46C9C" w:rsidRPr="00CC1F5B">
        <w:rPr>
          <w:rFonts w:asciiTheme="majorBidi" w:hAnsiTheme="majorBidi" w:cstheme="majorBidi"/>
          <w:color w:val="000000"/>
          <w:sz w:val="24"/>
          <w:szCs w:val="24"/>
        </w:rPr>
        <w:t xml:space="preserve"> Press, New York, London, 1960, p. 85.</w:t>
      </w:r>
    </w:p>
    <w:p w:rsidR="00D46C9C" w:rsidRPr="00CC1F5B" w:rsidRDefault="005F0CEE" w:rsidP="005F0CEE">
      <w:pPr>
        <w:autoSpaceDE w:val="0"/>
        <w:autoSpaceDN w:val="0"/>
        <w:bidi w:val="0"/>
        <w:adjustRightInd w:val="0"/>
        <w:spacing w:after="0" w:line="240" w:lineRule="auto"/>
        <w:contextualSpacing/>
        <w:jc w:val="both"/>
        <w:rPr>
          <w:rFonts w:asciiTheme="majorBidi" w:hAnsiTheme="majorBidi" w:cstheme="majorBidi"/>
          <w:sz w:val="24"/>
          <w:szCs w:val="24"/>
        </w:rPr>
      </w:pPr>
      <w:r w:rsidRPr="00CC1F5B">
        <w:rPr>
          <w:rFonts w:asciiTheme="majorBidi" w:hAnsiTheme="majorBidi" w:cstheme="majorBidi"/>
          <w:sz w:val="24"/>
          <w:szCs w:val="24"/>
        </w:rPr>
        <w:t xml:space="preserve">[17] </w:t>
      </w:r>
      <w:r w:rsidR="00D46C9C" w:rsidRPr="00CC1F5B">
        <w:rPr>
          <w:rFonts w:asciiTheme="majorBidi" w:hAnsiTheme="majorBidi" w:cstheme="majorBidi"/>
          <w:sz w:val="24"/>
          <w:szCs w:val="24"/>
        </w:rPr>
        <w:t xml:space="preserve">A. </w:t>
      </w:r>
      <w:proofErr w:type="spellStart"/>
      <w:r w:rsidR="00D46C9C" w:rsidRPr="00CC1F5B">
        <w:rPr>
          <w:rFonts w:asciiTheme="majorBidi" w:hAnsiTheme="majorBidi" w:cstheme="majorBidi"/>
          <w:sz w:val="24"/>
          <w:szCs w:val="24"/>
        </w:rPr>
        <w:t>Khadraouil</w:t>
      </w:r>
      <w:proofErr w:type="spellEnd"/>
      <w:r w:rsidR="00D46C9C" w:rsidRPr="00CC1F5B">
        <w:rPr>
          <w:rFonts w:asciiTheme="majorBidi" w:hAnsiTheme="majorBidi" w:cstheme="majorBidi"/>
          <w:sz w:val="24"/>
          <w:szCs w:val="24"/>
        </w:rPr>
        <w:t xml:space="preserve">, A. Khelifa1, H. Boutoumi1, et al.,  “Adsorption and Inhibitive Properties of </w:t>
      </w:r>
      <w:proofErr w:type="spellStart"/>
      <w:r w:rsidR="00D46C9C" w:rsidRPr="00CC1F5B">
        <w:rPr>
          <w:rFonts w:asciiTheme="majorBidi" w:hAnsiTheme="majorBidi" w:cstheme="majorBidi"/>
          <w:sz w:val="24"/>
          <w:szCs w:val="24"/>
        </w:rPr>
        <w:t>Ruta</w:t>
      </w:r>
      <w:proofErr w:type="spellEnd"/>
      <w:r w:rsidR="00D46C9C" w:rsidRPr="00CC1F5B">
        <w:rPr>
          <w:rFonts w:asciiTheme="majorBidi" w:hAnsiTheme="majorBidi" w:cstheme="majorBidi"/>
          <w:sz w:val="24"/>
          <w:szCs w:val="24"/>
        </w:rPr>
        <w:t xml:space="preserve"> </w:t>
      </w:r>
      <w:proofErr w:type="spellStart"/>
      <w:r w:rsidR="00D46C9C" w:rsidRPr="00CC1F5B">
        <w:rPr>
          <w:rFonts w:asciiTheme="majorBidi" w:hAnsiTheme="majorBidi" w:cstheme="majorBidi"/>
          <w:sz w:val="24"/>
          <w:szCs w:val="24"/>
        </w:rPr>
        <w:t>chalepensis</w:t>
      </w:r>
      <w:proofErr w:type="spellEnd"/>
      <w:r w:rsidR="00D46C9C" w:rsidRPr="00CC1F5B">
        <w:rPr>
          <w:rFonts w:asciiTheme="majorBidi" w:hAnsiTheme="majorBidi" w:cstheme="majorBidi"/>
          <w:sz w:val="24"/>
          <w:szCs w:val="24"/>
        </w:rPr>
        <w:t xml:space="preserve"> L. Oil as a Green Inhibitor of Steel in 1 M Hydrochloric Acid </w:t>
      </w:r>
      <w:proofErr w:type="spellStart"/>
      <w:r w:rsidR="00D46C9C" w:rsidRPr="00CC1F5B">
        <w:rPr>
          <w:rFonts w:asciiTheme="majorBidi" w:hAnsiTheme="majorBidi" w:cstheme="majorBidi"/>
          <w:sz w:val="24"/>
          <w:szCs w:val="24"/>
        </w:rPr>
        <w:t>Medium,ˮ</w:t>
      </w:r>
      <w:proofErr w:type="spellEnd"/>
      <w:r w:rsidR="00D46C9C" w:rsidRPr="00CC1F5B">
        <w:rPr>
          <w:rFonts w:asciiTheme="majorBidi" w:hAnsiTheme="majorBidi" w:cstheme="majorBidi"/>
          <w:i/>
          <w:iCs/>
          <w:sz w:val="24"/>
          <w:szCs w:val="24"/>
        </w:rPr>
        <w:t xml:space="preserve"> Int. J. </w:t>
      </w:r>
      <w:proofErr w:type="spellStart"/>
      <w:r w:rsidR="00D46C9C" w:rsidRPr="00CC1F5B">
        <w:rPr>
          <w:rFonts w:asciiTheme="majorBidi" w:hAnsiTheme="majorBidi" w:cstheme="majorBidi"/>
          <w:i/>
          <w:iCs/>
          <w:sz w:val="24"/>
          <w:szCs w:val="24"/>
        </w:rPr>
        <w:t>Electrochem</w:t>
      </w:r>
      <w:proofErr w:type="spellEnd"/>
      <w:r w:rsidR="00D46C9C" w:rsidRPr="00CC1F5B">
        <w:rPr>
          <w:rFonts w:asciiTheme="majorBidi" w:hAnsiTheme="majorBidi" w:cstheme="majorBidi"/>
          <w:i/>
          <w:iCs/>
          <w:sz w:val="24"/>
          <w:szCs w:val="24"/>
        </w:rPr>
        <w:t>. Sci.</w:t>
      </w:r>
      <w:r w:rsidR="00D46C9C" w:rsidRPr="00CC1F5B">
        <w:rPr>
          <w:rFonts w:asciiTheme="majorBidi" w:hAnsiTheme="majorBidi" w:cstheme="majorBidi"/>
          <w:sz w:val="24"/>
          <w:szCs w:val="24"/>
        </w:rPr>
        <w:t>, vol. 9, pp. 3334-3348, Mar. 2014.</w:t>
      </w:r>
    </w:p>
    <w:p w:rsidR="00D46C9C" w:rsidRPr="00CC1F5B" w:rsidRDefault="00CC1F5B" w:rsidP="00CC1F5B">
      <w:pPr>
        <w:autoSpaceDE w:val="0"/>
        <w:autoSpaceDN w:val="0"/>
        <w:bidi w:val="0"/>
        <w:adjustRightInd w:val="0"/>
        <w:spacing w:after="0" w:line="240" w:lineRule="auto"/>
        <w:contextualSpacing/>
        <w:jc w:val="both"/>
        <w:rPr>
          <w:rFonts w:asciiTheme="majorBidi" w:hAnsiTheme="majorBidi" w:cstheme="majorBidi"/>
          <w:sz w:val="24"/>
          <w:szCs w:val="24"/>
        </w:rPr>
      </w:pPr>
      <w:r w:rsidRPr="00CC1F5B">
        <w:rPr>
          <w:rFonts w:asciiTheme="majorBidi" w:hAnsiTheme="majorBidi" w:cstheme="majorBidi"/>
          <w:sz w:val="24"/>
          <w:szCs w:val="24"/>
        </w:rPr>
        <w:t xml:space="preserve">[18] </w:t>
      </w:r>
      <w:r w:rsidR="00D46C9C" w:rsidRPr="00CC1F5B">
        <w:rPr>
          <w:rFonts w:asciiTheme="majorBidi" w:hAnsiTheme="majorBidi" w:cstheme="majorBidi"/>
          <w:sz w:val="24"/>
          <w:szCs w:val="24"/>
        </w:rPr>
        <w:t xml:space="preserve">E. M. </w:t>
      </w:r>
      <w:proofErr w:type="spellStart"/>
      <w:r w:rsidR="00D46C9C" w:rsidRPr="00CC1F5B">
        <w:rPr>
          <w:rFonts w:asciiTheme="majorBidi" w:hAnsiTheme="majorBidi" w:cstheme="majorBidi"/>
          <w:sz w:val="24"/>
          <w:szCs w:val="24"/>
        </w:rPr>
        <w:t>Sherif</w:t>
      </w:r>
      <w:proofErr w:type="spellEnd"/>
      <w:r w:rsidR="00D46C9C" w:rsidRPr="00CC1F5B">
        <w:rPr>
          <w:rFonts w:asciiTheme="majorBidi" w:hAnsiTheme="majorBidi" w:cstheme="majorBidi"/>
          <w:sz w:val="24"/>
          <w:szCs w:val="24"/>
        </w:rPr>
        <w:t>, and S. Park, “Inhibition of copper corrosion in acidic pickling solutions by</w:t>
      </w:r>
      <w:r w:rsidR="00D46C9C" w:rsidRPr="00CC1F5B">
        <w:rPr>
          <w:rFonts w:asciiTheme="majorBidi" w:hAnsiTheme="majorBidi" w:cstheme="majorBidi"/>
          <w:i/>
          <w:iCs/>
          <w:sz w:val="24"/>
          <w:szCs w:val="24"/>
        </w:rPr>
        <w:t xml:space="preserve"> N</w:t>
      </w:r>
      <w:r w:rsidR="00D46C9C" w:rsidRPr="00CC1F5B">
        <w:rPr>
          <w:rFonts w:asciiTheme="majorBidi" w:hAnsiTheme="majorBidi" w:cstheme="majorBidi"/>
          <w:sz w:val="24"/>
          <w:szCs w:val="24"/>
        </w:rPr>
        <w:t xml:space="preserve">-phenyl-1,4- </w:t>
      </w:r>
      <w:proofErr w:type="spellStart"/>
      <w:r w:rsidR="00D46C9C" w:rsidRPr="00CC1F5B">
        <w:rPr>
          <w:rFonts w:asciiTheme="majorBidi" w:hAnsiTheme="majorBidi" w:cstheme="majorBidi"/>
          <w:sz w:val="24"/>
          <w:szCs w:val="24"/>
        </w:rPr>
        <w:t>phenylenediamine</w:t>
      </w:r>
      <w:proofErr w:type="spellEnd"/>
      <w:r w:rsidR="00D46C9C" w:rsidRPr="00CC1F5B">
        <w:rPr>
          <w:rFonts w:asciiTheme="majorBidi" w:hAnsiTheme="majorBidi" w:cstheme="majorBidi"/>
          <w:sz w:val="24"/>
          <w:szCs w:val="24"/>
        </w:rPr>
        <w:t xml:space="preserve">, </w:t>
      </w:r>
      <w:proofErr w:type="spellStart"/>
      <w:r w:rsidR="00D46C9C" w:rsidRPr="00CC1F5B">
        <w:rPr>
          <w:rFonts w:asciiTheme="majorBidi" w:hAnsiTheme="majorBidi" w:cstheme="majorBidi"/>
          <w:i/>
          <w:iCs/>
          <w:sz w:val="24"/>
          <w:szCs w:val="24"/>
        </w:rPr>
        <w:t>ˮElectrochim</w:t>
      </w:r>
      <w:proofErr w:type="spellEnd"/>
      <w:r w:rsidR="00D46C9C" w:rsidRPr="00CC1F5B">
        <w:rPr>
          <w:rFonts w:asciiTheme="majorBidi" w:hAnsiTheme="majorBidi" w:cstheme="majorBidi"/>
          <w:i/>
          <w:iCs/>
          <w:sz w:val="24"/>
          <w:szCs w:val="24"/>
        </w:rPr>
        <w:t xml:space="preserve">. </w:t>
      </w:r>
      <w:proofErr w:type="spellStart"/>
      <w:r w:rsidR="00D46C9C" w:rsidRPr="00CC1F5B">
        <w:rPr>
          <w:rFonts w:asciiTheme="majorBidi" w:hAnsiTheme="majorBidi" w:cstheme="majorBidi"/>
          <w:i/>
          <w:iCs/>
          <w:sz w:val="24"/>
          <w:szCs w:val="24"/>
        </w:rPr>
        <w:t>Acta</w:t>
      </w:r>
      <w:proofErr w:type="spellEnd"/>
      <w:r w:rsidR="00D46C9C" w:rsidRPr="00CC1F5B">
        <w:rPr>
          <w:rFonts w:asciiTheme="majorBidi" w:hAnsiTheme="majorBidi" w:cstheme="majorBidi"/>
          <w:i/>
          <w:iCs/>
          <w:sz w:val="24"/>
          <w:szCs w:val="24"/>
        </w:rPr>
        <w:t xml:space="preserve">, </w:t>
      </w:r>
      <w:r w:rsidR="00D46C9C" w:rsidRPr="00CC1F5B">
        <w:rPr>
          <w:rFonts w:asciiTheme="majorBidi" w:hAnsiTheme="majorBidi" w:cstheme="majorBidi"/>
          <w:sz w:val="24"/>
          <w:szCs w:val="24"/>
        </w:rPr>
        <w:t>vol. 51, pp. 4665, Jun. 2006.</w:t>
      </w:r>
      <w:r w:rsidR="00D46C9C" w:rsidRPr="00CC1F5B">
        <w:rPr>
          <w:sz w:val="24"/>
          <w:szCs w:val="24"/>
        </w:rPr>
        <w:t xml:space="preserve"> </w:t>
      </w:r>
    </w:p>
    <w:p w:rsidR="0019205E" w:rsidRDefault="00CC1F5B" w:rsidP="00CC1F5B">
      <w:pPr>
        <w:bidi w:val="0"/>
        <w:jc w:val="both"/>
        <w:rPr>
          <w:sz w:val="24"/>
          <w:szCs w:val="24"/>
          <w:lang w:bidi="ar-EG"/>
        </w:rPr>
      </w:pPr>
      <w:r w:rsidRPr="00CC1F5B">
        <w:rPr>
          <w:rFonts w:asciiTheme="majorBidi" w:hAnsiTheme="majorBidi" w:cstheme="majorBidi"/>
          <w:color w:val="000000"/>
          <w:sz w:val="24"/>
          <w:szCs w:val="24"/>
        </w:rPr>
        <w:t xml:space="preserve">[19] </w:t>
      </w:r>
      <w:r w:rsidR="00D46C9C" w:rsidRPr="00CC1F5B">
        <w:rPr>
          <w:rFonts w:asciiTheme="majorBidi" w:hAnsiTheme="majorBidi" w:cstheme="majorBidi"/>
          <w:color w:val="000000"/>
          <w:sz w:val="24"/>
          <w:szCs w:val="24"/>
        </w:rPr>
        <w:t xml:space="preserve">A. M. </w:t>
      </w:r>
      <w:proofErr w:type="spellStart"/>
      <w:r w:rsidR="00D46C9C" w:rsidRPr="00CC1F5B">
        <w:rPr>
          <w:rFonts w:asciiTheme="majorBidi" w:hAnsiTheme="majorBidi" w:cstheme="majorBidi"/>
          <w:color w:val="000000"/>
          <w:sz w:val="24"/>
          <w:szCs w:val="24"/>
        </w:rPr>
        <w:t>Eldesoky</w:t>
      </w:r>
      <w:proofErr w:type="spellEnd"/>
      <w:r w:rsidR="00D46C9C" w:rsidRPr="00CC1F5B">
        <w:rPr>
          <w:rFonts w:asciiTheme="majorBidi" w:hAnsiTheme="majorBidi" w:cstheme="majorBidi"/>
          <w:color w:val="000000"/>
          <w:sz w:val="24"/>
          <w:szCs w:val="24"/>
        </w:rPr>
        <w:t xml:space="preserve">, </w:t>
      </w:r>
      <w:proofErr w:type="spellStart"/>
      <w:r w:rsidR="00D46C9C" w:rsidRPr="00CC1F5B">
        <w:rPr>
          <w:rFonts w:asciiTheme="majorBidi" w:hAnsiTheme="majorBidi" w:cstheme="majorBidi"/>
          <w:color w:val="000000"/>
          <w:sz w:val="24"/>
          <w:szCs w:val="24"/>
        </w:rPr>
        <w:t>Hala</w:t>
      </w:r>
      <w:proofErr w:type="spellEnd"/>
      <w:r w:rsidR="00D46C9C" w:rsidRPr="00CC1F5B">
        <w:rPr>
          <w:rFonts w:asciiTheme="majorBidi" w:hAnsiTheme="majorBidi" w:cstheme="majorBidi"/>
          <w:color w:val="000000"/>
          <w:sz w:val="24"/>
          <w:szCs w:val="24"/>
        </w:rPr>
        <w:t xml:space="preserve">. M. Hassan, and A. S. </w:t>
      </w:r>
      <w:proofErr w:type="spellStart"/>
      <w:r w:rsidR="00D46C9C" w:rsidRPr="00CC1F5B">
        <w:rPr>
          <w:rFonts w:asciiTheme="majorBidi" w:hAnsiTheme="majorBidi" w:cstheme="majorBidi"/>
          <w:color w:val="000000"/>
          <w:sz w:val="24"/>
          <w:szCs w:val="24"/>
        </w:rPr>
        <w:t>Fouda</w:t>
      </w:r>
      <w:proofErr w:type="spellEnd"/>
      <w:r w:rsidR="00D46C9C" w:rsidRPr="00CC1F5B">
        <w:rPr>
          <w:rFonts w:asciiTheme="majorBidi" w:hAnsiTheme="majorBidi" w:cstheme="majorBidi"/>
          <w:color w:val="000000"/>
          <w:sz w:val="24"/>
          <w:szCs w:val="24"/>
        </w:rPr>
        <w:t>, “</w:t>
      </w:r>
      <w:r w:rsidRPr="00CC1F5B">
        <w:rPr>
          <w:rFonts w:ascii="Times New Roman" w:hAnsi="Times New Roman" w:cs="Times New Roman"/>
          <w:color w:val="000000"/>
          <w:sz w:val="24"/>
          <w:szCs w:val="24"/>
        </w:rPr>
        <w:t xml:space="preserve">Studies on the Corrosion </w:t>
      </w:r>
      <w:r w:rsidR="00D46C9C" w:rsidRPr="00CC1F5B">
        <w:rPr>
          <w:rFonts w:ascii="Times New Roman" w:hAnsi="Times New Roman" w:cs="Times New Roman"/>
          <w:color w:val="000000"/>
          <w:sz w:val="24"/>
          <w:szCs w:val="24"/>
        </w:rPr>
        <w:t>Inhibition of Copper in Nitric Acid</w:t>
      </w:r>
      <w:r w:rsidR="00D46C9C" w:rsidRPr="00CC1F5B">
        <w:rPr>
          <w:color w:val="000000"/>
          <w:sz w:val="24"/>
          <w:szCs w:val="24"/>
        </w:rPr>
        <w:t xml:space="preserve"> </w:t>
      </w:r>
      <w:r w:rsidR="00D46C9C" w:rsidRPr="00CC1F5B">
        <w:rPr>
          <w:rFonts w:ascii="Times New Roman" w:hAnsi="Times New Roman" w:cs="Times New Roman"/>
          <w:color w:val="000000"/>
          <w:sz w:val="24"/>
          <w:szCs w:val="24"/>
        </w:rPr>
        <w:t xml:space="preserve">Solution Using Some Pharmaceutical </w:t>
      </w:r>
      <w:proofErr w:type="spellStart"/>
      <w:r w:rsidR="00D46C9C" w:rsidRPr="00CC1F5B">
        <w:rPr>
          <w:rFonts w:ascii="Times New Roman" w:hAnsi="Times New Roman" w:cs="Times New Roman"/>
          <w:color w:val="000000"/>
          <w:sz w:val="24"/>
          <w:szCs w:val="24"/>
        </w:rPr>
        <w:t>Compounds,ˮ</w:t>
      </w:r>
      <w:proofErr w:type="spellEnd"/>
      <w:r w:rsidR="00D46C9C" w:rsidRPr="00CC1F5B">
        <w:rPr>
          <w:rFonts w:asciiTheme="majorBidi" w:hAnsiTheme="majorBidi" w:cstheme="majorBidi"/>
          <w:i/>
          <w:iCs/>
          <w:sz w:val="24"/>
          <w:szCs w:val="24"/>
        </w:rPr>
        <w:t xml:space="preserve"> Int. J. </w:t>
      </w:r>
      <w:proofErr w:type="spellStart"/>
      <w:r w:rsidR="00D46C9C" w:rsidRPr="00CC1F5B">
        <w:rPr>
          <w:rFonts w:asciiTheme="majorBidi" w:hAnsiTheme="majorBidi" w:cstheme="majorBidi"/>
          <w:i/>
          <w:iCs/>
          <w:sz w:val="24"/>
          <w:szCs w:val="24"/>
        </w:rPr>
        <w:t>Electrochem</w:t>
      </w:r>
      <w:proofErr w:type="spellEnd"/>
      <w:r w:rsidR="00D46C9C" w:rsidRPr="00CC1F5B">
        <w:rPr>
          <w:rFonts w:asciiTheme="majorBidi" w:hAnsiTheme="majorBidi" w:cstheme="majorBidi"/>
          <w:i/>
          <w:iCs/>
          <w:sz w:val="24"/>
          <w:szCs w:val="24"/>
        </w:rPr>
        <w:t>. Sci.</w:t>
      </w:r>
      <w:r w:rsidR="00D46C9C" w:rsidRPr="00CC1F5B">
        <w:rPr>
          <w:rFonts w:asciiTheme="majorBidi" w:hAnsiTheme="majorBidi" w:cstheme="majorBidi"/>
          <w:sz w:val="24"/>
          <w:szCs w:val="24"/>
        </w:rPr>
        <w:t>,</w:t>
      </w:r>
      <w:r w:rsidR="00D46C9C" w:rsidRPr="00CC1F5B">
        <w:rPr>
          <w:rStyle w:val="fontstyle01"/>
          <w:rFonts w:asciiTheme="majorBidi" w:hAnsiTheme="majorBidi" w:cstheme="majorBidi"/>
          <w:sz w:val="24"/>
          <w:szCs w:val="24"/>
        </w:rPr>
        <w:t xml:space="preserve"> </w:t>
      </w:r>
      <w:r w:rsidR="00D46C9C" w:rsidRPr="00CC1F5B">
        <w:rPr>
          <w:rFonts w:asciiTheme="majorBidi" w:hAnsiTheme="majorBidi" w:cstheme="majorBidi"/>
          <w:sz w:val="24"/>
          <w:szCs w:val="24"/>
        </w:rPr>
        <w:t>vol. 8, pp. 10376-10395, Aug. 2013</w:t>
      </w:r>
      <w:r>
        <w:rPr>
          <w:sz w:val="24"/>
          <w:szCs w:val="24"/>
          <w:lang w:bidi="ar-EG"/>
        </w:rPr>
        <w:t>.</w:t>
      </w:r>
    </w:p>
    <w:p w:rsidR="00CC1F5B" w:rsidRPr="00CC1F5B" w:rsidRDefault="00CC1F5B" w:rsidP="00952E99">
      <w:pPr>
        <w:autoSpaceDE w:val="0"/>
        <w:autoSpaceDN w:val="0"/>
        <w:bidi w:val="0"/>
        <w:adjustRightInd w:val="0"/>
        <w:jc w:val="both"/>
        <w:rPr>
          <w:rFonts w:asciiTheme="majorBidi" w:hAnsiTheme="majorBidi" w:cstheme="majorBidi"/>
          <w:sz w:val="24"/>
          <w:szCs w:val="24"/>
        </w:rPr>
      </w:pPr>
      <w:r w:rsidRPr="00CC1F5B">
        <w:rPr>
          <w:rFonts w:asciiTheme="majorBidi" w:hAnsiTheme="majorBidi" w:cstheme="majorBidi"/>
          <w:sz w:val="24"/>
          <w:szCs w:val="24"/>
        </w:rPr>
        <w:t>[2</w:t>
      </w:r>
      <w:r>
        <w:rPr>
          <w:rFonts w:asciiTheme="majorBidi" w:hAnsiTheme="majorBidi" w:cstheme="majorBidi"/>
          <w:sz w:val="24"/>
          <w:szCs w:val="24"/>
        </w:rPr>
        <w:t>0</w:t>
      </w:r>
      <w:r w:rsidRPr="00CC1F5B">
        <w:rPr>
          <w:rFonts w:asciiTheme="majorBidi" w:hAnsiTheme="majorBidi" w:cstheme="majorBidi"/>
          <w:sz w:val="24"/>
          <w:szCs w:val="24"/>
        </w:rPr>
        <w:t xml:space="preserve">] </w:t>
      </w:r>
      <w:proofErr w:type="spellStart"/>
      <w:r w:rsidRPr="00CC1F5B">
        <w:rPr>
          <w:rStyle w:val="fontstyle01"/>
          <w:rFonts w:asciiTheme="majorBidi" w:hAnsiTheme="majorBidi" w:cstheme="majorBidi"/>
          <w:b w:val="0"/>
          <w:bCs w:val="0"/>
          <w:color w:val="auto"/>
          <w:sz w:val="24"/>
          <w:szCs w:val="24"/>
        </w:rPr>
        <w:t>S.Kertit</w:t>
      </w:r>
      <w:proofErr w:type="spellEnd"/>
      <w:r w:rsidRPr="00CC1F5B">
        <w:rPr>
          <w:rStyle w:val="fontstyle01"/>
          <w:rFonts w:asciiTheme="majorBidi" w:hAnsiTheme="majorBidi" w:cstheme="majorBidi"/>
          <w:b w:val="0"/>
          <w:bCs w:val="0"/>
          <w:color w:val="auto"/>
          <w:sz w:val="24"/>
          <w:szCs w:val="24"/>
        </w:rPr>
        <w:t xml:space="preserve">, , H. </w:t>
      </w:r>
      <w:proofErr w:type="spellStart"/>
      <w:r w:rsidRPr="00CC1F5B">
        <w:rPr>
          <w:rStyle w:val="fontstyle01"/>
          <w:rFonts w:asciiTheme="majorBidi" w:hAnsiTheme="majorBidi" w:cstheme="majorBidi"/>
          <w:b w:val="0"/>
          <w:bCs w:val="0"/>
          <w:color w:val="auto"/>
          <w:sz w:val="24"/>
          <w:szCs w:val="24"/>
        </w:rPr>
        <w:t>Essou</w:t>
      </w:r>
      <w:r w:rsidRPr="003D359B">
        <w:rPr>
          <w:rStyle w:val="fontstyle21"/>
          <w:rFonts w:asciiTheme="majorBidi" w:hAnsiTheme="majorBidi" w:cstheme="majorBidi"/>
          <w:color w:val="auto"/>
          <w:sz w:val="24"/>
          <w:szCs w:val="24"/>
        </w:rPr>
        <w:t>fi</w:t>
      </w:r>
      <w:proofErr w:type="spellEnd"/>
      <w:r w:rsidRPr="00CC1F5B">
        <w:rPr>
          <w:rStyle w:val="fontstyle01"/>
          <w:rFonts w:asciiTheme="majorBidi" w:hAnsiTheme="majorBidi" w:cstheme="majorBidi"/>
          <w:b w:val="0"/>
          <w:bCs w:val="0"/>
          <w:color w:val="auto"/>
          <w:sz w:val="24"/>
          <w:szCs w:val="24"/>
        </w:rPr>
        <w:t xml:space="preserve">, , </w:t>
      </w:r>
      <w:proofErr w:type="spellStart"/>
      <w:r w:rsidRPr="00CC1F5B">
        <w:rPr>
          <w:rStyle w:val="fontstyle01"/>
          <w:rFonts w:asciiTheme="majorBidi" w:hAnsiTheme="majorBidi" w:cstheme="majorBidi"/>
          <w:b w:val="0"/>
          <w:bCs w:val="0"/>
          <w:color w:val="auto"/>
          <w:sz w:val="24"/>
          <w:szCs w:val="24"/>
        </w:rPr>
        <w:t>B.Hammouti</w:t>
      </w:r>
      <w:proofErr w:type="spellEnd"/>
      <w:r w:rsidRPr="00CC1F5B">
        <w:rPr>
          <w:rStyle w:val="fontstyle01"/>
          <w:rFonts w:asciiTheme="majorBidi" w:hAnsiTheme="majorBidi" w:cstheme="majorBidi"/>
          <w:b w:val="0"/>
          <w:bCs w:val="0"/>
          <w:color w:val="auto"/>
          <w:sz w:val="24"/>
          <w:szCs w:val="24"/>
        </w:rPr>
        <w:t xml:space="preserve">, , </w:t>
      </w:r>
      <w:proofErr w:type="spellStart"/>
      <w:r w:rsidRPr="00CC1F5B">
        <w:rPr>
          <w:rStyle w:val="fontstyle01"/>
          <w:rFonts w:asciiTheme="majorBidi" w:hAnsiTheme="majorBidi" w:cstheme="majorBidi"/>
          <w:b w:val="0"/>
          <w:bCs w:val="0"/>
          <w:color w:val="auto"/>
          <w:sz w:val="24"/>
          <w:szCs w:val="24"/>
        </w:rPr>
        <w:t>Benkaddour</w:t>
      </w:r>
      <w:proofErr w:type="spellEnd"/>
      <w:r w:rsidRPr="00CC1F5B">
        <w:rPr>
          <w:rStyle w:val="fontstyle01"/>
          <w:rFonts w:asciiTheme="majorBidi" w:hAnsiTheme="majorBidi" w:cstheme="majorBidi"/>
          <w:color w:val="auto"/>
          <w:sz w:val="24"/>
          <w:szCs w:val="24"/>
        </w:rPr>
        <w:t xml:space="preserve">, </w:t>
      </w:r>
      <w:r w:rsidRPr="00CC1F5B">
        <w:rPr>
          <w:rFonts w:asciiTheme="majorBidi" w:hAnsiTheme="majorBidi" w:cstheme="majorBidi"/>
          <w:sz w:val="24"/>
          <w:szCs w:val="24"/>
        </w:rPr>
        <w:t xml:space="preserve">1 -phenyl-5-mercapto-l,2,3,4-tétrazole (PMT) : un </w:t>
      </w:r>
      <w:proofErr w:type="spellStart"/>
      <w:r w:rsidRPr="00CC1F5B">
        <w:rPr>
          <w:rFonts w:asciiTheme="majorBidi" w:hAnsiTheme="majorBidi" w:cstheme="majorBidi"/>
          <w:sz w:val="24"/>
          <w:szCs w:val="24"/>
        </w:rPr>
        <w:t>nouvel</w:t>
      </w:r>
      <w:proofErr w:type="spellEnd"/>
      <w:r w:rsidRPr="00CC1F5B">
        <w:rPr>
          <w:rFonts w:asciiTheme="majorBidi" w:hAnsiTheme="majorBidi" w:cstheme="majorBidi"/>
          <w:sz w:val="24"/>
          <w:szCs w:val="24"/>
        </w:rPr>
        <w:t xml:space="preserve"> </w:t>
      </w:r>
      <w:proofErr w:type="spellStart"/>
      <w:r w:rsidRPr="00CC1F5B">
        <w:rPr>
          <w:rFonts w:asciiTheme="majorBidi" w:hAnsiTheme="majorBidi" w:cstheme="majorBidi"/>
          <w:sz w:val="24"/>
          <w:szCs w:val="24"/>
        </w:rPr>
        <w:t>inhibiteur</w:t>
      </w:r>
      <w:proofErr w:type="spellEnd"/>
      <w:r w:rsidRPr="00CC1F5B">
        <w:rPr>
          <w:rFonts w:asciiTheme="majorBidi" w:hAnsiTheme="majorBidi" w:cstheme="majorBidi"/>
          <w:sz w:val="24"/>
          <w:szCs w:val="24"/>
        </w:rPr>
        <w:t xml:space="preserve"> de corrosion de </w:t>
      </w:r>
      <w:proofErr w:type="spellStart"/>
      <w:r w:rsidRPr="00CC1F5B">
        <w:rPr>
          <w:rFonts w:asciiTheme="majorBidi" w:hAnsiTheme="majorBidi" w:cstheme="majorBidi"/>
          <w:sz w:val="24"/>
          <w:szCs w:val="24"/>
        </w:rPr>
        <w:t>l'alliage</w:t>
      </w:r>
      <w:proofErr w:type="spellEnd"/>
      <w:r w:rsidRPr="00CC1F5B">
        <w:rPr>
          <w:rFonts w:asciiTheme="majorBidi" w:hAnsiTheme="majorBidi" w:cstheme="majorBidi"/>
          <w:sz w:val="24"/>
          <w:szCs w:val="24"/>
        </w:rPr>
        <w:t xml:space="preserve"> Cu-Zn </w:t>
      </w:r>
      <w:proofErr w:type="spellStart"/>
      <w:r w:rsidRPr="00CC1F5B">
        <w:rPr>
          <w:rFonts w:asciiTheme="majorBidi" w:hAnsiTheme="majorBidi" w:cstheme="majorBidi"/>
          <w:sz w:val="24"/>
          <w:szCs w:val="24"/>
        </w:rPr>
        <w:t>efficace</w:t>
      </w:r>
      <w:proofErr w:type="spellEnd"/>
      <w:r w:rsidRPr="00CC1F5B">
        <w:rPr>
          <w:rFonts w:asciiTheme="majorBidi" w:hAnsiTheme="majorBidi" w:cstheme="majorBidi"/>
          <w:sz w:val="24"/>
          <w:szCs w:val="24"/>
        </w:rPr>
        <w:t xml:space="preserve"> à </w:t>
      </w:r>
      <w:proofErr w:type="spellStart"/>
      <w:r w:rsidRPr="00CC1F5B">
        <w:rPr>
          <w:rFonts w:asciiTheme="majorBidi" w:hAnsiTheme="majorBidi" w:cstheme="majorBidi"/>
          <w:sz w:val="24"/>
          <w:szCs w:val="24"/>
        </w:rPr>
        <w:t>très</w:t>
      </w:r>
      <w:proofErr w:type="spellEnd"/>
      <w:r w:rsidRPr="00CC1F5B">
        <w:rPr>
          <w:rFonts w:asciiTheme="majorBidi" w:hAnsiTheme="majorBidi" w:cstheme="majorBidi"/>
          <w:sz w:val="24"/>
          <w:szCs w:val="24"/>
        </w:rPr>
        <w:t xml:space="preserve"> </w:t>
      </w:r>
      <w:proofErr w:type="spellStart"/>
      <w:r w:rsidRPr="00CC1F5B">
        <w:rPr>
          <w:rFonts w:asciiTheme="majorBidi" w:hAnsiTheme="majorBidi" w:cstheme="majorBidi"/>
          <w:sz w:val="24"/>
          <w:szCs w:val="24"/>
        </w:rPr>
        <w:t>faible</w:t>
      </w:r>
      <w:proofErr w:type="spellEnd"/>
      <w:r w:rsidRPr="00CC1F5B">
        <w:rPr>
          <w:rFonts w:asciiTheme="majorBidi" w:hAnsiTheme="majorBidi" w:cstheme="majorBidi"/>
          <w:sz w:val="24"/>
          <w:szCs w:val="24"/>
        </w:rPr>
        <w:t xml:space="preserve"> concentration. </w:t>
      </w:r>
      <w:r w:rsidRPr="00CC1F5B">
        <w:rPr>
          <w:rStyle w:val="fontstyle01"/>
          <w:rFonts w:asciiTheme="majorBidi" w:hAnsiTheme="majorBidi" w:cstheme="majorBidi"/>
          <w:b w:val="0"/>
          <w:bCs w:val="0"/>
          <w:color w:val="auto"/>
          <w:sz w:val="24"/>
          <w:szCs w:val="24"/>
        </w:rPr>
        <w:t xml:space="preserve">M. </w:t>
      </w:r>
      <w:proofErr w:type="spellStart"/>
      <w:r w:rsidRPr="00CC1F5B">
        <w:rPr>
          <w:rStyle w:val="fontstyle31"/>
          <w:rFonts w:asciiTheme="majorBidi" w:hAnsiTheme="majorBidi" w:cstheme="majorBidi"/>
          <w:b w:val="0"/>
          <w:bCs w:val="0"/>
          <w:sz w:val="24"/>
          <w:szCs w:val="24"/>
        </w:rPr>
        <w:t>Chim</w:t>
      </w:r>
      <w:proofErr w:type="spellEnd"/>
      <w:r w:rsidRPr="00CC1F5B">
        <w:rPr>
          <w:rStyle w:val="fontstyle31"/>
          <w:rFonts w:asciiTheme="majorBidi" w:hAnsiTheme="majorBidi" w:cstheme="majorBidi"/>
          <w:b w:val="0"/>
          <w:bCs w:val="0"/>
          <w:sz w:val="24"/>
          <w:szCs w:val="24"/>
        </w:rPr>
        <w:t>.</w:t>
      </w:r>
      <w:r w:rsidRPr="00CC1F5B">
        <w:rPr>
          <w:rFonts w:asciiTheme="majorBidi" w:hAnsiTheme="majorBidi" w:cstheme="majorBidi"/>
          <w:b/>
          <w:bCs/>
          <w:sz w:val="24"/>
          <w:szCs w:val="24"/>
        </w:rPr>
        <w:t xml:space="preserve"> </w:t>
      </w:r>
      <w:r w:rsidRPr="00CC1F5B">
        <w:rPr>
          <w:rStyle w:val="fontstyle31"/>
          <w:rFonts w:asciiTheme="majorBidi" w:hAnsiTheme="majorBidi" w:cstheme="majorBidi"/>
          <w:b w:val="0"/>
          <w:bCs w:val="0"/>
          <w:sz w:val="24"/>
          <w:szCs w:val="24"/>
        </w:rPr>
        <w:t>Phys</w:t>
      </w:r>
      <w:r w:rsidRPr="00CC1F5B">
        <w:rPr>
          <w:rStyle w:val="fontstyle01"/>
          <w:rFonts w:asciiTheme="majorBidi" w:hAnsiTheme="majorBidi" w:cstheme="majorBidi"/>
          <w:b w:val="0"/>
          <w:bCs w:val="0"/>
          <w:color w:val="auto"/>
          <w:sz w:val="24"/>
          <w:szCs w:val="24"/>
        </w:rPr>
        <w:t>.</w:t>
      </w:r>
      <w:r w:rsidRPr="00CC1F5B">
        <w:rPr>
          <w:rStyle w:val="fontstyle41"/>
          <w:rFonts w:asciiTheme="majorBidi" w:hAnsiTheme="majorBidi" w:cstheme="majorBidi"/>
          <w:b/>
          <w:bCs/>
          <w:sz w:val="24"/>
          <w:szCs w:val="24"/>
        </w:rPr>
        <w:t xml:space="preserve"> </w:t>
      </w:r>
      <w:r w:rsidRPr="00CC1F5B">
        <w:rPr>
          <w:rStyle w:val="fontstyle31"/>
          <w:rFonts w:asciiTheme="majorBidi" w:hAnsiTheme="majorBidi" w:cstheme="majorBidi"/>
          <w:b w:val="0"/>
          <w:bCs w:val="0"/>
          <w:sz w:val="24"/>
          <w:szCs w:val="24"/>
        </w:rPr>
        <w:t xml:space="preserve">95, </w:t>
      </w:r>
      <w:r w:rsidRPr="00CC1F5B">
        <w:rPr>
          <w:rStyle w:val="fontstyle01"/>
          <w:rFonts w:asciiTheme="majorBidi" w:hAnsiTheme="majorBidi" w:cstheme="majorBidi"/>
          <w:b w:val="0"/>
          <w:bCs w:val="0"/>
          <w:color w:val="auto"/>
          <w:sz w:val="24"/>
          <w:szCs w:val="24"/>
        </w:rPr>
        <w:t>2070</w:t>
      </w:r>
      <w:r w:rsidRPr="00CC1F5B">
        <w:rPr>
          <w:rStyle w:val="fontstyle51"/>
          <w:rFonts w:asciiTheme="majorBidi" w:hAnsiTheme="majorBidi" w:cstheme="majorBidi"/>
          <w:b w:val="0"/>
          <w:bCs w:val="0"/>
          <w:sz w:val="24"/>
          <w:szCs w:val="24"/>
        </w:rPr>
        <w:t>–</w:t>
      </w:r>
      <w:r w:rsidRPr="00CC1F5B">
        <w:rPr>
          <w:rStyle w:val="fontstyle01"/>
          <w:rFonts w:asciiTheme="majorBidi" w:hAnsiTheme="majorBidi" w:cstheme="majorBidi"/>
          <w:b w:val="0"/>
          <w:bCs w:val="0"/>
          <w:color w:val="auto"/>
          <w:sz w:val="24"/>
          <w:szCs w:val="24"/>
        </w:rPr>
        <w:t>2082</w:t>
      </w:r>
      <w:r w:rsidR="00952E99">
        <w:rPr>
          <w:rFonts w:asciiTheme="majorBidi" w:hAnsiTheme="majorBidi" w:cstheme="majorBidi"/>
          <w:b/>
          <w:bCs/>
          <w:sz w:val="24"/>
          <w:szCs w:val="24"/>
        </w:rPr>
        <w:t xml:space="preserve">, </w:t>
      </w:r>
      <w:r w:rsidR="00952E99" w:rsidRPr="00CC1F5B">
        <w:rPr>
          <w:rStyle w:val="fontstyle41"/>
          <w:rFonts w:asciiTheme="majorBidi" w:hAnsiTheme="majorBidi" w:cstheme="majorBidi"/>
          <w:sz w:val="24"/>
          <w:szCs w:val="24"/>
        </w:rPr>
        <w:t>1998</w:t>
      </w:r>
      <w:r w:rsidR="00952E99" w:rsidRPr="00CC1F5B">
        <w:rPr>
          <w:rFonts w:asciiTheme="majorBidi" w:hAnsiTheme="majorBidi" w:cstheme="majorBidi"/>
          <w:sz w:val="24"/>
          <w:szCs w:val="24"/>
        </w:rPr>
        <w:t>.</w:t>
      </w:r>
    </w:p>
    <w:p w:rsidR="00CC1F5B" w:rsidRDefault="00CC1F5B" w:rsidP="00952E99">
      <w:pPr>
        <w:tabs>
          <w:tab w:val="right" w:pos="993"/>
        </w:tabs>
        <w:bidi w:val="0"/>
        <w:ind w:right="-1"/>
        <w:jc w:val="both"/>
        <w:rPr>
          <w:rFonts w:asciiTheme="majorBidi" w:hAnsiTheme="majorBidi" w:cstheme="majorBidi"/>
        </w:rPr>
      </w:pPr>
      <w:r w:rsidRPr="00A57A1C">
        <w:rPr>
          <w:rFonts w:asciiTheme="majorBidi" w:hAnsiTheme="majorBidi" w:cstheme="majorBidi"/>
        </w:rPr>
        <w:t>[</w:t>
      </w:r>
      <w:r>
        <w:rPr>
          <w:rFonts w:asciiTheme="majorBidi" w:hAnsiTheme="majorBidi" w:cstheme="majorBidi"/>
        </w:rPr>
        <w:t>21</w:t>
      </w:r>
      <w:r w:rsidRPr="00A57A1C">
        <w:rPr>
          <w:rFonts w:asciiTheme="majorBidi" w:hAnsiTheme="majorBidi" w:cstheme="majorBidi"/>
        </w:rPr>
        <w:t xml:space="preserve">] </w:t>
      </w:r>
      <w:r w:rsidR="00952E99" w:rsidRPr="003D359B">
        <w:rPr>
          <w:rFonts w:asciiTheme="majorBidi" w:hAnsiTheme="majorBidi" w:cstheme="majorBidi"/>
        </w:rPr>
        <w:t xml:space="preserve">E.M. </w:t>
      </w:r>
      <w:proofErr w:type="spellStart"/>
      <w:r w:rsidRPr="003D359B">
        <w:rPr>
          <w:rFonts w:asciiTheme="majorBidi" w:hAnsiTheme="majorBidi" w:cstheme="majorBidi"/>
        </w:rPr>
        <w:t>Sherif</w:t>
      </w:r>
      <w:proofErr w:type="spellEnd"/>
      <w:r w:rsidRPr="003D359B">
        <w:rPr>
          <w:rFonts w:asciiTheme="majorBidi" w:hAnsiTheme="majorBidi" w:cstheme="majorBidi"/>
        </w:rPr>
        <w:t>, ,</w:t>
      </w:r>
      <w:r w:rsidR="00952E99" w:rsidRPr="003D359B">
        <w:rPr>
          <w:rFonts w:asciiTheme="majorBidi" w:hAnsiTheme="majorBidi" w:cstheme="majorBidi"/>
        </w:rPr>
        <w:t xml:space="preserve"> S.</w:t>
      </w:r>
      <w:r w:rsidRPr="003D359B">
        <w:rPr>
          <w:rFonts w:asciiTheme="majorBidi" w:hAnsiTheme="majorBidi" w:cstheme="majorBidi"/>
        </w:rPr>
        <w:t xml:space="preserve"> Park,</w:t>
      </w:r>
      <w:r w:rsidRPr="00DB565A">
        <w:rPr>
          <w:rFonts w:asciiTheme="majorBidi" w:hAnsiTheme="majorBidi" w:cstheme="majorBidi"/>
          <w:b/>
          <w:bCs/>
        </w:rPr>
        <w:t xml:space="preserve"> </w:t>
      </w:r>
      <w:r w:rsidRPr="00A57A1C">
        <w:rPr>
          <w:rFonts w:asciiTheme="majorBidi" w:hAnsiTheme="majorBidi" w:cstheme="majorBidi"/>
        </w:rPr>
        <w:t>Inhibition of copper corrosion in acidic pickling solutions by</w:t>
      </w:r>
      <w:r w:rsidRPr="00A57A1C">
        <w:rPr>
          <w:rStyle w:val="apple-converted-space"/>
          <w:rFonts w:asciiTheme="majorBidi" w:hAnsiTheme="majorBidi" w:cstheme="majorBidi"/>
        </w:rPr>
        <w:t> </w:t>
      </w:r>
      <w:r w:rsidRPr="00A57A1C">
        <w:rPr>
          <w:rStyle w:val="Emphasis"/>
          <w:rFonts w:asciiTheme="majorBidi" w:eastAsia="Calibri" w:hAnsiTheme="majorBidi" w:cstheme="majorBidi"/>
          <w:bdr w:val="none" w:sz="0" w:space="0" w:color="auto" w:frame="1"/>
        </w:rPr>
        <w:t>N</w:t>
      </w:r>
      <w:r w:rsidRPr="00A57A1C">
        <w:rPr>
          <w:rFonts w:asciiTheme="majorBidi" w:hAnsiTheme="majorBidi" w:cstheme="majorBidi"/>
        </w:rPr>
        <w:t xml:space="preserve">-phenyl-1,4-phenylenediamine.  </w:t>
      </w:r>
      <w:proofErr w:type="spellStart"/>
      <w:r w:rsidRPr="00A57A1C">
        <w:rPr>
          <w:rFonts w:asciiTheme="majorBidi" w:hAnsiTheme="majorBidi" w:cstheme="majorBidi"/>
          <w:i/>
          <w:iCs/>
        </w:rPr>
        <w:t>Electrochim</w:t>
      </w:r>
      <w:proofErr w:type="spellEnd"/>
      <w:r w:rsidRPr="00A57A1C">
        <w:rPr>
          <w:rFonts w:asciiTheme="majorBidi" w:hAnsiTheme="majorBidi" w:cstheme="majorBidi"/>
          <w:i/>
          <w:iCs/>
        </w:rPr>
        <w:t xml:space="preserve">. </w:t>
      </w:r>
      <w:proofErr w:type="spellStart"/>
      <w:r w:rsidRPr="00A57A1C">
        <w:rPr>
          <w:rFonts w:asciiTheme="majorBidi" w:hAnsiTheme="majorBidi" w:cstheme="majorBidi"/>
          <w:i/>
          <w:iCs/>
        </w:rPr>
        <w:t>Acta</w:t>
      </w:r>
      <w:proofErr w:type="spellEnd"/>
      <w:r w:rsidRPr="00A57A1C">
        <w:rPr>
          <w:rFonts w:asciiTheme="majorBidi" w:hAnsiTheme="majorBidi" w:cstheme="majorBidi"/>
          <w:i/>
          <w:iCs/>
        </w:rPr>
        <w:t xml:space="preserve">, </w:t>
      </w:r>
      <w:r w:rsidRPr="00A57A1C">
        <w:rPr>
          <w:rFonts w:asciiTheme="majorBidi" w:hAnsiTheme="majorBidi" w:cstheme="majorBidi"/>
        </w:rPr>
        <w:t>51, 4665</w:t>
      </w:r>
      <w:r w:rsidR="00952E99">
        <w:rPr>
          <w:rFonts w:asciiTheme="majorBidi" w:hAnsiTheme="majorBidi" w:cstheme="majorBidi"/>
        </w:rPr>
        <w:t>,</w:t>
      </w:r>
      <w:r w:rsidR="00952E99" w:rsidRPr="00952E99">
        <w:rPr>
          <w:rFonts w:asciiTheme="majorBidi" w:hAnsiTheme="majorBidi" w:cstheme="majorBidi"/>
          <w:b/>
          <w:bCs/>
        </w:rPr>
        <w:t xml:space="preserve"> </w:t>
      </w:r>
      <w:r w:rsidR="00952E99" w:rsidRPr="00952E99">
        <w:rPr>
          <w:rFonts w:asciiTheme="majorBidi" w:hAnsiTheme="majorBidi" w:cstheme="majorBidi"/>
        </w:rPr>
        <w:t>2006.</w:t>
      </w:r>
    </w:p>
    <w:p w:rsidR="00952E99" w:rsidRDefault="00952E99" w:rsidP="003D359B">
      <w:pPr>
        <w:autoSpaceDE w:val="0"/>
        <w:autoSpaceDN w:val="0"/>
        <w:bidi w:val="0"/>
        <w:adjustRightInd w:val="0"/>
        <w:jc w:val="both"/>
        <w:rPr>
          <w:rFonts w:asciiTheme="majorBidi" w:hAnsiTheme="majorBidi" w:cstheme="majorBidi"/>
        </w:rPr>
      </w:pPr>
      <w:r w:rsidRPr="00A57A1C">
        <w:rPr>
          <w:rFonts w:asciiTheme="majorBidi" w:hAnsiTheme="majorBidi" w:cstheme="majorBidi"/>
        </w:rPr>
        <w:t>[2</w:t>
      </w:r>
      <w:r w:rsidR="003D359B">
        <w:rPr>
          <w:rFonts w:asciiTheme="majorBidi" w:hAnsiTheme="majorBidi" w:cstheme="majorBidi"/>
        </w:rPr>
        <w:t>2</w:t>
      </w:r>
      <w:r w:rsidRPr="00A57A1C">
        <w:rPr>
          <w:rFonts w:asciiTheme="majorBidi" w:hAnsiTheme="majorBidi" w:cstheme="majorBidi"/>
        </w:rPr>
        <w:t xml:space="preserve">]  </w:t>
      </w:r>
      <w:r w:rsidRPr="00952E99">
        <w:rPr>
          <w:rFonts w:asciiTheme="majorBidi" w:hAnsiTheme="majorBidi" w:cstheme="majorBidi"/>
        </w:rPr>
        <w:t xml:space="preserve">Matos, J.B., Pereira, L.P., </w:t>
      </w:r>
      <w:proofErr w:type="spellStart"/>
      <w:r w:rsidRPr="00952E99">
        <w:rPr>
          <w:rFonts w:asciiTheme="majorBidi" w:hAnsiTheme="majorBidi" w:cstheme="majorBidi"/>
        </w:rPr>
        <w:t>Agostinho</w:t>
      </w:r>
      <w:proofErr w:type="spellEnd"/>
      <w:r w:rsidRPr="00952E99">
        <w:rPr>
          <w:rFonts w:asciiTheme="majorBidi" w:hAnsiTheme="majorBidi" w:cstheme="majorBidi"/>
        </w:rPr>
        <w:t xml:space="preserve">, S.M.L., Barcia, O.E., </w:t>
      </w:r>
      <w:proofErr w:type="spellStart"/>
      <w:r w:rsidRPr="00952E99">
        <w:rPr>
          <w:rFonts w:asciiTheme="majorBidi" w:hAnsiTheme="majorBidi" w:cstheme="majorBidi"/>
        </w:rPr>
        <w:t>Cordeiro</w:t>
      </w:r>
      <w:proofErr w:type="spellEnd"/>
      <w:r w:rsidRPr="00952E99">
        <w:rPr>
          <w:rFonts w:asciiTheme="majorBidi" w:hAnsiTheme="majorBidi" w:cstheme="majorBidi"/>
        </w:rPr>
        <w:t xml:space="preserve">, G.G.O., </w:t>
      </w:r>
      <w:proofErr w:type="spellStart"/>
      <w:r w:rsidRPr="00952E99">
        <w:rPr>
          <w:rFonts w:asciiTheme="majorBidi" w:hAnsiTheme="majorBidi" w:cstheme="majorBidi"/>
        </w:rPr>
        <w:t>Elia</w:t>
      </w:r>
      <w:proofErr w:type="spellEnd"/>
      <w:r w:rsidRPr="00952E99">
        <w:rPr>
          <w:rFonts w:asciiTheme="majorBidi" w:hAnsiTheme="majorBidi" w:cstheme="majorBidi"/>
        </w:rPr>
        <w:t xml:space="preserve"> E.D.</w:t>
      </w:r>
      <w:r w:rsidRPr="00DB565A">
        <w:rPr>
          <w:rFonts w:asciiTheme="majorBidi" w:hAnsiTheme="majorBidi" w:cstheme="majorBidi"/>
          <w:b/>
          <w:bCs/>
        </w:rPr>
        <w:t xml:space="preserve">, </w:t>
      </w:r>
      <w:r w:rsidRPr="00952E99">
        <w:rPr>
          <w:rFonts w:asciiTheme="majorBidi" w:hAnsiTheme="majorBidi" w:cstheme="majorBidi"/>
        </w:rPr>
        <w:t>(2004)</w:t>
      </w:r>
      <w:r w:rsidRPr="00A57A1C">
        <w:rPr>
          <w:rFonts w:asciiTheme="majorBidi" w:hAnsiTheme="majorBidi" w:cstheme="majorBidi"/>
        </w:rPr>
        <w:t xml:space="preserve"> . Effect of </w:t>
      </w:r>
      <w:proofErr w:type="spellStart"/>
      <w:r w:rsidRPr="00A57A1C">
        <w:rPr>
          <w:rFonts w:asciiTheme="majorBidi" w:hAnsiTheme="majorBidi" w:cstheme="majorBidi"/>
        </w:rPr>
        <w:t>cysteine</w:t>
      </w:r>
      <w:proofErr w:type="spellEnd"/>
      <w:r w:rsidRPr="00A57A1C">
        <w:rPr>
          <w:rFonts w:asciiTheme="majorBidi" w:hAnsiTheme="majorBidi" w:cstheme="majorBidi"/>
        </w:rPr>
        <w:t xml:space="preserve"> on the anodic dissolution of copper in sulfuric acid medium, </w:t>
      </w:r>
      <w:proofErr w:type="spellStart"/>
      <w:r w:rsidRPr="00A57A1C">
        <w:rPr>
          <w:rFonts w:asciiTheme="majorBidi" w:hAnsiTheme="majorBidi" w:cstheme="majorBidi"/>
        </w:rPr>
        <w:t>Electroanal</w:t>
      </w:r>
      <w:proofErr w:type="spellEnd"/>
      <w:r w:rsidRPr="00A57A1C">
        <w:rPr>
          <w:rFonts w:asciiTheme="majorBidi" w:hAnsiTheme="majorBidi" w:cstheme="majorBidi"/>
        </w:rPr>
        <w:t xml:space="preserve">. Chem., 570, 91. </w:t>
      </w:r>
    </w:p>
    <w:p w:rsidR="00952E99" w:rsidRPr="00A57A1C" w:rsidRDefault="00952E99" w:rsidP="00952E99">
      <w:pPr>
        <w:tabs>
          <w:tab w:val="right" w:pos="993"/>
        </w:tabs>
        <w:bidi w:val="0"/>
        <w:ind w:right="-1"/>
        <w:jc w:val="both"/>
        <w:rPr>
          <w:rFonts w:asciiTheme="majorBidi" w:hAnsiTheme="majorBidi" w:cstheme="majorBidi"/>
        </w:rPr>
      </w:pPr>
    </w:p>
    <w:p w:rsidR="00CC1F5B" w:rsidRPr="00CC1F5B" w:rsidRDefault="00CC1F5B" w:rsidP="00CC1F5B">
      <w:pPr>
        <w:bidi w:val="0"/>
        <w:jc w:val="both"/>
        <w:rPr>
          <w:sz w:val="24"/>
          <w:szCs w:val="24"/>
          <w:rtl/>
          <w:lang w:bidi="ar-EG"/>
        </w:rPr>
      </w:pPr>
    </w:p>
    <w:sectPr w:rsidR="00CC1F5B" w:rsidRPr="00CC1F5B" w:rsidSect="00C64EBF">
      <w:footerReference w:type="default" r:id="rId1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C52" w:rsidRDefault="00036C52" w:rsidP="008F476A">
      <w:pPr>
        <w:spacing w:after="0" w:line="240" w:lineRule="auto"/>
      </w:pPr>
      <w:r>
        <w:separator/>
      </w:r>
    </w:p>
  </w:endnote>
  <w:endnote w:type="continuationSeparator" w:id="0">
    <w:p w:rsidR="00036C52" w:rsidRDefault="00036C52" w:rsidP="008F4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Bold">
    <w:altName w:val="Times New Roman"/>
    <w:panose1 w:val="00000000000000000000"/>
    <w:charset w:val="00"/>
    <w:family w:val="roman"/>
    <w:notTrueType/>
    <w:pitch w:val="default"/>
    <w:sig w:usb0="00000000" w:usb1="00000000" w:usb2="00000000" w:usb3="00000000" w:csb0="00000000"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 w:name="AdvTT5843c571">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18580"/>
      <w:docPartObj>
        <w:docPartGallery w:val="Page Numbers (Bottom of Page)"/>
        <w:docPartUnique/>
      </w:docPartObj>
    </w:sdtPr>
    <w:sdtContent>
      <w:p w:rsidR="00F32312" w:rsidRDefault="008248E1">
        <w:pPr>
          <w:pStyle w:val="Footer"/>
        </w:pPr>
        <w:fldSimple w:instr=" PAGE   \* MERGEFORMAT ">
          <w:r w:rsidR="006F5AC9">
            <w:rPr>
              <w:noProof/>
              <w:rtl/>
            </w:rPr>
            <w:t>3</w:t>
          </w:r>
        </w:fldSimple>
      </w:p>
    </w:sdtContent>
  </w:sdt>
  <w:p w:rsidR="00F32312" w:rsidRDefault="00F323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C52" w:rsidRDefault="00036C52" w:rsidP="008F476A">
      <w:pPr>
        <w:spacing w:after="0" w:line="240" w:lineRule="auto"/>
      </w:pPr>
      <w:r>
        <w:separator/>
      </w:r>
    </w:p>
  </w:footnote>
  <w:footnote w:type="continuationSeparator" w:id="0">
    <w:p w:rsidR="00036C52" w:rsidRDefault="00036C52" w:rsidP="008F47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532"/>
    <w:multiLevelType w:val="hybridMultilevel"/>
    <w:tmpl w:val="41805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E93610"/>
    <w:multiLevelType w:val="hybridMultilevel"/>
    <w:tmpl w:val="87CC163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1F3025FB"/>
    <w:multiLevelType w:val="hybridMultilevel"/>
    <w:tmpl w:val="0EBEEA18"/>
    <w:lvl w:ilvl="0" w:tplc="38E63E2C">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4C38F3"/>
    <w:multiLevelType w:val="hybridMultilevel"/>
    <w:tmpl w:val="C524AA5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2BE544A"/>
    <w:multiLevelType w:val="hybridMultilevel"/>
    <w:tmpl w:val="7740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4795B"/>
    <w:multiLevelType w:val="hybridMultilevel"/>
    <w:tmpl w:val="4180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C6D18"/>
    <w:multiLevelType w:val="hybridMultilevel"/>
    <w:tmpl w:val="41805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6411B"/>
    <w:rsid w:val="00007BCC"/>
    <w:rsid w:val="0001632C"/>
    <w:rsid w:val="0002265C"/>
    <w:rsid w:val="00031FCA"/>
    <w:rsid w:val="00036BAA"/>
    <w:rsid w:val="00036C52"/>
    <w:rsid w:val="000468CE"/>
    <w:rsid w:val="00050839"/>
    <w:rsid w:val="00060E27"/>
    <w:rsid w:val="00062458"/>
    <w:rsid w:val="000764DE"/>
    <w:rsid w:val="000A358F"/>
    <w:rsid w:val="000D798F"/>
    <w:rsid w:val="000E1D85"/>
    <w:rsid w:val="000E425A"/>
    <w:rsid w:val="000F4148"/>
    <w:rsid w:val="00106C1E"/>
    <w:rsid w:val="001079E7"/>
    <w:rsid w:val="0011261C"/>
    <w:rsid w:val="00113884"/>
    <w:rsid w:val="001305B1"/>
    <w:rsid w:val="00135924"/>
    <w:rsid w:val="0015065A"/>
    <w:rsid w:val="00163870"/>
    <w:rsid w:val="00166737"/>
    <w:rsid w:val="0017791E"/>
    <w:rsid w:val="00190871"/>
    <w:rsid w:val="0019205E"/>
    <w:rsid w:val="001963FB"/>
    <w:rsid w:val="001A3B55"/>
    <w:rsid w:val="001B1306"/>
    <w:rsid w:val="001B4D5A"/>
    <w:rsid w:val="001C79BC"/>
    <w:rsid w:val="001D295C"/>
    <w:rsid w:val="001E61D3"/>
    <w:rsid w:val="00201B7E"/>
    <w:rsid w:val="00202B5E"/>
    <w:rsid w:val="00206D59"/>
    <w:rsid w:val="00215030"/>
    <w:rsid w:val="0021588B"/>
    <w:rsid w:val="002257C8"/>
    <w:rsid w:val="002305E9"/>
    <w:rsid w:val="002370BD"/>
    <w:rsid w:val="002452F3"/>
    <w:rsid w:val="00275747"/>
    <w:rsid w:val="00275B00"/>
    <w:rsid w:val="0028574C"/>
    <w:rsid w:val="002928E1"/>
    <w:rsid w:val="002932B0"/>
    <w:rsid w:val="002A2133"/>
    <w:rsid w:val="002A4B3D"/>
    <w:rsid w:val="002A52CE"/>
    <w:rsid w:val="002B01A2"/>
    <w:rsid w:val="002B34DB"/>
    <w:rsid w:val="002F1778"/>
    <w:rsid w:val="00300B71"/>
    <w:rsid w:val="0031103A"/>
    <w:rsid w:val="00316B6B"/>
    <w:rsid w:val="003240DF"/>
    <w:rsid w:val="00326DDE"/>
    <w:rsid w:val="00335328"/>
    <w:rsid w:val="00350386"/>
    <w:rsid w:val="00351011"/>
    <w:rsid w:val="00353AA8"/>
    <w:rsid w:val="003653AD"/>
    <w:rsid w:val="00373C92"/>
    <w:rsid w:val="00381C1B"/>
    <w:rsid w:val="00381CEF"/>
    <w:rsid w:val="00383996"/>
    <w:rsid w:val="00394043"/>
    <w:rsid w:val="00395B20"/>
    <w:rsid w:val="003A1E5A"/>
    <w:rsid w:val="003B57B0"/>
    <w:rsid w:val="003D359B"/>
    <w:rsid w:val="003E0D8E"/>
    <w:rsid w:val="004077DB"/>
    <w:rsid w:val="00414826"/>
    <w:rsid w:val="00415DA3"/>
    <w:rsid w:val="00416A8B"/>
    <w:rsid w:val="00421019"/>
    <w:rsid w:val="00422405"/>
    <w:rsid w:val="00444563"/>
    <w:rsid w:val="00450AA4"/>
    <w:rsid w:val="00456B9D"/>
    <w:rsid w:val="00465872"/>
    <w:rsid w:val="00466447"/>
    <w:rsid w:val="00476F67"/>
    <w:rsid w:val="00483740"/>
    <w:rsid w:val="004A4C4B"/>
    <w:rsid w:val="004C4F96"/>
    <w:rsid w:val="004D0F9E"/>
    <w:rsid w:val="004D3250"/>
    <w:rsid w:val="004F3A64"/>
    <w:rsid w:val="005028BA"/>
    <w:rsid w:val="005111A2"/>
    <w:rsid w:val="00511F93"/>
    <w:rsid w:val="00513AFF"/>
    <w:rsid w:val="00525943"/>
    <w:rsid w:val="00526791"/>
    <w:rsid w:val="00530775"/>
    <w:rsid w:val="0053177C"/>
    <w:rsid w:val="00545288"/>
    <w:rsid w:val="00554366"/>
    <w:rsid w:val="00555C8D"/>
    <w:rsid w:val="00571DB5"/>
    <w:rsid w:val="00581430"/>
    <w:rsid w:val="00581495"/>
    <w:rsid w:val="00581CC9"/>
    <w:rsid w:val="00590D2B"/>
    <w:rsid w:val="005A06EF"/>
    <w:rsid w:val="005A2C43"/>
    <w:rsid w:val="005B0879"/>
    <w:rsid w:val="005B1C65"/>
    <w:rsid w:val="005C1506"/>
    <w:rsid w:val="005C2E6C"/>
    <w:rsid w:val="005D602A"/>
    <w:rsid w:val="005E6290"/>
    <w:rsid w:val="005F0CEE"/>
    <w:rsid w:val="005F1747"/>
    <w:rsid w:val="005F5033"/>
    <w:rsid w:val="006313CC"/>
    <w:rsid w:val="00641079"/>
    <w:rsid w:val="00650609"/>
    <w:rsid w:val="00655C7F"/>
    <w:rsid w:val="00656CF4"/>
    <w:rsid w:val="00665895"/>
    <w:rsid w:val="00692637"/>
    <w:rsid w:val="00693D9E"/>
    <w:rsid w:val="006A01DC"/>
    <w:rsid w:val="006C166C"/>
    <w:rsid w:val="006C441D"/>
    <w:rsid w:val="006E1150"/>
    <w:rsid w:val="006F5AC9"/>
    <w:rsid w:val="006F6098"/>
    <w:rsid w:val="00700422"/>
    <w:rsid w:val="0070555A"/>
    <w:rsid w:val="00713A3F"/>
    <w:rsid w:val="0072237E"/>
    <w:rsid w:val="00723745"/>
    <w:rsid w:val="00737919"/>
    <w:rsid w:val="00740C85"/>
    <w:rsid w:val="00741539"/>
    <w:rsid w:val="007424F3"/>
    <w:rsid w:val="00743CBC"/>
    <w:rsid w:val="00756075"/>
    <w:rsid w:val="00756086"/>
    <w:rsid w:val="0076118F"/>
    <w:rsid w:val="00761424"/>
    <w:rsid w:val="00761E52"/>
    <w:rsid w:val="00762AE1"/>
    <w:rsid w:val="00762F88"/>
    <w:rsid w:val="00770877"/>
    <w:rsid w:val="007A4715"/>
    <w:rsid w:val="007A7C60"/>
    <w:rsid w:val="007C024C"/>
    <w:rsid w:val="007D1442"/>
    <w:rsid w:val="007E272A"/>
    <w:rsid w:val="007F47E5"/>
    <w:rsid w:val="007F6214"/>
    <w:rsid w:val="007F62EA"/>
    <w:rsid w:val="0080158C"/>
    <w:rsid w:val="00814555"/>
    <w:rsid w:val="0081629C"/>
    <w:rsid w:val="008248E1"/>
    <w:rsid w:val="00830CEE"/>
    <w:rsid w:val="008310E9"/>
    <w:rsid w:val="00842CD4"/>
    <w:rsid w:val="00854F27"/>
    <w:rsid w:val="0087606B"/>
    <w:rsid w:val="00883678"/>
    <w:rsid w:val="008902A2"/>
    <w:rsid w:val="008A3823"/>
    <w:rsid w:val="008A494C"/>
    <w:rsid w:val="008A544E"/>
    <w:rsid w:val="008B3167"/>
    <w:rsid w:val="008B40D4"/>
    <w:rsid w:val="008C31B7"/>
    <w:rsid w:val="008D57B2"/>
    <w:rsid w:val="008D6450"/>
    <w:rsid w:val="008E3872"/>
    <w:rsid w:val="008F476A"/>
    <w:rsid w:val="00913E41"/>
    <w:rsid w:val="009238A3"/>
    <w:rsid w:val="009269CB"/>
    <w:rsid w:val="00927460"/>
    <w:rsid w:val="009279DE"/>
    <w:rsid w:val="00947870"/>
    <w:rsid w:val="00952E99"/>
    <w:rsid w:val="00960B72"/>
    <w:rsid w:val="00966560"/>
    <w:rsid w:val="009902BC"/>
    <w:rsid w:val="00993E68"/>
    <w:rsid w:val="009C3B57"/>
    <w:rsid w:val="009C532F"/>
    <w:rsid w:val="009D0D21"/>
    <w:rsid w:val="009D7C14"/>
    <w:rsid w:val="00A022AC"/>
    <w:rsid w:val="00A128E9"/>
    <w:rsid w:val="00A13ED4"/>
    <w:rsid w:val="00A5747B"/>
    <w:rsid w:val="00A66416"/>
    <w:rsid w:val="00A72715"/>
    <w:rsid w:val="00A761EB"/>
    <w:rsid w:val="00A85C13"/>
    <w:rsid w:val="00A938A1"/>
    <w:rsid w:val="00AA49C3"/>
    <w:rsid w:val="00AB5C2C"/>
    <w:rsid w:val="00AB6D45"/>
    <w:rsid w:val="00AB6D49"/>
    <w:rsid w:val="00AC57A8"/>
    <w:rsid w:val="00AD1C28"/>
    <w:rsid w:val="00AF14B5"/>
    <w:rsid w:val="00AF4714"/>
    <w:rsid w:val="00B01D82"/>
    <w:rsid w:val="00B02ACC"/>
    <w:rsid w:val="00B032C7"/>
    <w:rsid w:val="00B476AF"/>
    <w:rsid w:val="00B50B88"/>
    <w:rsid w:val="00B56E73"/>
    <w:rsid w:val="00B61AAA"/>
    <w:rsid w:val="00B63A9F"/>
    <w:rsid w:val="00B65F2E"/>
    <w:rsid w:val="00B82079"/>
    <w:rsid w:val="00B841C7"/>
    <w:rsid w:val="00B85300"/>
    <w:rsid w:val="00B87431"/>
    <w:rsid w:val="00B90792"/>
    <w:rsid w:val="00BC164A"/>
    <w:rsid w:val="00BC1B3B"/>
    <w:rsid w:val="00BC2A16"/>
    <w:rsid w:val="00BD25CF"/>
    <w:rsid w:val="00BF5832"/>
    <w:rsid w:val="00C03A81"/>
    <w:rsid w:val="00C05ECE"/>
    <w:rsid w:val="00C203F7"/>
    <w:rsid w:val="00C30B1F"/>
    <w:rsid w:val="00C3109A"/>
    <w:rsid w:val="00C31964"/>
    <w:rsid w:val="00C32F72"/>
    <w:rsid w:val="00C501BE"/>
    <w:rsid w:val="00C64EBF"/>
    <w:rsid w:val="00C7385D"/>
    <w:rsid w:val="00CB278A"/>
    <w:rsid w:val="00CB72E2"/>
    <w:rsid w:val="00CC1F5B"/>
    <w:rsid w:val="00CC2D8F"/>
    <w:rsid w:val="00CC3027"/>
    <w:rsid w:val="00CD59B1"/>
    <w:rsid w:val="00CE3DCE"/>
    <w:rsid w:val="00CE4C93"/>
    <w:rsid w:val="00CF2B82"/>
    <w:rsid w:val="00D024A3"/>
    <w:rsid w:val="00D12FE3"/>
    <w:rsid w:val="00D14F22"/>
    <w:rsid w:val="00D168AF"/>
    <w:rsid w:val="00D223DA"/>
    <w:rsid w:val="00D42798"/>
    <w:rsid w:val="00D42894"/>
    <w:rsid w:val="00D43EFB"/>
    <w:rsid w:val="00D46C9C"/>
    <w:rsid w:val="00D5392E"/>
    <w:rsid w:val="00D543BA"/>
    <w:rsid w:val="00D605C0"/>
    <w:rsid w:val="00D61493"/>
    <w:rsid w:val="00D654A9"/>
    <w:rsid w:val="00D65E07"/>
    <w:rsid w:val="00D72CAF"/>
    <w:rsid w:val="00D73637"/>
    <w:rsid w:val="00D92719"/>
    <w:rsid w:val="00D92CCC"/>
    <w:rsid w:val="00D9455A"/>
    <w:rsid w:val="00D96569"/>
    <w:rsid w:val="00DA1197"/>
    <w:rsid w:val="00DA2C17"/>
    <w:rsid w:val="00DC0C60"/>
    <w:rsid w:val="00DC0CFB"/>
    <w:rsid w:val="00DD26D5"/>
    <w:rsid w:val="00DD4203"/>
    <w:rsid w:val="00DD5EC6"/>
    <w:rsid w:val="00DF66B6"/>
    <w:rsid w:val="00DF73AF"/>
    <w:rsid w:val="00E0089E"/>
    <w:rsid w:val="00E019F3"/>
    <w:rsid w:val="00E054A9"/>
    <w:rsid w:val="00E12422"/>
    <w:rsid w:val="00E359F6"/>
    <w:rsid w:val="00E35F85"/>
    <w:rsid w:val="00E362EE"/>
    <w:rsid w:val="00E47BEC"/>
    <w:rsid w:val="00E47CD6"/>
    <w:rsid w:val="00E50C35"/>
    <w:rsid w:val="00E527EE"/>
    <w:rsid w:val="00E5418C"/>
    <w:rsid w:val="00E6411B"/>
    <w:rsid w:val="00E67AD7"/>
    <w:rsid w:val="00E67E04"/>
    <w:rsid w:val="00E81D68"/>
    <w:rsid w:val="00E90C17"/>
    <w:rsid w:val="00E93256"/>
    <w:rsid w:val="00EA7059"/>
    <w:rsid w:val="00EB67AC"/>
    <w:rsid w:val="00EC0839"/>
    <w:rsid w:val="00EC21BE"/>
    <w:rsid w:val="00EC5A87"/>
    <w:rsid w:val="00ED0D03"/>
    <w:rsid w:val="00ED5313"/>
    <w:rsid w:val="00ED6C36"/>
    <w:rsid w:val="00EE43F7"/>
    <w:rsid w:val="00EF7E5D"/>
    <w:rsid w:val="00F051F9"/>
    <w:rsid w:val="00F10F31"/>
    <w:rsid w:val="00F20244"/>
    <w:rsid w:val="00F27E6B"/>
    <w:rsid w:val="00F32312"/>
    <w:rsid w:val="00F458B3"/>
    <w:rsid w:val="00F57FA4"/>
    <w:rsid w:val="00F61C2B"/>
    <w:rsid w:val="00F63262"/>
    <w:rsid w:val="00F7164D"/>
    <w:rsid w:val="00F743E3"/>
    <w:rsid w:val="00F757FA"/>
    <w:rsid w:val="00F827CE"/>
    <w:rsid w:val="00F86B01"/>
    <w:rsid w:val="00F97CC9"/>
    <w:rsid w:val="00FA5AD7"/>
    <w:rsid w:val="00FB699C"/>
    <w:rsid w:val="00FC2850"/>
    <w:rsid w:val="00FC2D0C"/>
    <w:rsid w:val="00FC6585"/>
    <w:rsid w:val="00FD4FD8"/>
    <w:rsid w:val="00FF4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1B"/>
    <w:pPr>
      <w:bidi/>
    </w:pPr>
  </w:style>
  <w:style w:type="paragraph" w:styleId="Heading1">
    <w:name w:val="heading 1"/>
    <w:basedOn w:val="Normal"/>
    <w:next w:val="Normal"/>
    <w:link w:val="Heading1Char"/>
    <w:qFormat/>
    <w:rsid w:val="00E6411B"/>
    <w:pPr>
      <w:keepNext/>
      <w:bidi w:val="0"/>
      <w:spacing w:after="0" w:line="240" w:lineRule="auto"/>
      <w:jc w:val="center"/>
      <w:outlineLvl w:val="0"/>
    </w:pPr>
    <w:rPr>
      <w:rFonts w:ascii="Times New Roman" w:eastAsia="Times New Roman" w:hAnsi="Times New Roman" w:cs="Times New Roman"/>
      <w:sz w:val="28"/>
      <w:szCs w:val="2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11B"/>
    <w:rPr>
      <w:rFonts w:ascii="Times New Roman" w:eastAsia="Times New Roman" w:hAnsi="Times New Roman" w:cs="Times New Roman"/>
      <w:sz w:val="28"/>
      <w:szCs w:val="28"/>
      <w:lang w:val="en-GB" w:eastAsia="ar-SA"/>
    </w:rPr>
  </w:style>
  <w:style w:type="character" w:customStyle="1" w:styleId="fontstyle01">
    <w:name w:val="fontstyle01"/>
    <w:basedOn w:val="DefaultParagraphFont"/>
    <w:rsid w:val="00E6411B"/>
    <w:rPr>
      <w:rFonts w:ascii="Helvetica-Bold" w:hAnsi="Helvetica-Bold" w:hint="default"/>
      <w:b/>
      <w:bCs/>
      <w:i w:val="0"/>
      <w:iCs w:val="0"/>
      <w:color w:val="000000"/>
      <w:sz w:val="20"/>
      <w:szCs w:val="20"/>
    </w:rPr>
  </w:style>
  <w:style w:type="character" w:customStyle="1" w:styleId="fontstyle21">
    <w:name w:val="fontstyle21"/>
    <w:basedOn w:val="DefaultParagraphFont"/>
    <w:rsid w:val="00E6411B"/>
    <w:rPr>
      <w:rFonts w:ascii="Helvetica" w:hAnsi="Helvetica" w:hint="default"/>
      <w:b w:val="0"/>
      <w:bCs w:val="0"/>
      <w:i w:val="0"/>
      <w:iCs w:val="0"/>
      <w:color w:val="000000"/>
      <w:sz w:val="18"/>
      <w:szCs w:val="18"/>
    </w:rPr>
  </w:style>
  <w:style w:type="paragraph" w:styleId="BalloonText">
    <w:name w:val="Balloon Text"/>
    <w:basedOn w:val="Normal"/>
    <w:link w:val="BalloonTextChar"/>
    <w:uiPriority w:val="99"/>
    <w:semiHidden/>
    <w:unhideWhenUsed/>
    <w:rsid w:val="00E64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11B"/>
    <w:rPr>
      <w:rFonts w:ascii="Tahoma" w:hAnsi="Tahoma" w:cs="Tahoma"/>
      <w:sz w:val="16"/>
      <w:szCs w:val="16"/>
    </w:rPr>
  </w:style>
  <w:style w:type="character" w:customStyle="1" w:styleId="fontstyle31">
    <w:name w:val="fontstyle31"/>
    <w:basedOn w:val="DefaultParagraphFont"/>
    <w:rsid w:val="00E6411B"/>
    <w:rPr>
      <w:rFonts w:ascii="Arial" w:hAnsi="Arial" w:cs="Arial" w:hint="default"/>
      <w:b/>
      <w:bCs/>
      <w:i w:val="0"/>
      <w:iCs w:val="0"/>
      <w:color w:val="000000"/>
      <w:sz w:val="40"/>
      <w:szCs w:val="40"/>
    </w:rPr>
  </w:style>
  <w:style w:type="character" w:customStyle="1" w:styleId="fontstyle41">
    <w:name w:val="fontstyle41"/>
    <w:basedOn w:val="DefaultParagraphFont"/>
    <w:rsid w:val="00E6411B"/>
    <w:rPr>
      <w:rFonts w:ascii="Bernard MT Condensed" w:hAnsi="Bernard MT Condensed" w:hint="default"/>
      <w:b w:val="0"/>
      <w:bCs w:val="0"/>
      <w:i w:val="0"/>
      <w:iCs w:val="0"/>
      <w:color w:val="000000"/>
      <w:sz w:val="28"/>
      <w:szCs w:val="28"/>
    </w:rPr>
  </w:style>
  <w:style w:type="character" w:customStyle="1" w:styleId="fontstyle51">
    <w:name w:val="fontstyle51"/>
    <w:basedOn w:val="DefaultParagraphFont"/>
    <w:rsid w:val="00E6411B"/>
    <w:rPr>
      <w:rFonts w:ascii="Times New Roman" w:hAnsi="Times New Roman" w:cs="Times New Roman" w:hint="default"/>
      <w:b/>
      <w:bCs/>
      <w:i/>
      <w:iCs/>
      <w:color w:val="000000"/>
      <w:sz w:val="28"/>
      <w:szCs w:val="28"/>
    </w:rPr>
  </w:style>
  <w:style w:type="character" w:customStyle="1" w:styleId="fontstyle61">
    <w:name w:val="fontstyle61"/>
    <w:basedOn w:val="DefaultParagraphFont"/>
    <w:rsid w:val="00E6411B"/>
    <w:rPr>
      <w:rFonts w:ascii="Symbol" w:hAnsi="Symbol" w:hint="default"/>
      <w:b w:val="0"/>
      <w:bCs w:val="0"/>
      <w:i w:val="0"/>
      <w:iCs w:val="0"/>
      <w:color w:val="000000"/>
      <w:sz w:val="50"/>
      <w:szCs w:val="50"/>
    </w:rPr>
  </w:style>
  <w:style w:type="character" w:customStyle="1" w:styleId="fontstyle71">
    <w:name w:val="fontstyle71"/>
    <w:basedOn w:val="DefaultParagraphFont"/>
    <w:rsid w:val="00E6411B"/>
    <w:rPr>
      <w:rFonts w:ascii="Times New Roman" w:hAnsi="Times New Roman" w:cs="Times New Roman" w:hint="default"/>
      <w:b w:val="0"/>
      <w:bCs w:val="0"/>
      <w:i/>
      <w:iCs/>
      <w:color w:val="000000"/>
      <w:sz w:val="38"/>
      <w:szCs w:val="38"/>
    </w:rPr>
  </w:style>
  <w:style w:type="paragraph" w:styleId="Header">
    <w:name w:val="header"/>
    <w:basedOn w:val="Normal"/>
    <w:link w:val="HeaderChar"/>
    <w:uiPriority w:val="99"/>
    <w:semiHidden/>
    <w:unhideWhenUsed/>
    <w:rsid w:val="00E6411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6411B"/>
  </w:style>
  <w:style w:type="paragraph" w:styleId="Footer">
    <w:name w:val="footer"/>
    <w:basedOn w:val="Normal"/>
    <w:link w:val="FooterChar"/>
    <w:uiPriority w:val="99"/>
    <w:unhideWhenUsed/>
    <w:rsid w:val="00E641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411B"/>
  </w:style>
  <w:style w:type="table" w:styleId="TableGrid">
    <w:name w:val="Table Grid"/>
    <w:basedOn w:val="TableNormal"/>
    <w:uiPriority w:val="59"/>
    <w:rsid w:val="00E64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E6411B"/>
    <w:rPr>
      <w:rFonts w:ascii="Times New Roman" w:hAnsi="Times New Roman" w:cs="Times New Roman" w:hint="default"/>
      <w:b w:val="0"/>
      <w:bCs w:val="0"/>
      <w:i w:val="0"/>
      <w:iCs w:val="0"/>
      <w:color w:val="000000"/>
      <w:sz w:val="26"/>
      <w:szCs w:val="26"/>
    </w:rPr>
  </w:style>
  <w:style w:type="character" w:styleId="Hyperlink">
    <w:name w:val="Hyperlink"/>
    <w:basedOn w:val="DefaultParagraphFont"/>
    <w:uiPriority w:val="99"/>
    <w:semiHidden/>
    <w:unhideWhenUsed/>
    <w:rsid w:val="00E6411B"/>
    <w:rPr>
      <w:strike w:val="0"/>
      <w:dstrike w:val="0"/>
      <w:color w:val="006699"/>
      <w:u w:val="none"/>
      <w:effect w:val="none"/>
      <w:shd w:val="clear" w:color="auto" w:fill="auto"/>
    </w:rPr>
  </w:style>
  <w:style w:type="paragraph" w:styleId="ListParagraph">
    <w:name w:val="List Paragraph"/>
    <w:basedOn w:val="Normal"/>
    <w:uiPriority w:val="34"/>
    <w:qFormat/>
    <w:rsid w:val="00E6411B"/>
    <w:pPr>
      <w:spacing w:after="160" w:line="259" w:lineRule="auto"/>
      <w:ind w:left="720"/>
    </w:pPr>
    <w:rPr>
      <w:rFonts w:eastAsiaTheme="minorEastAsia"/>
      <w:lang w:bidi="ar-EG"/>
    </w:rPr>
  </w:style>
  <w:style w:type="character" w:customStyle="1" w:styleId="rcolor2">
    <w:name w:val="rcolor2"/>
    <w:basedOn w:val="DefaultParagraphFont"/>
    <w:rsid w:val="00300B71"/>
  </w:style>
  <w:style w:type="character" w:customStyle="1" w:styleId="rcolor3">
    <w:name w:val="rcolor3"/>
    <w:basedOn w:val="DefaultParagraphFont"/>
    <w:rsid w:val="00300B71"/>
  </w:style>
  <w:style w:type="character" w:customStyle="1" w:styleId="rcolor4">
    <w:name w:val="rcolor4"/>
    <w:basedOn w:val="DefaultParagraphFont"/>
    <w:rsid w:val="00300B71"/>
  </w:style>
  <w:style w:type="character" w:customStyle="1" w:styleId="rcolor5">
    <w:name w:val="rcolor5"/>
    <w:basedOn w:val="DefaultParagraphFont"/>
    <w:rsid w:val="00300B71"/>
  </w:style>
  <w:style w:type="character" w:customStyle="1" w:styleId="rcolor1">
    <w:name w:val="rcolor1"/>
    <w:basedOn w:val="DefaultParagraphFont"/>
    <w:rsid w:val="004C4F96"/>
  </w:style>
  <w:style w:type="character" w:customStyle="1" w:styleId="rcolor6">
    <w:name w:val="rcolor6"/>
    <w:basedOn w:val="DefaultParagraphFont"/>
    <w:rsid w:val="004C4F96"/>
  </w:style>
  <w:style w:type="paragraph" w:customStyle="1" w:styleId="Default">
    <w:name w:val="Default"/>
    <w:rsid w:val="002A21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text">
    <w:name w:val="title-text"/>
    <w:basedOn w:val="DefaultParagraphFont"/>
    <w:rsid w:val="00D46C9C"/>
  </w:style>
  <w:style w:type="character" w:customStyle="1" w:styleId="hlfld-contribauthor">
    <w:name w:val="hlfld-contribauthor"/>
    <w:basedOn w:val="DefaultParagraphFont"/>
    <w:rsid w:val="00D46C9C"/>
  </w:style>
  <w:style w:type="character" w:customStyle="1" w:styleId="nlmsource">
    <w:name w:val="nlm_source"/>
    <w:basedOn w:val="DefaultParagraphFont"/>
    <w:rsid w:val="00D46C9C"/>
  </w:style>
  <w:style w:type="character" w:customStyle="1" w:styleId="apple-converted-space">
    <w:name w:val="apple-converted-space"/>
    <w:basedOn w:val="DefaultParagraphFont"/>
    <w:rsid w:val="00CC1F5B"/>
  </w:style>
  <w:style w:type="character" w:styleId="Emphasis">
    <w:name w:val="Emphasis"/>
    <w:basedOn w:val="DefaultParagraphFont"/>
    <w:uiPriority w:val="20"/>
    <w:qFormat/>
    <w:rsid w:val="00CC1F5B"/>
    <w:rPr>
      <w:i/>
      <w:iCs/>
    </w:rPr>
  </w:style>
  <w:style w:type="character" w:customStyle="1" w:styleId="match">
    <w:name w:val="match"/>
    <w:basedOn w:val="DefaultParagraphFont"/>
    <w:rsid w:val="005111A2"/>
  </w:style>
  <w:style w:type="character" w:styleId="PlaceholderText">
    <w:name w:val="Placeholder Text"/>
    <w:basedOn w:val="DefaultParagraphFont"/>
    <w:uiPriority w:val="99"/>
    <w:semiHidden/>
    <w:rsid w:val="00D605C0"/>
    <w:rPr>
      <w:color w:val="808080"/>
    </w:rPr>
  </w:style>
</w:styles>
</file>

<file path=word/webSettings.xml><?xml version="1.0" encoding="utf-8"?>
<w:webSettings xmlns:r="http://schemas.openxmlformats.org/officeDocument/2006/relationships" xmlns:w="http://schemas.openxmlformats.org/wordprocessingml/2006/main">
  <w:divs>
    <w:div w:id="405035104">
      <w:bodyDiv w:val="1"/>
      <w:marLeft w:val="0"/>
      <w:marRight w:val="0"/>
      <w:marTop w:val="0"/>
      <w:marBottom w:val="0"/>
      <w:divBdr>
        <w:top w:val="none" w:sz="0" w:space="0" w:color="auto"/>
        <w:left w:val="none" w:sz="0" w:space="0" w:color="auto"/>
        <w:bottom w:val="none" w:sz="0" w:space="0" w:color="auto"/>
        <w:right w:val="none" w:sz="0" w:space="0" w:color="auto"/>
      </w:divBdr>
    </w:div>
    <w:div w:id="692221912">
      <w:bodyDiv w:val="1"/>
      <w:marLeft w:val="0"/>
      <w:marRight w:val="0"/>
      <w:marTop w:val="0"/>
      <w:marBottom w:val="0"/>
      <w:divBdr>
        <w:top w:val="none" w:sz="0" w:space="0" w:color="auto"/>
        <w:left w:val="none" w:sz="0" w:space="0" w:color="auto"/>
        <w:bottom w:val="none" w:sz="0" w:space="0" w:color="auto"/>
        <w:right w:val="none" w:sz="0" w:space="0" w:color="auto"/>
      </w:divBdr>
    </w:div>
    <w:div w:id="17146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search/" TargetMode="Externa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www.sciencedirect.com/science/article/pii/S0254058407001459?_alid=1793138970&amp;_rdoc=1&amp;_fmt=high&amp;_origin=search&amp;_docanchor=&amp;_ct=1&amp;_zone=rslt_list_item&amp;md5=61dbcd3dee7371a887b8daa398d98804"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10</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FOX</cp:lastModifiedBy>
  <cp:revision>106</cp:revision>
  <cp:lastPrinted>2021-03-30T09:32:00Z</cp:lastPrinted>
  <dcterms:created xsi:type="dcterms:W3CDTF">2021-03-30T10:27:00Z</dcterms:created>
  <dcterms:modified xsi:type="dcterms:W3CDTF">2021-05-24T19:40:00Z</dcterms:modified>
</cp:coreProperties>
</file>