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A72" w:rsidRPr="00BE2D41" w:rsidRDefault="009D479B" w:rsidP="00C30A72">
      <w:pPr>
        <w:pStyle w:val="Title"/>
        <w:rPr>
          <w:sz w:val="34"/>
          <w:szCs w:val="34"/>
          <w:rtl/>
        </w:rPr>
      </w:pPr>
      <w:r w:rsidRPr="00BE2D41">
        <w:rPr>
          <w:sz w:val="34"/>
          <w:szCs w:val="34"/>
        </w:rPr>
        <w:t>Producing High Purity Nickel Metal Powder from Nickel Wastes through</w:t>
      </w:r>
      <w:r w:rsidR="00C30A72" w:rsidRPr="00C30A72">
        <w:rPr>
          <w:sz w:val="34"/>
          <w:szCs w:val="34"/>
        </w:rPr>
        <w:t xml:space="preserve"> </w:t>
      </w:r>
      <w:r w:rsidR="00C30A72" w:rsidRPr="00BE2D41">
        <w:rPr>
          <w:sz w:val="34"/>
          <w:szCs w:val="34"/>
        </w:rPr>
        <w:t xml:space="preserve">Acidic Leaching by Sulfuric Acid </w:t>
      </w:r>
    </w:p>
    <w:p w:rsidR="009D479B" w:rsidRPr="00BE2D41" w:rsidRDefault="009D479B" w:rsidP="00BE2D41">
      <w:pPr>
        <w:pStyle w:val="Title"/>
        <w:rPr>
          <w:sz w:val="34"/>
          <w:szCs w:val="34"/>
        </w:rPr>
      </w:pPr>
    </w:p>
    <w:p w:rsidR="009D479B" w:rsidRDefault="00C30A72" w:rsidP="00D469D8">
      <w:pPr>
        <w:jc w:val="center"/>
        <w:rPr>
          <w:sz w:val="28"/>
          <w:lang w:bidi="fa-IR"/>
        </w:rPr>
      </w:pPr>
      <w:r>
        <w:rPr>
          <w:sz w:val="28"/>
          <w:lang w:bidi="fa-IR"/>
        </w:rPr>
        <w:t>Mohammad Bagher Oshrieh</w:t>
      </w:r>
      <w:r w:rsidR="003C66F1">
        <w:rPr>
          <w:rStyle w:val="FootnoteReference"/>
          <w:sz w:val="28"/>
          <w:lang w:bidi="fa-IR"/>
        </w:rPr>
        <w:footnoteReference w:id="2"/>
      </w:r>
      <w:r>
        <w:rPr>
          <w:sz w:val="28"/>
          <w:lang w:bidi="fa-IR"/>
        </w:rPr>
        <w:t>,  Khanali Nekoei</w:t>
      </w:r>
      <w:r w:rsidR="00D8137E">
        <w:rPr>
          <w:sz w:val="28"/>
          <w:lang w:bidi="fa-IR"/>
        </w:rPr>
        <w:t>*</w:t>
      </w:r>
      <w:r w:rsidR="00D8137E">
        <w:rPr>
          <w:rStyle w:val="FootnoteReference"/>
          <w:sz w:val="28"/>
          <w:lang w:bidi="fa-IR"/>
        </w:rPr>
        <w:footnoteReference w:id="3"/>
      </w:r>
      <w:r>
        <w:rPr>
          <w:sz w:val="28"/>
          <w:lang w:bidi="fa-IR"/>
        </w:rPr>
        <w:t>,  Hasan Ab</w:t>
      </w:r>
      <w:r w:rsidR="001D0223">
        <w:rPr>
          <w:sz w:val="28"/>
          <w:lang w:bidi="fa-IR"/>
        </w:rPr>
        <w:t>b</w:t>
      </w:r>
      <w:r>
        <w:rPr>
          <w:sz w:val="28"/>
          <w:lang w:bidi="fa-IR"/>
        </w:rPr>
        <w:t>aszadeh</w:t>
      </w:r>
      <w:r w:rsidRPr="00C30A72">
        <w:rPr>
          <w:sz w:val="28"/>
          <w:vertAlign w:val="superscript"/>
          <w:lang w:bidi="fa-IR"/>
        </w:rPr>
        <w:t>3</w:t>
      </w:r>
    </w:p>
    <w:p w:rsidR="00C30A72" w:rsidRPr="00104DC2" w:rsidRDefault="009D528B" w:rsidP="0041355A">
      <w:pPr>
        <w:bidi w:val="0"/>
        <w:spacing w:line="240" w:lineRule="auto"/>
        <w:jc w:val="center"/>
        <w:rPr>
          <w:szCs w:val="24"/>
        </w:rPr>
      </w:pPr>
      <w:r w:rsidRPr="00104DC2">
        <w:rPr>
          <w:szCs w:val="24"/>
        </w:rPr>
        <w:t>1, 2, 3. Faculty</w:t>
      </w:r>
      <w:r w:rsidR="0041355A" w:rsidRPr="00104DC2">
        <w:rPr>
          <w:szCs w:val="24"/>
        </w:rPr>
        <w:t xml:space="preserve"> of materials and manufacturing technologies, Malek Ashtar university of technology, Iran.</w:t>
      </w:r>
    </w:p>
    <w:p w:rsidR="00C30A72" w:rsidRDefault="00C30A72" w:rsidP="00C30A72">
      <w:pPr>
        <w:bidi w:val="0"/>
        <w:rPr>
          <w:b/>
          <w:bCs/>
          <w:sz w:val="28"/>
        </w:rPr>
      </w:pPr>
    </w:p>
    <w:p w:rsidR="009D479B" w:rsidRDefault="00BE2D41" w:rsidP="00C30A72">
      <w:pPr>
        <w:bidi w:val="0"/>
        <w:rPr>
          <w:b/>
          <w:bCs/>
          <w:sz w:val="28"/>
        </w:rPr>
      </w:pPr>
      <w:r>
        <w:rPr>
          <w:b/>
          <w:bCs/>
          <w:sz w:val="28"/>
        </w:rPr>
        <w:t>Abstract</w:t>
      </w:r>
      <w:r w:rsidR="009D479B" w:rsidRPr="00024CA9">
        <w:rPr>
          <w:b/>
          <w:bCs/>
          <w:sz w:val="28"/>
        </w:rPr>
        <w:t xml:space="preserve"> </w:t>
      </w:r>
    </w:p>
    <w:p w:rsidR="009D479B" w:rsidRDefault="009D479B" w:rsidP="009D528B">
      <w:pPr>
        <w:bidi w:val="0"/>
        <w:rPr>
          <w:sz w:val="25"/>
          <w:szCs w:val="25"/>
        </w:rPr>
      </w:pPr>
      <w:r>
        <w:rPr>
          <w:sz w:val="25"/>
          <w:szCs w:val="25"/>
        </w:rPr>
        <w:t>Nickel has found</w:t>
      </w:r>
      <w:r w:rsidRPr="00024CA9">
        <w:rPr>
          <w:sz w:val="25"/>
          <w:szCs w:val="25"/>
        </w:rPr>
        <w:t xml:space="preserve"> </w:t>
      </w:r>
      <w:r>
        <w:rPr>
          <w:sz w:val="25"/>
          <w:szCs w:val="25"/>
        </w:rPr>
        <w:t xml:space="preserve">Increasing application in </w:t>
      </w:r>
      <w:r w:rsidR="00883E5C" w:rsidRPr="00883E5C">
        <w:rPr>
          <w:sz w:val="25"/>
          <w:szCs w:val="25"/>
        </w:rPr>
        <w:t>Electronic</w:t>
      </w:r>
      <w:r>
        <w:rPr>
          <w:sz w:val="25"/>
          <w:szCs w:val="25"/>
        </w:rPr>
        <w:t>,</w:t>
      </w:r>
      <w:r w:rsidR="00883E5C">
        <w:rPr>
          <w:sz w:val="25"/>
          <w:szCs w:val="25"/>
        </w:rPr>
        <w:t xml:space="preserve"> </w:t>
      </w:r>
      <w:r w:rsidR="00883E5C" w:rsidRPr="00883E5C">
        <w:rPr>
          <w:sz w:val="25"/>
          <w:szCs w:val="25"/>
        </w:rPr>
        <w:t>automobile manufacturing</w:t>
      </w:r>
      <w:r w:rsidR="00883E5C">
        <w:rPr>
          <w:sz w:val="25"/>
          <w:szCs w:val="25"/>
        </w:rPr>
        <w:t>,</w:t>
      </w:r>
      <w:r>
        <w:rPr>
          <w:sz w:val="25"/>
          <w:szCs w:val="25"/>
        </w:rPr>
        <w:t xml:space="preserve"> plating, and metal industries and </w:t>
      </w:r>
      <w:r w:rsidR="00B8132E">
        <w:rPr>
          <w:sz w:val="25"/>
          <w:szCs w:val="25"/>
        </w:rPr>
        <w:t xml:space="preserve">so </w:t>
      </w:r>
      <w:r w:rsidR="00D8137E">
        <w:rPr>
          <w:sz w:val="25"/>
          <w:szCs w:val="25"/>
        </w:rPr>
        <w:t>on</w:t>
      </w:r>
      <w:r>
        <w:rPr>
          <w:sz w:val="25"/>
          <w:szCs w:val="25"/>
        </w:rPr>
        <w:t>. Producing high quality metal powders to satisfy increasing demand for advanced materials is of very high importance. There are a few numbers of standa</w:t>
      </w:r>
      <w:r w:rsidR="009D528B">
        <w:rPr>
          <w:sz w:val="25"/>
          <w:szCs w:val="25"/>
        </w:rPr>
        <w:t>rd powder production techniques. A</w:t>
      </w:r>
      <w:r>
        <w:rPr>
          <w:sz w:val="25"/>
          <w:szCs w:val="25"/>
        </w:rPr>
        <w:t xml:space="preserve"> acidic leaching has been applied in present research. Sulfuric acid has been used to leach nickel wastes </w:t>
      </w:r>
      <w:r w:rsidR="00D8137E">
        <w:rPr>
          <w:sz w:val="25"/>
          <w:szCs w:val="25"/>
        </w:rPr>
        <w:t>of</w:t>
      </w:r>
      <w:r>
        <w:rPr>
          <w:sz w:val="25"/>
          <w:szCs w:val="25"/>
        </w:rPr>
        <w:t xml:space="preserve"> plating industry. To produce nickel oxide powder furnace</w:t>
      </w:r>
      <w:r w:rsidR="00D8137E">
        <w:rPr>
          <w:sz w:val="25"/>
          <w:szCs w:val="25"/>
        </w:rPr>
        <w:t>s</w:t>
      </w:r>
      <w:r>
        <w:rPr>
          <w:sz w:val="25"/>
          <w:szCs w:val="25"/>
        </w:rPr>
        <w:t xml:space="preserve"> with no protecting atmosphere and to produce pure nickel powder, tube furnace with hydrogen atmosph</w:t>
      </w:r>
      <w:r w:rsidR="00D8137E">
        <w:rPr>
          <w:sz w:val="25"/>
          <w:szCs w:val="25"/>
        </w:rPr>
        <w:t xml:space="preserve">ere has been applied. Variables </w:t>
      </w:r>
      <w:r>
        <w:rPr>
          <w:sz w:val="25"/>
          <w:szCs w:val="25"/>
        </w:rPr>
        <w:t>performed in the research are time, density of sulfuric acid, and amount of hydrogen peroxi</w:t>
      </w:r>
      <w:r w:rsidR="00D8137E">
        <w:rPr>
          <w:sz w:val="25"/>
          <w:szCs w:val="25"/>
        </w:rPr>
        <w:t xml:space="preserve">de. To analyze powders produced, </w:t>
      </w:r>
      <w:r>
        <w:rPr>
          <w:sz w:val="25"/>
          <w:szCs w:val="25"/>
        </w:rPr>
        <w:t>EDS element analysis and to determine size of powder particles, SEM has been applied. It was shown by the results that highest amount of nickel dissolution in sulfuric acid (98%) has taken place during one hour and there is a direct relationship between hydrogen peroxide amount and nicke</w:t>
      </w:r>
      <w:r w:rsidR="00BE2D41">
        <w:rPr>
          <w:sz w:val="25"/>
          <w:szCs w:val="25"/>
        </w:rPr>
        <w:t>l dissolution in sulfuric acid.</w:t>
      </w:r>
    </w:p>
    <w:p w:rsidR="009D479B" w:rsidRDefault="009D479B" w:rsidP="009D479B">
      <w:pPr>
        <w:bidi w:val="0"/>
        <w:rPr>
          <w:b/>
          <w:bCs/>
          <w:szCs w:val="24"/>
        </w:rPr>
      </w:pPr>
      <w:r w:rsidRPr="00BE2D41">
        <w:rPr>
          <w:b/>
          <w:bCs/>
          <w:szCs w:val="24"/>
        </w:rPr>
        <w:t>Keywords: nickel; metal powder; recovery; acidic leaching; sulfuric acid</w:t>
      </w:r>
    </w:p>
    <w:p w:rsidR="00BE2D41" w:rsidRDefault="00BE2D41" w:rsidP="00BE2D41">
      <w:pPr>
        <w:bidi w:val="0"/>
        <w:rPr>
          <w:b/>
          <w:bCs/>
          <w:szCs w:val="24"/>
        </w:rPr>
      </w:pPr>
    </w:p>
    <w:p w:rsidR="002D7DF1" w:rsidRDefault="002D7DF1" w:rsidP="002D7DF1">
      <w:pPr>
        <w:bidi w:val="0"/>
        <w:rPr>
          <w:b/>
          <w:bCs/>
          <w:szCs w:val="24"/>
        </w:rPr>
      </w:pPr>
    </w:p>
    <w:p w:rsidR="002D7DF1" w:rsidRDefault="002D7DF1" w:rsidP="002D7DF1">
      <w:pPr>
        <w:bidi w:val="0"/>
        <w:rPr>
          <w:b/>
          <w:bCs/>
          <w:szCs w:val="24"/>
        </w:rPr>
      </w:pPr>
    </w:p>
    <w:p w:rsidR="009D479B" w:rsidRPr="00C30A72" w:rsidRDefault="009D479B" w:rsidP="00F81C10">
      <w:pPr>
        <w:bidi w:val="0"/>
        <w:spacing w:after="200" w:line="276" w:lineRule="auto"/>
        <w:rPr>
          <w:b/>
          <w:bCs/>
          <w:sz w:val="25"/>
          <w:szCs w:val="25"/>
        </w:rPr>
      </w:pPr>
      <w:r w:rsidRPr="00C30A72">
        <w:rPr>
          <w:b/>
          <w:bCs/>
          <w:sz w:val="25"/>
          <w:szCs w:val="25"/>
        </w:rPr>
        <w:lastRenderedPageBreak/>
        <w:t>Introduction</w:t>
      </w:r>
    </w:p>
    <w:p w:rsidR="008F3118" w:rsidRPr="004B5931" w:rsidRDefault="009D479B" w:rsidP="00CD479A">
      <w:pPr>
        <w:bidi w:val="0"/>
        <w:rPr>
          <w:rFonts w:cstheme="minorHAnsi"/>
          <w:sz w:val="25"/>
          <w:szCs w:val="25"/>
          <w:lang w:bidi="fa-IR"/>
        </w:rPr>
      </w:pPr>
      <w:r>
        <w:rPr>
          <w:sz w:val="25"/>
          <w:szCs w:val="25"/>
        </w:rPr>
        <w:t>Nickel as 24</w:t>
      </w:r>
      <w:r w:rsidRPr="00F4692F">
        <w:rPr>
          <w:sz w:val="25"/>
          <w:szCs w:val="25"/>
          <w:vertAlign w:val="superscript"/>
        </w:rPr>
        <w:t>th</w:t>
      </w:r>
      <w:r>
        <w:rPr>
          <w:sz w:val="25"/>
          <w:szCs w:val="25"/>
        </w:rPr>
        <w:t xml:space="preserve"> metal element is one of the most frequent element available in earth’s crust. Wide range usage made of nickel in different industries has led it to be considered as a strategic metal. In fact, this variety of application is resulted from various physical and chemical properties of this metal [1, and 2]. This is one of the important metals in industry and a basic one for modern technologies and industry. It is also important in energy, telecommunication, </w:t>
      </w:r>
      <w:r w:rsidR="00CD479A" w:rsidRPr="00CD479A">
        <w:rPr>
          <w:sz w:val="25"/>
          <w:szCs w:val="25"/>
        </w:rPr>
        <w:t>shape memory alloy</w:t>
      </w:r>
      <w:r>
        <w:rPr>
          <w:sz w:val="25"/>
          <w:szCs w:val="25"/>
        </w:rPr>
        <w:t xml:space="preserve">, and electronics industries that are necessary for economy, medical industry and or substructures [3, and 4]. </w:t>
      </w:r>
      <w:r w:rsidRPr="00462426">
        <w:rPr>
          <w:sz w:val="25"/>
          <w:szCs w:val="25"/>
        </w:rPr>
        <w:t xml:space="preserve">Some studies have been performed in this respect which will be referred to. </w:t>
      </w:r>
      <w:r w:rsidR="00462426" w:rsidRPr="00462426">
        <w:rPr>
          <w:rFonts w:cstheme="minorHAnsi"/>
          <w:sz w:val="25"/>
          <w:szCs w:val="25"/>
          <w:lang w:bidi="fa-IR"/>
        </w:rPr>
        <w:t xml:space="preserve">Mansi et al. </w:t>
      </w:r>
      <w:r w:rsidR="00462426">
        <w:rPr>
          <w:rFonts w:cstheme="minorHAnsi"/>
          <w:sz w:val="25"/>
          <w:szCs w:val="25"/>
          <w:lang w:bidi="fa-IR"/>
        </w:rPr>
        <w:t xml:space="preserve">[5] </w:t>
      </w:r>
      <w:r w:rsidR="00462426" w:rsidRPr="00462426">
        <w:rPr>
          <w:rFonts w:cstheme="minorHAnsi"/>
          <w:sz w:val="25"/>
          <w:szCs w:val="25"/>
          <w:lang w:bidi="fa-IR"/>
        </w:rPr>
        <w:t xml:space="preserve">With leaching of catalysts in a solution of 50% sulfuric acid, solid to liquid ratio 1: 12 and in particle size less than </w:t>
      </w:r>
      <w:r w:rsidR="00256936">
        <w:rPr>
          <w:rFonts w:cstheme="minorHAnsi"/>
          <w:sz w:val="25"/>
          <w:szCs w:val="25"/>
          <w:lang w:bidi="fa-IR"/>
        </w:rPr>
        <w:t>500 microns for 5 hours, at 100</w:t>
      </w:r>
      <w:r w:rsidR="00462426" w:rsidRPr="003F3692">
        <w:rPr>
          <w:rFonts w:cstheme="minorHAnsi"/>
          <w:sz w:val="25"/>
          <w:szCs w:val="25"/>
          <w:vertAlign w:val="superscript"/>
          <w:lang w:bidi="fa-IR"/>
        </w:rPr>
        <w:t>°C</w:t>
      </w:r>
      <w:r w:rsidR="00462426" w:rsidRPr="00462426">
        <w:rPr>
          <w:rFonts w:cstheme="minorHAnsi"/>
          <w:sz w:val="25"/>
          <w:szCs w:val="25"/>
          <w:lang w:bidi="fa-IR"/>
        </w:rPr>
        <w:t xml:space="preserve"> with a stirring of 800 rpm, about 99</w:t>
      </w:r>
      <w:r w:rsidR="00256936" w:rsidRPr="00462426">
        <w:rPr>
          <w:rFonts w:cstheme="minorHAnsi"/>
          <w:sz w:val="25"/>
          <w:szCs w:val="25"/>
          <w:lang w:bidi="fa-IR"/>
        </w:rPr>
        <w:t>%</w:t>
      </w:r>
      <w:r w:rsidR="00462426" w:rsidRPr="00462426">
        <w:rPr>
          <w:rFonts w:cstheme="minorHAnsi"/>
          <w:sz w:val="25"/>
          <w:szCs w:val="25"/>
          <w:lang w:bidi="fa-IR"/>
        </w:rPr>
        <w:t xml:space="preserve"> Recover of nickel. Oza et al. </w:t>
      </w:r>
      <w:r w:rsidR="00462426">
        <w:rPr>
          <w:rFonts w:cstheme="minorHAnsi"/>
          <w:sz w:val="25"/>
          <w:szCs w:val="25"/>
          <w:lang w:bidi="fa-IR"/>
        </w:rPr>
        <w:t xml:space="preserve">[6] </w:t>
      </w:r>
      <w:r w:rsidR="00462426" w:rsidRPr="00462426">
        <w:rPr>
          <w:rFonts w:cstheme="minorHAnsi"/>
          <w:sz w:val="25"/>
          <w:szCs w:val="25"/>
          <w:lang w:bidi="fa-IR"/>
        </w:rPr>
        <w:t>Used ultrasound to recover nickel from the catalysts along with the leaching method. In this work, they were able to extract about 95% of nickel from the text of nickel-alumina catalysts by nitric acid at</w:t>
      </w:r>
      <w:r w:rsidR="00462426">
        <w:rPr>
          <w:rFonts w:cstheme="minorHAnsi"/>
          <w:sz w:val="25"/>
          <w:szCs w:val="25"/>
          <w:lang w:bidi="fa-IR"/>
        </w:rPr>
        <w:t xml:space="preserve"> a concentration of 40% at 90</w:t>
      </w:r>
      <w:r w:rsidR="00462426" w:rsidRPr="003F3692">
        <w:rPr>
          <w:rFonts w:cstheme="minorHAnsi"/>
          <w:sz w:val="25"/>
          <w:szCs w:val="25"/>
          <w:vertAlign w:val="superscript"/>
          <w:lang w:bidi="fa-IR"/>
        </w:rPr>
        <w:t>°C</w:t>
      </w:r>
      <w:r w:rsidR="00462426" w:rsidRPr="00462426">
        <w:rPr>
          <w:rFonts w:cstheme="minorHAnsi"/>
          <w:sz w:val="25"/>
          <w:szCs w:val="25"/>
          <w:lang w:bidi="fa-IR"/>
        </w:rPr>
        <w:t xml:space="preserve"> and a solid to liquid ratio of 1:10 (g</w:t>
      </w:r>
      <w:r w:rsidR="00462426">
        <w:rPr>
          <w:rFonts w:cstheme="minorHAnsi"/>
          <w:sz w:val="25"/>
          <w:szCs w:val="25"/>
          <w:lang w:bidi="fa-IR"/>
        </w:rPr>
        <w:t>/</w:t>
      </w:r>
      <w:r w:rsidR="00462426" w:rsidRPr="00462426">
        <w:rPr>
          <w:rFonts w:cstheme="minorHAnsi"/>
          <w:sz w:val="25"/>
          <w:szCs w:val="25"/>
          <w:lang w:bidi="fa-IR"/>
        </w:rPr>
        <w:t xml:space="preserve">ml) for 50 minutes. Using ultrasound, the recovery time was reduced from 7 hours to 50 minutes. </w:t>
      </w:r>
      <w:r w:rsidR="00F03DC8" w:rsidRPr="00F03DC8">
        <w:rPr>
          <w:rFonts w:cstheme="minorHAnsi"/>
          <w:sz w:val="25"/>
          <w:szCs w:val="25"/>
          <w:lang w:bidi="fa-IR"/>
        </w:rPr>
        <w:t>Randhawa et al. [7] Conducted a study in which the leaching kinetics of nickel-cadmium batteries by sulfuric acid were investigated. Their results showed that the concentration of sulfuric acid up to 10% had a significant effect on the recovery of cadmium and nickel. However, nickel recovery was much lower than cadmium. Addition of hydrogen peroxide improved the nickel leaching kinetics, and nickel recovery increased to 96% at 5 hours of leaching, and nickel leaching also increased with increasing temperature.</w:t>
      </w:r>
      <w:r w:rsidR="00F03DC8">
        <w:rPr>
          <w:rFonts w:cstheme="minorHAnsi" w:hint="cs"/>
          <w:sz w:val="25"/>
          <w:szCs w:val="25"/>
          <w:rtl/>
          <w:lang w:bidi="fa-IR"/>
        </w:rPr>
        <w:t xml:space="preserve"> </w:t>
      </w:r>
      <w:r w:rsidR="00462426" w:rsidRPr="00462426">
        <w:rPr>
          <w:rFonts w:cstheme="minorHAnsi"/>
          <w:sz w:val="25"/>
          <w:szCs w:val="25"/>
          <w:lang w:bidi="fa-IR"/>
        </w:rPr>
        <w:t xml:space="preserve">Driss et al. </w:t>
      </w:r>
      <w:r w:rsidR="00462426">
        <w:rPr>
          <w:rFonts w:cstheme="minorHAnsi"/>
          <w:sz w:val="25"/>
          <w:szCs w:val="25"/>
          <w:lang w:bidi="fa-IR"/>
        </w:rPr>
        <w:t xml:space="preserve">[8] </w:t>
      </w:r>
      <w:r w:rsidR="00462426" w:rsidRPr="00462426">
        <w:rPr>
          <w:rFonts w:cstheme="minorHAnsi"/>
          <w:sz w:val="25"/>
          <w:szCs w:val="25"/>
          <w:lang w:bidi="fa-IR"/>
        </w:rPr>
        <w:t>Used sulfuric acid and hydrochloric acid to recover nickel from palm oil catalysts. In this work, they investigated the effect of acid concentration parameters, solid to liquid ratio, temperature and leach time and found that sulfuric acid is more effective for nickel recovery. If the concentration of sulfuric acid is 67%, the leaching time is 140 minutes, the solid to</w:t>
      </w:r>
      <w:r w:rsidR="00462426">
        <w:rPr>
          <w:rFonts w:cstheme="minorHAnsi"/>
          <w:sz w:val="25"/>
          <w:szCs w:val="25"/>
          <w:lang w:bidi="fa-IR"/>
        </w:rPr>
        <w:t xml:space="preserve"> liquid ratio is 1:</w:t>
      </w:r>
      <w:r w:rsidR="00462426" w:rsidRPr="00462426">
        <w:rPr>
          <w:rFonts w:cstheme="minorHAnsi"/>
          <w:sz w:val="25"/>
          <w:szCs w:val="25"/>
          <w:lang w:bidi="fa-IR"/>
        </w:rPr>
        <w:t>14, about 60% of n</w:t>
      </w:r>
      <w:r w:rsidR="00462426">
        <w:rPr>
          <w:rFonts w:cstheme="minorHAnsi"/>
          <w:sz w:val="25"/>
          <w:szCs w:val="25"/>
          <w:lang w:bidi="fa-IR"/>
        </w:rPr>
        <w:t>ickel will be recovered at 60</w:t>
      </w:r>
      <w:r w:rsidR="00462426" w:rsidRPr="003F3692">
        <w:rPr>
          <w:rFonts w:cstheme="minorHAnsi"/>
          <w:sz w:val="25"/>
          <w:szCs w:val="25"/>
          <w:vertAlign w:val="superscript"/>
          <w:lang w:bidi="fa-IR"/>
        </w:rPr>
        <w:t>°C</w:t>
      </w:r>
      <w:r w:rsidR="00462426" w:rsidRPr="00462426">
        <w:rPr>
          <w:rFonts w:cstheme="minorHAnsi"/>
          <w:sz w:val="25"/>
          <w:szCs w:val="25"/>
          <w:lang w:bidi="fa-IR"/>
        </w:rPr>
        <w:t>. If the temperature is above 80 degrees Celsius, this value will decrease. In another study by Abrar et al.</w:t>
      </w:r>
      <w:r w:rsidR="00462426">
        <w:rPr>
          <w:rFonts w:cstheme="minorHAnsi"/>
          <w:sz w:val="25"/>
          <w:szCs w:val="25"/>
          <w:lang w:bidi="fa-IR"/>
        </w:rPr>
        <w:t xml:space="preserve"> [9]</w:t>
      </w:r>
      <w:r w:rsidR="00462426" w:rsidRPr="00462426">
        <w:rPr>
          <w:rFonts w:cstheme="minorHAnsi"/>
          <w:sz w:val="25"/>
          <w:szCs w:val="25"/>
          <w:lang w:bidi="fa-IR"/>
        </w:rPr>
        <w:t xml:space="preserve">, The recovery of nickel from a catalyst was investigated using the pressure dissolution method </w:t>
      </w:r>
      <w:r w:rsidR="00462426" w:rsidRPr="00462426">
        <w:rPr>
          <w:rFonts w:cstheme="minorHAnsi"/>
          <w:sz w:val="25"/>
          <w:szCs w:val="25"/>
          <w:lang w:bidi="fa-IR"/>
        </w:rPr>
        <w:lastRenderedPageBreak/>
        <w:t>in nitric acid. The catalyst for this study is NiO/Al</w:t>
      </w:r>
      <w:r w:rsidR="00462426" w:rsidRPr="00462426">
        <w:rPr>
          <w:rFonts w:cstheme="minorHAnsi"/>
          <w:sz w:val="25"/>
          <w:szCs w:val="25"/>
          <w:vertAlign w:val="subscript"/>
          <w:lang w:bidi="fa-IR"/>
        </w:rPr>
        <w:t>2</w:t>
      </w:r>
      <w:r w:rsidR="00462426" w:rsidRPr="00462426">
        <w:rPr>
          <w:rFonts w:cstheme="minorHAnsi"/>
          <w:sz w:val="25"/>
          <w:szCs w:val="25"/>
          <w:lang w:bidi="fa-IR"/>
        </w:rPr>
        <w:t>O</w:t>
      </w:r>
      <w:r w:rsidR="00462426" w:rsidRPr="00462426">
        <w:rPr>
          <w:rFonts w:cstheme="minorHAnsi"/>
          <w:sz w:val="25"/>
          <w:szCs w:val="25"/>
          <w:vertAlign w:val="subscript"/>
          <w:lang w:bidi="fa-IR"/>
        </w:rPr>
        <w:t>3</w:t>
      </w:r>
      <w:r w:rsidR="00462426" w:rsidRPr="00462426">
        <w:rPr>
          <w:rFonts w:cstheme="minorHAnsi"/>
          <w:sz w:val="25"/>
          <w:szCs w:val="25"/>
          <w:lang w:bidi="fa-IR"/>
        </w:rPr>
        <w:t>, which is used for direct reduction and production of sponge iron</w:t>
      </w:r>
      <w:r w:rsidR="00462426" w:rsidRPr="00462426">
        <w:rPr>
          <w:rFonts w:ascii="Arial" w:hAnsi="Arial" w:cs="Calibri"/>
          <w:sz w:val="25"/>
          <w:szCs w:val="25"/>
          <w:rtl/>
          <w:lang w:bidi="fa-IR"/>
        </w:rPr>
        <w:t>.</w:t>
      </w:r>
      <w:r w:rsidR="00462426" w:rsidRPr="00462426">
        <w:rPr>
          <w:rFonts w:ascii="Arial" w:hAnsi="Arial" w:cs="Calibri"/>
          <w:sz w:val="25"/>
          <w:szCs w:val="25"/>
          <w:lang w:bidi="fa-IR"/>
        </w:rPr>
        <w:t xml:space="preserve"> </w:t>
      </w:r>
      <w:r w:rsidR="00462426" w:rsidRPr="00462426">
        <w:rPr>
          <w:rStyle w:val="fontstyle01"/>
          <w:rFonts w:asciiTheme="minorHAnsi" w:hAnsiTheme="minorHAnsi" w:cstheme="minorHAnsi"/>
          <w:sz w:val="25"/>
          <w:szCs w:val="25"/>
        </w:rPr>
        <w:t>Results</w:t>
      </w:r>
      <w:r w:rsidR="00462426" w:rsidRPr="00462426">
        <w:rPr>
          <w:rFonts w:cstheme="minorHAnsi"/>
          <w:color w:val="000000"/>
          <w:sz w:val="25"/>
          <w:szCs w:val="25"/>
        </w:rPr>
        <w:t xml:space="preserve"> </w:t>
      </w:r>
      <w:r w:rsidR="00462426">
        <w:rPr>
          <w:rStyle w:val="fontstyle01"/>
          <w:rFonts w:asciiTheme="minorHAnsi" w:hAnsiTheme="minorHAnsi" w:cstheme="minorHAnsi"/>
          <w:sz w:val="25"/>
          <w:szCs w:val="25"/>
        </w:rPr>
        <w:t>showed that at 140</w:t>
      </w:r>
      <w:r w:rsidR="00462426" w:rsidRPr="003F3692">
        <w:rPr>
          <w:rStyle w:val="fontstyle01"/>
          <w:rFonts w:asciiTheme="minorHAnsi" w:hAnsiTheme="minorHAnsi" w:cstheme="minorHAnsi"/>
          <w:sz w:val="25"/>
          <w:szCs w:val="25"/>
          <w:vertAlign w:val="superscript"/>
        </w:rPr>
        <w:t>°C</w:t>
      </w:r>
      <w:r w:rsidR="00462426" w:rsidRPr="00462426">
        <w:rPr>
          <w:rStyle w:val="fontstyle01"/>
          <w:rFonts w:asciiTheme="minorHAnsi" w:hAnsiTheme="minorHAnsi" w:cstheme="minorHAnsi"/>
          <w:sz w:val="25"/>
          <w:szCs w:val="25"/>
        </w:rPr>
        <w:t xml:space="preserve"> maximum dissolution can be obtained</w:t>
      </w:r>
      <w:r w:rsidR="00462426" w:rsidRPr="00462426">
        <w:rPr>
          <w:rFonts w:cstheme="minorHAnsi"/>
          <w:color w:val="000000"/>
          <w:sz w:val="25"/>
          <w:szCs w:val="25"/>
        </w:rPr>
        <w:t xml:space="preserve"> </w:t>
      </w:r>
      <w:r w:rsidR="00462426" w:rsidRPr="00462426">
        <w:rPr>
          <w:rStyle w:val="fontstyle01"/>
          <w:rFonts w:asciiTheme="minorHAnsi" w:hAnsiTheme="minorHAnsi" w:cstheme="minorHAnsi"/>
          <w:sz w:val="25"/>
          <w:szCs w:val="25"/>
        </w:rPr>
        <w:t>but over this optimum temperature a reverse effect is noticed.</w:t>
      </w:r>
      <w:r w:rsidR="00462426" w:rsidRPr="00462426">
        <w:rPr>
          <w:rFonts w:cstheme="minorHAnsi"/>
          <w:color w:val="000000"/>
          <w:sz w:val="25"/>
          <w:szCs w:val="25"/>
        </w:rPr>
        <w:t xml:space="preserve"> </w:t>
      </w:r>
      <w:r w:rsidR="00462426" w:rsidRPr="00462426">
        <w:rPr>
          <w:rStyle w:val="fontstyle01"/>
          <w:rFonts w:asciiTheme="minorHAnsi" w:hAnsiTheme="minorHAnsi" w:cstheme="minorHAnsi"/>
          <w:sz w:val="25"/>
          <w:szCs w:val="25"/>
        </w:rPr>
        <w:t>Another important factor is the Rpm change effect, as a change</w:t>
      </w:r>
      <w:r w:rsidR="00462426" w:rsidRPr="00462426">
        <w:rPr>
          <w:rFonts w:cstheme="minorHAnsi"/>
          <w:color w:val="000000"/>
          <w:sz w:val="25"/>
          <w:szCs w:val="25"/>
        </w:rPr>
        <w:t xml:space="preserve"> </w:t>
      </w:r>
      <w:r w:rsidR="00462426" w:rsidRPr="00462426">
        <w:rPr>
          <w:rStyle w:val="fontstyle01"/>
          <w:rFonts w:asciiTheme="minorHAnsi" w:hAnsiTheme="minorHAnsi" w:cstheme="minorHAnsi"/>
          <w:sz w:val="25"/>
          <w:szCs w:val="25"/>
        </w:rPr>
        <w:t>from 600 to 300 caused a decrease of 10% of dissolution</w:t>
      </w:r>
      <w:r w:rsidR="00462426" w:rsidRPr="00462426">
        <w:rPr>
          <w:rFonts w:cstheme="minorHAnsi"/>
          <w:color w:val="000000"/>
          <w:sz w:val="25"/>
          <w:szCs w:val="25"/>
        </w:rPr>
        <w:t xml:space="preserve"> </w:t>
      </w:r>
      <w:r w:rsidR="00462426" w:rsidRPr="00462426">
        <w:rPr>
          <w:rStyle w:val="fontstyle01"/>
          <w:rFonts w:asciiTheme="minorHAnsi" w:hAnsiTheme="minorHAnsi" w:cstheme="minorHAnsi"/>
          <w:sz w:val="25"/>
          <w:szCs w:val="25"/>
        </w:rPr>
        <w:t>efficiency. Finally, it is shown that efficiency was improved</w:t>
      </w:r>
      <w:r w:rsidR="00462426" w:rsidRPr="00462426">
        <w:rPr>
          <w:rFonts w:cstheme="minorHAnsi"/>
          <w:color w:val="000000"/>
          <w:sz w:val="25"/>
          <w:szCs w:val="25"/>
        </w:rPr>
        <w:t xml:space="preserve"> </w:t>
      </w:r>
      <w:r w:rsidR="00462426" w:rsidRPr="00462426">
        <w:rPr>
          <w:rStyle w:val="fontstyle01"/>
          <w:rFonts w:asciiTheme="minorHAnsi" w:hAnsiTheme="minorHAnsi" w:cstheme="minorHAnsi"/>
          <w:sz w:val="25"/>
          <w:szCs w:val="25"/>
        </w:rPr>
        <w:t>when dissolution time increased.</w:t>
      </w:r>
      <w:r w:rsidR="008F3118">
        <w:rPr>
          <w:rFonts w:ascii="Arial" w:hAnsi="Arial"/>
          <w:sz w:val="28"/>
          <w:lang w:bidi="fa-IR"/>
        </w:rPr>
        <w:t xml:space="preserve"> </w:t>
      </w:r>
      <w:r w:rsidR="008F3118" w:rsidRPr="004B5931">
        <w:rPr>
          <w:rFonts w:cstheme="minorHAnsi"/>
          <w:sz w:val="25"/>
          <w:szCs w:val="25"/>
          <w:lang w:bidi="fa-IR"/>
        </w:rPr>
        <w:t xml:space="preserve">Gharabaghi </w:t>
      </w:r>
      <w:r w:rsidR="008F3118">
        <w:rPr>
          <w:rFonts w:cstheme="minorHAnsi"/>
          <w:sz w:val="25"/>
          <w:szCs w:val="25"/>
          <w:lang w:bidi="fa-IR"/>
        </w:rPr>
        <w:t>et al. [10]</w:t>
      </w:r>
      <w:r w:rsidR="008F3118" w:rsidRPr="004B5931">
        <w:rPr>
          <w:rFonts w:cstheme="minorHAnsi"/>
          <w:sz w:val="25"/>
          <w:szCs w:val="25"/>
          <w:lang w:bidi="fa-IR"/>
        </w:rPr>
        <w:t xml:space="preserve"> conducted a study entitled Leaching kinetics of nickel extraction from hazardous scrap by sulfuric acid and optimization of dissolution conditions. It was found that nickel extraction increases with increasing sulfuric acid concentration, temperature and leaching time. Reducing particle size and solid to liquid ratio increased the dissolution of nickel. The extraction speed increased with increasing stirring speed and reached the highest level at 500 rpm. The maximum leaching r</w:t>
      </w:r>
      <w:r w:rsidR="005D7172">
        <w:rPr>
          <w:rFonts w:cstheme="minorHAnsi"/>
          <w:sz w:val="25"/>
          <w:szCs w:val="25"/>
          <w:lang w:bidi="fa-IR"/>
        </w:rPr>
        <w:t>ate was 97% at 25</w:t>
      </w:r>
      <w:r w:rsidR="005D7172" w:rsidRPr="005D7172">
        <w:rPr>
          <w:rFonts w:cstheme="minorHAnsi"/>
          <w:sz w:val="25"/>
          <w:szCs w:val="25"/>
          <w:vertAlign w:val="superscript"/>
          <w:lang w:bidi="fa-IR"/>
        </w:rPr>
        <w:t>°</w:t>
      </w:r>
      <w:r w:rsidR="008F3118" w:rsidRPr="005D7172">
        <w:rPr>
          <w:rFonts w:cstheme="minorHAnsi"/>
          <w:sz w:val="25"/>
          <w:szCs w:val="25"/>
          <w:vertAlign w:val="superscript"/>
          <w:lang w:bidi="fa-IR"/>
        </w:rPr>
        <w:t>C</w:t>
      </w:r>
      <w:r w:rsidR="008F3118" w:rsidRPr="004B5931">
        <w:rPr>
          <w:rFonts w:cstheme="minorHAnsi"/>
          <w:sz w:val="25"/>
          <w:szCs w:val="25"/>
          <w:lang w:bidi="fa-IR"/>
        </w:rPr>
        <w:t xml:space="preserve"> after 30 minutes</w:t>
      </w:r>
      <w:r w:rsidR="008F3118" w:rsidRPr="004B5931">
        <w:rPr>
          <w:rFonts w:cstheme="minorHAnsi"/>
          <w:sz w:val="25"/>
          <w:szCs w:val="25"/>
          <w:rtl/>
          <w:lang w:bidi="fa-IR"/>
        </w:rPr>
        <w:t>.</w:t>
      </w:r>
    </w:p>
    <w:p w:rsidR="00462426" w:rsidRPr="00F03DC8" w:rsidRDefault="00462426" w:rsidP="00F03DC8">
      <w:pPr>
        <w:bidi w:val="0"/>
        <w:spacing w:line="276" w:lineRule="auto"/>
        <w:rPr>
          <w:rFonts w:ascii="Arial" w:hAnsi="Arial"/>
          <w:sz w:val="28"/>
          <w:lang w:bidi="fa-IR"/>
        </w:rPr>
      </w:pPr>
    </w:p>
    <w:p w:rsidR="009D479B" w:rsidRPr="00462426" w:rsidRDefault="009D479B" w:rsidP="00462426">
      <w:pPr>
        <w:bidi w:val="0"/>
        <w:spacing w:line="276" w:lineRule="auto"/>
        <w:rPr>
          <w:rFonts w:ascii="Arial" w:hAnsi="Arial" w:cs="Calibri"/>
          <w:sz w:val="28"/>
          <w:lang w:bidi="fa-IR"/>
        </w:rPr>
      </w:pPr>
      <w:r w:rsidRPr="00C30A72">
        <w:rPr>
          <w:b/>
          <w:bCs/>
          <w:sz w:val="25"/>
          <w:szCs w:val="25"/>
        </w:rPr>
        <w:t>Materials and Method</w:t>
      </w:r>
    </w:p>
    <w:p w:rsidR="009D479B" w:rsidRDefault="009D479B" w:rsidP="009D479B">
      <w:pPr>
        <w:bidi w:val="0"/>
        <w:rPr>
          <w:sz w:val="25"/>
          <w:szCs w:val="25"/>
        </w:rPr>
      </w:pPr>
      <w:r w:rsidRPr="00AA4BDA">
        <w:rPr>
          <w:sz w:val="25"/>
          <w:szCs w:val="25"/>
        </w:rPr>
        <w:t xml:space="preserve">Main </w:t>
      </w:r>
      <w:r>
        <w:rPr>
          <w:sz w:val="25"/>
          <w:szCs w:val="25"/>
        </w:rPr>
        <w:t>materials used in the research have been prepared from plating wastes. EDS analysis of the material is shown in figure (1). For acidic leaching of the material also, sulfuric acid (98%) has been used.</w:t>
      </w:r>
    </w:p>
    <w:p w:rsidR="009D479B" w:rsidRDefault="00E13716" w:rsidP="009D479B">
      <w:pPr>
        <w:bidi w:val="0"/>
        <w:rPr>
          <w:sz w:val="25"/>
          <w:szCs w:val="25"/>
        </w:rPr>
      </w:pPr>
      <w:r w:rsidRPr="00E13716">
        <w:rPr>
          <w:noProof/>
          <w:sz w:val="25"/>
          <w:szCs w:val="25"/>
        </w:rPr>
        <w:drawing>
          <wp:inline distT="0" distB="0" distL="0" distR="0">
            <wp:extent cx="5766099" cy="2092966"/>
            <wp:effectExtent l="0" t="0" r="0" b="0"/>
            <wp:docPr id="14" name="Picture 14" descr="C:\Users\Mohammad\Deskt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ad\Desktop\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5944" cy="2103799"/>
                    </a:xfrm>
                    <a:prstGeom prst="rect">
                      <a:avLst/>
                    </a:prstGeom>
                    <a:noFill/>
                    <a:ln>
                      <a:noFill/>
                    </a:ln>
                  </pic:spPr>
                </pic:pic>
              </a:graphicData>
            </a:graphic>
          </wp:inline>
        </w:drawing>
      </w:r>
    </w:p>
    <w:p w:rsidR="009D479B" w:rsidRPr="00BE0ED1" w:rsidRDefault="009D479B" w:rsidP="00B8132E">
      <w:pPr>
        <w:bidi w:val="0"/>
        <w:jc w:val="center"/>
        <w:rPr>
          <w:b/>
          <w:bCs/>
          <w:sz w:val="22"/>
          <w:szCs w:val="24"/>
        </w:rPr>
      </w:pPr>
      <w:r w:rsidRPr="00BE0ED1">
        <w:rPr>
          <w:b/>
          <w:bCs/>
          <w:sz w:val="22"/>
          <w:szCs w:val="24"/>
        </w:rPr>
        <w:t>Figure 1- EDS analysis of wastes used in the research</w:t>
      </w:r>
      <w:r w:rsidR="00B8132E" w:rsidRPr="00BE0ED1">
        <w:rPr>
          <w:b/>
          <w:bCs/>
          <w:sz w:val="22"/>
          <w:szCs w:val="24"/>
        </w:rPr>
        <w:t>.</w:t>
      </w:r>
    </w:p>
    <w:p w:rsidR="00B8132E" w:rsidRPr="00AA4BDA" w:rsidRDefault="00B8132E" w:rsidP="00B8132E">
      <w:pPr>
        <w:bidi w:val="0"/>
        <w:jc w:val="center"/>
      </w:pPr>
    </w:p>
    <w:p w:rsidR="009D479B" w:rsidRPr="007D1564" w:rsidRDefault="009D479B" w:rsidP="00BA3E3C">
      <w:pPr>
        <w:bidi w:val="0"/>
        <w:rPr>
          <w:szCs w:val="24"/>
          <w:lang w:bidi="fa-IR"/>
        </w:rPr>
      </w:pPr>
      <w:r>
        <w:rPr>
          <w:sz w:val="25"/>
          <w:szCs w:val="25"/>
        </w:rPr>
        <w:t>Reaction times have been</w:t>
      </w:r>
      <w:r w:rsidR="00BA3E3C">
        <w:rPr>
          <w:sz w:val="25"/>
          <w:szCs w:val="25"/>
        </w:rPr>
        <w:t xml:space="preserve"> selected</w:t>
      </w:r>
      <w:r>
        <w:rPr>
          <w:sz w:val="25"/>
          <w:szCs w:val="25"/>
        </w:rPr>
        <w:t xml:space="preserve"> 5, 10, 20, 30, 40, 50, and 60 minutes; while, sulfuric acid concentrations have been 20, 40, 60, 80, and 98%. One of the methods to increase </w:t>
      </w:r>
      <w:r>
        <w:rPr>
          <w:sz w:val="25"/>
          <w:szCs w:val="25"/>
        </w:rPr>
        <w:lastRenderedPageBreak/>
        <w:t>dissolution speed of nickel wastes in sulfuric acid is adding H</w:t>
      </w:r>
      <w:r w:rsidRPr="00C30A72">
        <w:rPr>
          <w:sz w:val="25"/>
          <w:szCs w:val="25"/>
          <w:vertAlign w:val="subscript"/>
        </w:rPr>
        <w:t>2</w:t>
      </w:r>
      <w:r>
        <w:rPr>
          <w:sz w:val="25"/>
          <w:szCs w:val="25"/>
        </w:rPr>
        <w:t>O</w:t>
      </w:r>
      <w:r w:rsidRPr="00C30A72">
        <w:rPr>
          <w:sz w:val="25"/>
          <w:szCs w:val="25"/>
          <w:vertAlign w:val="subscript"/>
        </w:rPr>
        <w:t>2</w:t>
      </w:r>
      <w:r>
        <w:rPr>
          <w:sz w:val="25"/>
          <w:szCs w:val="25"/>
        </w:rPr>
        <w:t xml:space="preserve"> which effect of it has been studied through adding 50, 100, 150, 200, and 250cc of the material. To stir and heat the solution in different stages of producing nickel powder, IKA/RCT basic hot plate stirrer (made in Germany) has been used. Producing nickel carbonate from nickel sulfate would be performed by sodium carbonate. Industrial type</w:t>
      </w:r>
      <w:r w:rsidR="00BA3E3C">
        <w:rPr>
          <w:sz w:val="25"/>
          <w:szCs w:val="25"/>
        </w:rPr>
        <w:t xml:space="preserve"> of sodium carbonate</w:t>
      </w:r>
      <w:r>
        <w:rPr>
          <w:sz w:val="25"/>
          <w:szCs w:val="25"/>
        </w:rPr>
        <w:t xml:space="preserve"> has been used in present research. After production of nickel carbonate, there is a possibility of sodium to be available in produced material which can be removed by several times of washing; because, sodium would be dissolved in water. To do so, distilled water has been used. to produce nickel oxide and finally pure nickel, two different furnaces </w:t>
      </w:r>
      <w:r w:rsidR="00BA3E3C">
        <w:rPr>
          <w:sz w:val="25"/>
          <w:szCs w:val="25"/>
        </w:rPr>
        <w:t>with</w:t>
      </w:r>
      <w:r>
        <w:rPr>
          <w:sz w:val="25"/>
          <w:szCs w:val="25"/>
        </w:rPr>
        <w:t xml:space="preserve"> controlling atmosphere have been required. In the research and to produce nickel oxide from nickel carbonate; ordinary furnace with no controlling atmosphere has been used</w:t>
      </w:r>
      <w:r w:rsidRPr="00392C1A">
        <w:rPr>
          <w:sz w:val="25"/>
          <w:szCs w:val="25"/>
        </w:rPr>
        <w:t xml:space="preserve"> </w:t>
      </w:r>
      <w:r>
        <w:rPr>
          <w:sz w:val="25"/>
          <w:szCs w:val="25"/>
        </w:rPr>
        <w:t>for one hour</w:t>
      </w:r>
      <w:r w:rsidRPr="00392C1A">
        <w:rPr>
          <w:sz w:val="25"/>
          <w:szCs w:val="25"/>
        </w:rPr>
        <w:t xml:space="preserve"> </w:t>
      </w:r>
      <w:r w:rsidR="00BA3E3C">
        <w:rPr>
          <w:sz w:val="25"/>
          <w:szCs w:val="25"/>
        </w:rPr>
        <w:t>at</w:t>
      </w:r>
      <w:r>
        <w:rPr>
          <w:sz w:val="25"/>
          <w:szCs w:val="25"/>
        </w:rPr>
        <w:t xml:space="preserve"> 700</w:t>
      </w:r>
      <w:r w:rsidR="00C30A72" w:rsidRPr="00C30A72">
        <w:rPr>
          <w:sz w:val="25"/>
          <w:szCs w:val="25"/>
          <w:vertAlign w:val="superscript"/>
        </w:rPr>
        <w:t>ᵒ</w:t>
      </w:r>
      <w:r w:rsidRPr="00C30A72">
        <w:rPr>
          <w:sz w:val="25"/>
          <w:szCs w:val="25"/>
          <w:vertAlign w:val="superscript"/>
        </w:rPr>
        <w:t>C</w:t>
      </w:r>
      <w:r>
        <w:rPr>
          <w:sz w:val="25"/>
          <w:szCs w:val="25"/>
        </w:rPr>
        <w:t>.</w:t>
      </w:r>
      <w:r w:rsidR="007D1564">
        <w:rPr>
          <w:sz w:val="25"/>
          <w:szCs w:val="25"/>
        </w:rPr>
        <w:t xml:space="preserve"> </w:t>
      </w:r>
      <w:r w:rsidR="007D1564">
        <w:rPr>
          <w:szCs w:val="24"/>
          <w:lang w:bidi="fa-IR"/>
        </w:rPr>
        <w:t xml:space="preserve">Finally, a hydrogen </w:t>
      </w:r>
      <w:r w:rsidR="00BA3E3C">
        <w:rPr>
          <w:szCs w:val="24"/>
          <w:lang w:bidi="fa-IR"/>
        </w:rPr>
        <w:t>Fulled</w:t>
      </w:r>
      <w:r w:rsidR="007D1564">
        <w:rPr>
          <w:szCs w:val="24"/>
          <w:lang w:bidi="fa-IR"/>
        </w:rPr>
        <w:t xml:space="preserve"> tube furnace was used to convert nickel oxide into high purity nickel powder</w:t>
      </w:r>
      <w:r w:rsidR="007D1564">
        <w:rPr>
          <w:rFonts w:hint="cs"/>
          <w:szCs w:val="24"/>
          <w:rtl/>
          <w:lang w:bidi="fa-IR"/>
        </w:rPr>
        <w:t xml:space="preserve">. </w:t>
      </w:r>
      <w:r w:rsidR="007D1564">
        <w:rPr>
          <w:szCs w:val="24"/>
          <w:lang w:bidi="fa-IR"/>
        </w:rPr>
        <w:t xml:space="preserve">The reduction process took place in two different cycles. The first cycle was performed at 700°C for 2 hours and the second cycle at 600°C for 4 hours. </w:t>
      </w:r>
      <w:r>
        <w:rPr>
          <w:sz w:val="25"/>
          <w:szCs w:val="25"/>
        </w:rPr>
        <w:t>In general, production stages of nickel powder from nickel wastes include the four following stages:</w:t>
      </w:r>
    </w:p>
    <w:p w:rsidR="009D479B" w:rsidRDefault="009D479B" w:rsidP="005B3356">
      <w:pPr>
        <w:pStyle w:val="ListParagraph"/>
        <w:numPr>
          <w:ilvl w:val="0"/>
          <w:numId w:val="22"/>
        </w:numPr>
        <w:bidi w:val="0"/>
        <w:spacing w:after="200"/>
        <w:rPr>
          <w:sz w:val="25"/>
          <w:szCs w:val="25"/>
        </w:rPr>
      </w:pPr>
      <w:r>
        <w:rPr>
          <w:sz w:val="25"/>
          <w:szCs w:val="25"/>
        </w:rPr>
        <w:t>Prod</w:t>
      </w:r>
      <w:r w:rsidR="00B8132E">
        <w:rPr>
          <w:sz w:val="25"/>
          <w:szCs w:val="25"/>
        </w:rPr>
        <w:t>ucing nickel</w:t>
      </w:r>
      <w:r w:rsidR="00BA3E3C">
        <w:rPr>
          <w:sz w:val="25"/>
          <w:szCs w:val="25"/>
        </w:rPr>
        <w:t xml:space="preserve"> sulfate</w:t>
      </w:r>
      <w:r w:rsidR="00B8132E">
        <w:rPr>
          <w:sz w:val="25"/>
          <w:szCs w:val="25"/>
        </w:rPr>
        <w:t xml:space="preserve"> from nickel wastes; </w:t>
      </w:r>
      <w:r w:rsidR="00B8132E" w:rsidRPr="00B8132E">
        <w:rPr>
          <w:szCs w:val="24"/>
        </w:rPr>
        <w:t>(H</w:t>
      </w:r>
      <w:r w:rsidR="00B8132E" w:rsidRPr="00B8132E">
        <w:rPr>
          <w:szCs w:val="24"/>
          <w:vertAlign w:val="subscript"/>
        </w:rPr>
        <w:t>2</w:t>
      </w:r>
      <w:r w:rsidR="00B8132E" w:rsidRPr="00B8132E">
        <w:rPr>
          <w:szCs w:val="24"/>
        </w:rPr>
        <w:t>SO</w:t>
      </w:r>
      <w:r w:rsidR="00B8132E" w:rsidRPr="00B8132E">
        <w:rPr>
          <w:szCs w:val="24"/>
          <w:vertAlign w:val="subscript"/>
        </w:rPr>
        <w:t>4</w:t>
      </w:r>
      <w:r w:rsidR="00B8132E" w:rsidRPr="00B8132E">
        <w:rPr>
          <w:szCs w:val="24"/>
        </w:rPr>
        <w:t xml:space="preserve"> + Ni = NiSO</w:t>
      </w:r>
      <w:r w:rsidR="00B8132E" w:rsidRPr="00B8132E">
        <w:rPr>
          <w:szCs w:val="24"/>
          <w:vertAlign w:val="subscript"/>
        </w:rPr>
        <w:t>4</w:t>
      </w:r>
      <w:r w:rsidR="00B8132E" w:rsidRPr="00B8132E">
        <w:rPr>
          <w:szCs w:val="24"/>
        </w:rPr>
        <w:t xml:space="preserve"> + H</w:t>
      </w:r>
      <w:r w:rsidR="00B8132E" w:rsidRPr="00B8132E">
        <w:rPr>
          <w:szCs w:val="24"/>
          <w:vertAlign w:val="subscript"/>
        </w:rPr>
        <w:t>2</w:t>
      </w:r>
      <w:r w:rsidR="00B8132E" w:rsidRPr="00B8132E">
        <w:rPr>
          <w:szCs w:val="24"/>
        </w:rPr>
        <w:t>)</w:t>
      </w:r>
    </w:p>
    <w:p w:rsidR="009D479B" w:rsidRDefault="009D479B" w:rsidP="005B3356">
      <w:pPr>
        <w:pStyle w:val="ListParagraph"/>
        <w:numPr>
          <w:ilvl w:val="0"/>
          <w:numId w:val="22"/>
        </w:numPr>
        <w:bidi w:val="0"/>
        <w:spacing w:after="200"/>
        <w:rPr>
          <w:sz w:val="25"/>
          <w:szCs w:val="25"/>
        </w:rPr>
      </w:pPr>
      <w:r>
        <w:rPr>
          <w:sz w:val="25"/>
          <w:szCs w:val="25"/>
        </w:rPr>
        <w:t>Producing nicke</w:t>
      </w:r>
      <w:r w:rsidR="00B8132E">
        <w:rPr>
          <w:sz w:val="25"/>
          <w:szCs w:val="25"/>
        </w:rPr>
        <w:t xml:space="preserve">l carbonate from nickel sulfate; </w:t>
      </w:r>
      <w:r w:rsidR="00B8132E" w:rsidRPr="00B8132E">
        <w:rPr>
          <w:szCs w:val="24"/>
        </w:rPr>
        <w:t>(H</w:t>
      </w:r>
      <w:r w:rsidR="00B8132E" w:rsidRPr="00B8132E">
        <w:rPr>
          <w:szCs w:val="24"/>
          <w:vertAlign w:val="subscript"/>
        </w:rPr>
        <w:t>2</w:t>
      </w:r>
      <w:r w:rsidR="00B8132E" w:rsidRPr="00B8132E">
        <w:rPr>
          <w:szCs w:val="24"/>
        </w:rPr>
        <w:t>SO</w:t>
      </w:r>
      <w:r w:rsidR="00B8132E" w:rsidRPr="00B8132E">
        <w:rPr>
          <w:szCs w:val="24"/>
          <w:vertAlign w:val="subscript"/>
        </w:rPr>
        <w:t>4</w:t>
      </w:r>
      <w:r w:rsidR="00B8132E" w:rsidRPr="00B8132E">
        <w:rPr>
          <w:szCs w:val="24"/>
        </w:rPr>
        <w:t xml:space="preserve"> + Na</w:t>
      </w:r>
      <w:r w:rsidR="00B8132E" w:rsidRPr="00B8132E">
        <w:rPr>
          <w:szCs w:val="24"/>
          <w:vertAlign w:val="subscript"/>
        </w:rPr>
        <w:t>2</w:t>
      </w:r>
      <w:r w:rsidR="00B8132E" w:rsidRPr="00B8132E">
        <w:rPr>
          <w:szCs w:val="24"/>
        </w:rPr>
        <w:t>CO</w:t>
      </w:r>
      <w:r w:rsidR="00B8132E" w:rsidRPr="00B8132E">
        <w:rPr>
          <w:szCs w:val="24"/>
          <w:vertAlign w:val="subscript"/>
        </w:rPr>
        <w:t>3</w:t>
      </w:r>
      <w:r w:rsidR="00B8132E" w:rsidRPr="00B8132E">
        <w:rPr>
          <w:szCs w:val="24"/>
        </w:rPr>
        <w:t xml:space="preserve"> = NiCO</w:t>
      </w:r>
      <w:r w:rsidR="00B8132E" w:rsidRPr="00B8132E">
        <w:rPr>
          <w:szCs w:val="24"/>
          <w:vertAlign w:val="subscript"/>
        </w:rPr>
        <w:t>3</w:t>
      </w:r>
      <w:r w:rsidR="00B8132E" w:rsidRPr="00B8132E">
        <w:rPr>
          <w:szCs w:val="24"/>
        </w:rPr>
        <w:t xml:space="preserve"> + Na</w:t>
      </w:r>
      <w:r w:rsidR="00B8132E" w:rsidRPr="00B8132E">
        <w:rPr>
          <w:szCs w:val="24"/>
          <w:vertAlign w:val="subscript"/>
        </w:rPr>
        <w:t>2</w:t>
      </w:r>
      <w:r w:rsidR="00B8132E" w:rsidRPr="00B8132E">
        <w:rPr>
          <w:szCs w:val="24"/>
        </w:rPr>
        <w:t>SO</w:t>
      </w:r>
      <w:r w:rsidR="00B8132E" w:rsidRPr="00B8132E">
        <w:rPr>
          <w:szCs w:val="24"/>
          <w:vertAlign w:val="subscript"/>
        </w:rPr>
        <w:t>4</w:t>
      </w:r>
      <w:r w:rsidR="00B8132E" w:rsidRPr="00B8132E">
        <w:rPr>
          <w:szCs w:val="24"/>
        </w:rPr>
        <w:t>)</w:t>
      </w:r>
    </w:p>
    <w:p w:rsidR="009D479B" w:rsidRDefault="009D479B" w:rsidP="005B3356">
      <w:pPr>
        <w:pStyle w:val="ListParagraph"/>
        <w:numPr>
          <w:ilvl w:val="0"/>
          <w:numId w:val="22"/>
        </w:numPr>
        <w:bidi w:val="0"/>
        <w:spacing w:after="200"/>
        <w:rPr>
          <w:sz w:val="25"/>
          <w:szCs w:val="25"/>
        </w:rPr>
      </w:pPr>
      <w:r>
        <w:rPr>
          <w:sz w:val="25"/>
          <w:szCs w:val="25"/>
        </w:rPr>
        <w:t>Producing nickel oxide from nickel carbonate;</w:t>
      </w:r>
      <w:r w:rsidR="00B8132E">
        <w:rPr>
          <w:sz w:val="25"/>
          <w:szCs w:val="25"/>
        </w:rPr>
        <w:t xml:space="preserve"> </w:t>
      </w:r>
      <w:r w:rsidR="00B8132E" w:rsidRPr="00B8132E">
        <w:rPr>
          <w:szCs w:val="24"/>
        </w:rPr>
        <w:t>(NiCO</w:t>
      </w:r>
      <w:r w:rsidR="00B8132E" w:rsidRPr="00B8132E">
        <w:rPr>
          <w:szCs w:val="24"/>
          <w:vertAlign w:val="subscript"/>
        </w:rPr>
        <w:t>3</w:t>
      </w:r>
      <w:r w:rsidR="00B8132E" w:rsidRPr="00B8132E">
        <w:rPr>
          <w:szCs w:val="24"/>
        </w:rPr>
        <w:t xml:space="preserve"> = NiO + CO</w:t>
      </w:r>
      <w:r w:rsidR="00B8132E" w:rsidRPr="00B8132E">
        <w:rPr>
          <w:szCs w:val="24"/>
          <w:vertAlign w:val="subscript"/>
        </w:rPr>
        <w:t>2</w:t>
      </w:r>
      <w:r w:rsidR="00B8132E" w:rsidRPr="00B8132E">
        <w:rPr>
          <w:szCs w:val="24"/>
        </w:rPr>
        <w:t>)</w:t>
      </w:r>
      <w:r w:rsidRPr="00B8132E">
        <w:rPr>
          <w:szCs w:val="24"/>
        </w:rPr>
        <w:t xml:space="preserve"> </w:t>
      </w:r>
    </w:p>
    <w:p w:rsidR="009D479B" w:rsidRDefault="009D479B" w:rsidP="005B3356">
      <w:pPr>
        <w:pStyle w:val="ListParagraph"/>
        <w:numPr>
          <w:ilvl w:val="0"/>
          <w:numId w:val="22"/>
        </w:numPr>
        <w:bidi w:val="0"/>
        <w:spacing w:after="200"/>
        <w:rPr>
          <w:sz w:val="25"/>
          <w:szCs w:val="25"/>
        </w:rPr>
      </w:pPr>
      <w:r>
        <w:rPr>
          <w:sz w:val="25"/>
          <w:szCs w:val="25"/>
        </w:rPr>
        <w:t xml:space="preserve">Producing high purity </w:t>
      </w:r>
      <w:r w:rsidR="00B8132E">
        <w:rPr>
          <w:sz w:val="25"/>
          <w:szCs w:val="25"/>
        </w:rPr>
        <w:t>nickel powder</w:t>
      </w:r>
      <w:r w:rsidR="00BA3E3C">
        <w:rPr>
          <w:sz w:val="25"/>
          <w:szCs w:val="25"/>
        </w:rPr>
        <w:t>s</w:t>
      </w:r>
      <w:r w:rsidR="00B8132E">
        <w:rPr>
          <w:sz w:val="25"/>
          <w:szCs w:val="25"/>
        </w:rPr>
        <w:t xml:space="preserve"> from nickel oxide; </w:t>
      </w:r>
      <w:r w:rsidR="00B8132E" w:rsidRPr="00B8132E">
        <w:rPr>
          <w:szCs w:val="24"/>
        </w:rPr>
        <w:t>(NiO + H</w:t>
      </w:r>
      <w:r w:rsidR="00B8132E" w:rsidRPr="00B8132E">
        <w:rPr>
          <w:szCs w:val="24"/>
          <w:vertAlign w:val="subscript"/>
        </w:rPr>
        <w:t>2</w:t>
      </w:r>
      <w:r w:rsidR="00B8132E" w:rsidRPr="00B8132E">
        <w:rPr>
          <w:szCs w:val="24"/>
        </w:rPr>
        <w:t xml:space="preserve"> = Ni + H</w:t>
      </w:r>
      <w:r w:rsidR="00B8132E" w:rsidRPr="00B8132E">
        <w:rPr>
          <w:szCs w:val="24"/>
          <w:vertAlign w:val="subscript"/>
        </w:rPr>
        <w:t>2</w:t>
      </w:r>
      <w:r w:rsidR="00B8132E" w:rsidRPr="00B8132E">
        <w:rPr>
          <w:szCs w:val="24"/>
        </w:rPr>
        <w:t>O)</w:t>
      </w:r>
    </w:p>
    <w:p w:rsidR="009D479B" w:rsidRDefault="009D479B" w:rsidP="00B8132E">
      <w:pPr>
        <w:bidi w:val="0"/>
        <w:rPr>
          <w:sz w:val="25"/>
          <w:szCs w:val="25"/>
        </w:rPr>
      </w:pPr>
      <w:r>
        <w:rPr>
          <w:sz w:val="25"/>
          <w:szCs w:val="25"/>
        </w:rPr>
        <w:t>General production procedure of nickel powder is shown in figure (2).</w:t>
      </w:r>
    </w:p>
    <w:p w:rsidR="009D479B" w:rsidRDefault="00B8132E" w:rsidP="00B8132E">
      <w:pPr>
        <w:bidi w:val="0"/>
        <w:jc w:val="center"/>
        <w:rPr>
          <w:sz w:val="25"/>
          <w:szCs w:val="25"/>
        </w:rPr>
      </w:pPr>
      <w:r w:rsidRPr="00B8132E">
        <w:rPr>
          <w:noProof/>
          <w:sz w:val="25"/>
          <w:szCs w:val="25"/>
        </w:rPr>
        <w:lastRenderedPageBreak/>
        <w:drawing>
          <wp:inline distT="0" distB="0" distL="0" distR="0">
            <wp:extent cx="5760085" cy="2599773"/>
            <wp:effectExtent l="0" t="0" r="0" b="0"/>
            <wp:docPr id="1" name="Picture 1" descr="C:\Users\Mohammad\Desktop\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esktop\ل.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599773"/>
                    </a:xfrm>
                    <a:prstGeom prst="rect">
                      <a:avLst/>
                    </a:prstGeom>
                    <a:noFill/>
                    <a:ln>
                      <a:noFill/>
                    </a:ln>
                  </pic:spPr>
                </pic:pic>
              </a:graphicData>
            </a:graphic>
          </wp:inline>
        </w:drawing>
      </w:r>
    </w:p>
    <w:p w:rsidR="009D479B" w:rsidRPr="00BE0ED1" w:rsidRDefault="009D479B" w:rsidP="00B8132E">
      <w:pPr>
        <w:bidi w:val="0"/>
        <w:jc w:val="center"/>
        <w:rPr>
          <w:b/>
          <w:bCs/>
          <w:sz w:val="22"/>
          <w:szCs w:val="24"/>
        </w:rPr>
      </w:pPr>
      <w:r w:rsidRPr="00BE0ED1">
        <w:rPr>
          <w:b/>
          <w:bCs/>
          <w:sz w:val="22"/>
          <w:szCs w:val="24"/>
        </w:rPr>
        <w:t>Figure 2- Flowchart of the research to produce high purity nickel powder</w:t>
      </w:r>
      <w:r w:rsidR="00B8132E" w:rsidRPr="00BE0ED1">
        <w:rPr>
          <w:b/>
          <w:bCs/>
          <w:sz w:val="22"/>
          <w:szCs w:val="24"/>
        </w:rPr>
        <w:t>.</w:t>
      </w:r>
    </w:p>
    <w:p w:rsidR="00B8132E" w:rsidRPr="00381854" w:rsidRDefault="00B8132E" w:rsidP="00B8132E">
      <w:pPr>
        <w:bidi w:val="0"/>
        <w:jc w:val="center"/>
      </w:pPr>
    </w:p>
    <w:p w:rsidR="009D479B" w:rsidRDefault="009D479B" w:rsidP="009D479B">
      <w:pPr>
        <w:bidi w:val="0"/>
        <w:rPr>
          <w:sz w:val="25"/>
          <w:szCs w:val="25"/>
        </w:rPr>
      </w:pPr>
      <w:r>
        <w:rPr>
          <w:sz w:val="25"/>
          <w:szCs w:val="25"/>
        </w:rPr>
        <w:t>To determine EDS point analysis and to image produced powders, Vega/TScan SEM (made in China) has been used. Minimum diameter of the device where the sample is contacted is 2 nanometers.</w:t>
      </w:r>
    </w:p>
    <w:p w:rsidR="00F81C10" w:rsidRDefault="00F81C10" w:rsidP="00F81C10">
      <w:pPr>
        <w:bidi w:val="0"/>
        <w:rPr>
          <w:sz w:val="25"/>
          <w:szCs w:val="25"/>
        </w:rPr>
      </w:pPr>
    </w:p>
    <w:p w:rsidR="009D479B" w:rsidRPr="00C30A72" w:rsidRDefault="009D479B" w:rsidP="00C30A72">
      <w:pPr>
        <w:bidi w:val="0"/>
        <w:spacing w:after="200" w:line="276" w:lineRule="auto"/>
        <w:rPr>
          <w:b/>
          <w:bCs/>
          <w:sz w:val="25"/>
          <w:szCs w:val="25"/>
        </w:rPr>
      </w:pPr>
      <w:r w:rsidRPr="00C30A72">
        <w:rPr>
          <w:b/>
          <w:bCs/>
          <w:sz w:val="25"/>
          <w:szCs w:val="25"/>
        </w:rPr>
        <w:t>Results and Discussion</w:t>
      </w:r>
    </w:p>
    <w:p w:rsidR="009D479B" w:rsidRDefault="009D479B" w:rsidP="0037488C">
      <w:pPr>
        <w:bidi w:val="0"/>
        <w:rPr>
          <w:sz w:val="25"/>
          <w:szCs w:val="25"/>
        </w:rPr>
      </w:pPr>
      <w:r>
        <w:rPr>
          <w:sz w:val="25"/>
          <w:szCs w:val="25"/>
        </w:rPr>
        <w:t>After all four stages of producing nickel powder through acidic leaching, amounts of the product obtained in tests with final product have been computed and compared in reaction</w:t>
      </w:r>
      <w:r w:rsidR="0037488C">
        <w:rPr>
          <w:sz w:val="25"/>
          <w:szCs w:val="25"/>
        </w:rPr>
        <w:t>s</w:t>
      </w:r>
      <w:r>
        <w:rPr>
          <w:sz w:val="25"/>
          <w:szCs w:val="25"/>
        </w:rPr>
        <w:t>. In table 1, the obtained</w:t>
      </w:r>
      <w:r w:rsidRPr="00945FA9">
        <w:rPr>
          <w:sz w:val="25"/>
          <w:szCs w:val="25"/>
        </w:rPr>
        <w:t xml:space="preserve"> </w:t>
      </w:r>
      <w:r>
        <w:rPr>
          <w:sz w:val="25"/>
          <w:szCs w:val="25"/>
        </w:rPr>
        <w:t>have been compared with reaction stoichiometry</w:t>
      </w:r>
      <w:r w:rsidR="0037488C">
        <w:rPr>
          <w:sz w:val="25"/>
          <w:szCs w:val="25"/>
        </w:rPr>
        <w:t xml:space="preserve"> reactions</w:t>
      </w:r>
      <w:r>
        <w:rPr>
          <w:sz w:val="25"/>
          <w:szCs w:val="25"/>
        </w:rPr>
        <w:t>. At first stage, final product is nickel sulfate.</w:t>
      </w:r>
    </w:p>
    <w:p w:rsidR="009D479B" w:rsidRPr="00BE0ED1" w:rsidRDefault="009D479B" w:rsidP="00BE0ED1">
      <w:pPr>
        <w:bidi w:val="0"/>
        <w:jc w:val="center"/>
        <w:rPr>
          <w:b/>
          <w:bCs/>
          <w:szCs w:val="24"/>
        </w:rPr>
      </w:pPr>
      <w:r w:rsidRPr="00BE0ED1">
        <w:rPr>
          <w:b/>
          <w:bCs/>
          <w:sz w:val="22"/>
          <w:szCs w:val="24"/>
        </w:rPr>
        <w:t>Table 1- Comparing reaction products obtained in the research through stoichiometry</w:t>
      </w:r>
      <w:r w:rsidR="00BE0ED1" w:rsidRPr="00BE0ED1">
        <w:rPr>
          <w:b/>
          <w:bCs/>
          <w:sz w:val="22"/>
          <w:szCs w:val="24"/>
        </w:rPr>
        <w:t>.</w:t>
      </w:r>
    </w:p>
    <w:tbl>
      <w:tblPr>
        <w:tblStyle w:val="TableGrid"/>
        <w:tblW w:w="0" w:type="auto"/>
        <w:jc w:val="center"/>
        <w:tblLook w:val="04A0" w:firstRow="1" w:lastRow="0" w:firstColumn="1" w:lastColumn="0" w:noHBand="0" w:noVBand="1"/>
      </w:tblPr>
      <w:tblGrid>
        <w:gridCol w:w="1101"/>
        <w:gridCol w:w="1134"/>
        <w:gridCol w:w="2835"/>
        <w:gridCol w:w="2936"/>
        <w:gridCol w:w="1281"/>
      </w:tblGrid>
      <w:tr w:rsidR="00C212B5" w:rsidRPr="00BE0ED1" w:rsidTr="00397CB9">
        <w:trPr>
          <w:jc w:val="center"/>
        </w:trPr>
        <w:tc>
          <w:tcPr>
            <w:tcW w:w="1101" w:type="dxa"/>
            <w:shd w:val="clear" w:color="auto" w:fill="D9D9D9" w:themeFill="background1" w:themeFillShade="D9"/>
            <w:vAlign w:val="center"/>
          </w:tcPr>
          <w:p w:rsidR="00C212B5" w:rsidRPr="00BE0ED1" w:rsidRDefault="00C212B5" w:rsidP="00BE0ED1">
            <w:pPr>
              <w:bidi w:val="0"/>
              <w:jc w:val="center"/>
              <w:rPr>
                <w:rFonts w:cstheme="minorHAnsi"/>
                <w:b/>
                <w:bCs/>
                <w:szCs w:val="22"/>
              </w:rPr>
            </w:pPr>
            <w:r w:rsidRPr="00BE0ED1">
              <w:rPr>
                <w:rFonts w:cstheme="minorHAnsi"/>
                <w:b/>
                <w:bCs/>
                <w:szCs w:val="22"/>
              </w:rPr>
              <w:t>Stage number</w:t>
            </w:r>
          </w:p>
        </w:tc>
        <w:tc>
          <w:tcPr>
            <w:tcW w:w="1134" w:type="dxa"/>
            <w:shd w:val="clear" w:color="auto" w:fill="D9D9D9" w:themeFill="background1" w:themeFillShade="D9"/>
            <w:vAlign w:val="center"/>
          </w:tcPr>
          <w:p w:rsidR="00C212B5" w:rsidRPr="00BE0ED1" w:rsidRDefault="00C212B5" w:rsidP="00BE0ED1">
            <w:pPr>
              <w:bidi w:val="0"/>
              <w:jc w:val="center"/>
              <w:rPr>
                <w:rFonts w:cstheme="minorHAnsi"/>
                <w:b/>
                <w:bCs/>
                <w:szCs w:val="22"/>
              </w:rPr>
            </w:pPr>
            <w:r w:rsidRPr="00BE0ED1">
              <w:rPr>
                <w:rFonts w:cstheme="minorHAnsi"/>
                <w:b/>
                <w:bCs/>
                <w:szCs w:val="22"/>
              </w:rPr>
              <w:t>Final product</w:t>
            </w:r>
          </w:p>
        </w:tc>
        <w:tc>
          <w:tcPr>
            <w:tcW w:w="2835" w:type="dxa"/>
            <w:shd w:val="clear" w:color="auto" w:fill="D9D9D9" w:themeFill="background1" w:themeFillShade="D9"/>
            <w:vAlign w:val="center"/>
          </w:tcPr>
          <w:p w:rsidR="00C212B5" w:rsidRPr="00BE0ED1" w:rsidRDefault="00C212B5" w:rsidP="00BE0ED1">
            <w:pPr>
              <w:bidi w:val="0"/>
              <w:jc w:val="center"/>
              <w:rPr>
                <w:rFonts w:cstheme="minorHAnsi"/>
                <w:b/>
                <w:bCs/>
                <w:szCs w:val="22"/>
              </w:rPr>
            </w:pPr>
            <w:r w:rsidRPr="00BE0ED1">
              <w:rPr>
                <w:rFonts w:cstheme="minorHAnsi"/>
                <w:b/>
                <w:bCs/>
                <w:szCs w:val="22"/>
              </w:rPr>
              <w:t>Final weight of the product in the laboratory</w:t>
            </w:r>
          </w:p>
        </w:tc>
        <w:tc>
          <w:tcPr>
            <w:tcW w:w="2936" w:type="dxa"/>
            <w:shd w:val="clear" w:color="auto" w:fill="D9D9D9" w:themeFill="background1" w:themeFillShade="D9"/>
            <w:vAlign w:val="center"/>
          </w:tcPr>
          <w:p w:rsidR="00C212B5" w:rsidRPr="00BE0ED1" w:rsidRDefault="00C212B5" w:rsidP="00BE0ED1">
            <w:pPr>
              <w:bidi w:val="0"/>
              <w:jc w:val="center"/>
              <w:rPr>
                <w:rFonts w:cstheme="minorHAnsi"/>
                <w:b/>
                <w:bCs/>
                <w:szCs w:val="22"/>
              </w:rPr>
            </w:pPr>
            <w:r w:rsidRPr="00BE0ED1">
              <w:rPr>
                <w:rFonts w:cstheme="minorHAnsi"/>
                <w:b/>
                <w:bCs/>
                <w:szCs w:val="22"/>
              </w:rPr>
              <w:t>Final product weight according</w:t>
            </w:r>
            <w:r w:rsidR="00BE0ED1" w:rsidRPr="00BE0ED1">
              <w:rPr>
                <w:rFonts w:cstheme="minorHAnsi"/>
                <w:b/>
                <w:bCs/>
                <w:szCs w:val="22"/>
              </w:rPr>
              <w:t xml:space="preserve"> </w:t>
            </w:r>
            <w:r w:rsidRPr="00BE0ED1">
              <w:rPr>
                <w:rFonts w:cstheme="minorHAnsi"/>
                <w:b/>
                <w:bCs/>
                <w:szCs w:val="22"/>
              </w:rPr>
              <w:t>to stoichiometry</w:t>
            </w:r>
          </w:p>
        </w:tc>
        <w:tc>
          <w:tcPr>
            <w:tcW w:w="1281" w:type="dxa"/>
            <w:shd w:val="clear" w:color="auto" w:fill="D9D9D9" w:themeFill="background1" w:themeFillShade="D9"/>
            <w:vAlign w:val="center"/>
          </w:tcPr>
          <w:p w:rsidR="00C212B5" w:rsidRPr="00BE0ED1" w:rsidRDefault="00C212B5" w:rsidP="00BE0ED1">
            <w:pPr>
              <w:bidi w:val="0"/>
              <w:jc w:val="center"/>
              <w:rPr>
                <w:rFonts w:cstheme="minorHAnsi"/>
                <w:b/>
                <w:bCs/>
                <w:szCs w:val="22"/>
              </w:rPr>
            </w:pPr>
            <w:r w:rsidRPr="00BE0ED1">
              <w:rPr>
                <w:rFonts w:cstheme="minorHAnsi"/>
                <w:b/>
                <w:bCs/>
                <w:szCs w:val="22"/>
              </w:rPr>
              <w:t>Difference (%)</w:t>
            </w:r>
          </w:p>
        </w:tc>
      </w:tr>
      <w:tr w:rsidR="00C212B5" w:rsidRPr="00BE0ED1" w:rsidTr="00397CB9">
        <w:trPr>
          <w:jc w:val="center"/>
        </w:trPr>
        <w:tc>
          <w:tcPr>
            <w:tcW w:w="110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1</w:t>
            </w:r>
          </w:p>
        </w:tc>
        <w:tc>
          <w:tcPr>
            <w:tcW w:w="1134"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NiSO</w:t>
            </w:r>
            <w:r w:rsidRPr="00397CB9">
              <w:rPr>
                <w:rFonts w:cstheme="minorHAnsi"/>
                <w:sz w:val="23"/>
                <w:szCs w:val="23"/>
                <w:vertAlign w:val="subscript"/>
              </w:rPr>
              <w:t>4</w:t>
            </w:r>
          </w:p>
        </w:tc>
        <w:tc>
          <w:tcPr>
            <w:tcW w:w="2835"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52.73</w:t>
            </w:r>
          </w:p>
        </w:tc>
        <w:tc>
          <w:tcPr>
            <w:tcW w:w="2936"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157.78</w:t>
            </w:r>
          </w:p>
        </w:tc>
        <w:tc>
          <w:tcPr>
            <w:tcW w:w="128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66.5</w:t>
            </w:r>
          </w:p>
        </w:tc>
      </w:tr>
      <w:tr w:rsidR="00C212B5" w:rsidRPr="00BE0ED1" w:rsidTr="00397CB9">
        <w:trPr>
          <w:jc w:val="center"/>
        </w:trPr>
        <w:tc>
          <w:tcPr>
            <w:tcW w:w="110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2</w:t>
            </w:r>
          </w:p>
        </w:tc>
        <w:tc>
          <w:tcPr>
            <w:tcW w:w="1134"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NiCO</w:t>
            </w:r>
            <w:r w:rsidRPr="00397CB9">
              <w:rPr>
                <w:rFonts w:cstheme="minorHAnsi"/>
                <w:sz w:val="23"/>
                <w:szCs w:val="23"/>
                <w:vertAlign w:val="subscript"/>
              </w:rPr>
              <w:t>3</w:t>
            </w:r>
          </w:p>
        </w:tc>
        <w:tc>
          <w:tcPr>
            <w:tcW w:w="2835"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33.6</w:t>
            </w:r>
          </w:p>
        </w:tc>
        <w:tc>
          <w:tcPr>
            <w:tcW w:w="2936"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76.7</w:t>
            </w:r>
          </w:p>
        </w:tc>
        <w:tc>
          <w:tcPr>
            <w:tcW w:w="128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56.2</w:t>
            </w:r>
          </w:p>
        </w:tc>
      </w:tr>
      <w:tr w:rsidR="00C212B5" w:rsidRPr="00BE0ED1" w:rsidTr="00397CB9">
        <w:trPr>
          <w:jc w:val="center"/>
        </w:trPr>
        <w:tc>
          <w:tcPr>
            <w:tcW w:w="110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3</w:t>
            </w:r>
          </w:p>
        </w:tc>
        <w:tc>
          <w:tcPr>
            <w:tcW w:w="1134"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NiO</w:t>
            </w:r>
          </w:p>
        </w:tc>
        <w:tc>
          <w:tcPr>
            <w:tcW w:w="2835"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61.36</w:t>
            </w:r>
          </w:p>
        </w:tc>
        <w:tc>
          <w:tcPr>
            <w:tcW w:w="2936"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62.92</w:t>
            </w:r>
          </w:p>
        </w:tc>
        <w:tc>
          <w:tcPr>
            <w:tcW w:w="128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2.46</w:t>
            </w:r>
          </w:p>
        </w:tc>
      </w:tr>
      <w:tr w:rsidR="00C212B5" w:rsidRPr="00BE0ED1" w:rsidTr="00397CB9">
        <w:trPr>
          <w:jc w:val="center"/>
        </w:trPr>
        <w:tc>
          <w:tcPr>
            <w:tcW w:w="110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4</w:t>
            </w:r>
          </w:p>
        </w:tc>
        <w:tc>
          <w:tcPr>
            <w:tcW w:w="1134"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Ni</w:t>
            </w:r>
          </w:p>
        </w:tc>
        <w:tc>
          <w:tcPr>
            <w:tcW w:w="2835"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77.17</w:t>
            </w:r>
          </w:p>
        </w:tc>
        <w:tc>
          <w:tcPr>
            <w:tcW w:w="2936"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78.57</w:t>
            </w:r>
          </w:p>
        </w:tc>
        <w:tc>
          <w:tcPr>
            <w:tcW w:w="1281" w:type="dxa"/>
            <w:vAlign w:val="center"/>
          </w:tcPr>
          <w:p w:rsidR="00C212B5" w:rsidRPr="00397CB9" w:rsidRDefault="00C212B5" w:rsidP="00BE0ED1">
            <w:pPr>
              <w:bidi w:val="0"/>
              <w:jc w:val="center"/>
              <w:rPr>
                <w:rFonts w:cstheme="minorHAnsi"/>
                <w:sz w:val="23"/>
                <w:szCs w:val="23"/>
              </w:rPr>
            </w:pPr>
            <w:r w:rsidRPr="00397CB9">
              <w:rPr>
                <w:rFonts w:cstheme="minorHAnsi"/>
                <w:sz w:val="23"/>
                <w:szCs w:val="23"/>
              </w:rPr>
              <w:t>1.27</w:t>
            </w:r>
          </w:p>
        </w:tc>
      </w:tr>
    </w:tbl>
    <w:p w:rsidR="009D479B" w:rsidRDefault="009D479B" w:rsidP="009D479B">
      <w:pPr>
        <w:bidi w:val="0"/>
        <w:rPr>
          <w:sz w:val="25"/>
          <w:szCs w:val="25"/>
        </w:rPr>
      </w:pPr>
    </w:p>
    <w:p w:rsidR="009D479B" w:rsidRPr="00381854" w:rsidRDefault="009D479B" w:rsidP="00BA3E3C">
      <w:pPr>
        <w:bidi w:val="0"/>
        <w:rPr>
          <w:sz w:val="25"/>
          <w:szCs w:val="25"/>
        </w:rPr>
      </w:pPr>
      <w:r>
        <w:rPr>
          <w:sz w:val="25"/>
          <w:szCs w:val="25"/>
        </w:rPr>
        <w:lastRenderedPageBreak/>
        <w:t xml:space="preserve">According to stoichiometry of the reaction, about 59.84gr nickel would be dissolved in 100gr sulfuric acid. The test and solving nickel waste in sulfuric acid has been performed for several times; and, nickel amount dissolved has been about 15-20gr. End of the test has been considered to be at the point that no additional nickel would be dissolved in the solution and it would be considered as saturated. Final product of the second stage is nickel carbonate. According to the reaction stoichiometry, 68.48gr sodium carbonate has to be consumed in each 100gr of nickel sulfate so that the reaction would be complete; and, finally, there would be 76.7gr nickel carbonate. This amount of sodium carbonate used for produced nickel sulfate in the research is very high; because, less nickel has been dissolved in sulfuric acid, compared to stoichiometry. Therefore, different amounts of sodium carbonate have been tested. Finally, it became clear that 30gr sodium carbonate is appropriate for each 100gr of nickel sulfate solution and the reaction would be complete. Third and fourth stages are well matched with stoichiometry. High difference in stages one and two can be due to type of nickel wastes used as well as purity of acid. Numbers obtained in stoichiometries </w:t>
      </w:r>
      <w:r w:rsidR="00BA3E3C">
        <w:rPr>
          <w:sz w:val="25"/>
          <w:szCs w:val="25"/>
        </w:rPr>
        <w:t xml:space="preserve">reactions’ </w:t>
      </w:r>
      <w:r>
        <w:rPr>
          <w:sz w:val="25"/>
          <w:szCs w:val="25"/>
        </w:rPr>
        <w:t xml:space="preserve">will consider all conditions as ideal which their performance would be very hard and sometimes impossible in practical and lab conditions. </w:t>
      </w:r>
    </w:p>
    <w:p w:rsidR="009D479B" w:rsidRDefault="009D479B" w:rsidP="00BA3E3C">
      <w:pPr>
        <w:bidi w:val="0"/>
        <w:rPr>
          <w:sz w:val="25"/>
          <w:szCs w:val="25"/>
        </w:rPr>
      </w:pPr>
      <w:r w:rsidRPr="008044EE">
        <w:rPr>
          <w:sz w:val="25"/>
          <w:szCs w:val="25"/>
        </w:rPr>
        <w:t xml:space="preserve">As </w:t>
      </w:r>
      <w:r>
        <w:rPr>
          <w:sz w:val="25"/>
          <w:szCs w:val="25"/>
        </w:rPr>
        <w:t xml:space="preserve">referred to in the Research Materials and Method, one of the most important parameters in increasing dissolution of nickel wastes is sulfuric acid concentration, time and amount of hydrogen peroxide. The results obtained from effect of these three parameters in dissolution of nickel wastes in sulfuric acid would be presented in </w:t>
      </w:r>
      <w:r w:rsidR="00BA3E3C">
        <w:rPr>
          <w:sz w:val="25"/>
          <w:szCs w:val="25"/>
        </w:rPr>
        <w:t>this paper</w:t>
      </w:r>
      <w:r>
        <w:rPr>
          <w:sz w:val="25"/>
          <w:szCs w:val="25"/>
        </w:rPr>
        <w:t xml:space="preserve">. Figure (3) shows effect of sulfuric acid concentration on amount of nickel wastes’ dissolution. The test for all concentrations has been performed during one hour. As shown in the above figure, through increase of sulfuric acid concentration, dissolution amount of nickel wastes would be increased. </w:t>
      </w:r>
      <w:r w:rsidR="00BA3E3C">
        <w:rPr>
          <w:sz w:val="25"/>
          <w:szCs w:val="25"/>
        </w:rPr>
        <w:t>at</w:t>
      </w:r>
      <w:r>
        <w:rPr>
          <w:sz w:val="25"/>
          <w:szCs w:val="25"/>
        </w:rPr>
        <w:t xml:space="preserve"> 20 and 40% concentrations, dissolution amount is very low and there is no main difference between the two concentrations; however, </w:t>
      </w:r>
      <w:r w:rsidR="00BA3E3C">
        <w:rPr>
          <w:sz w:val="25"/>
          <w:szCs w:val="25"/>
        </w:rPr>
        <w:t>at</w:t>
      </w:r>
      <w:r>
        <w:rPr>
          <w:sz w:val="25"/>
          <w:szCs w:val="25"/>
        </w:rPr>
        <w:t xml:space="preserve"> 60 to 98% concentrations, a steep slope would be created in dissolution of nickel wastes. This shows that sulfuric acid with concentrations more than 60% can end to acceptable results.</w:t>
      </w:r>
    </w:p>
    <w:p w:rsidR="009D479B" w:rsidRDefault="00BE0ED1" w:rsidP="00BE0ED1">
      <w:pPr>
        <w:bidi w:val="0"/>
        <w:jc w:val="center"/>
        <w:rPr>
          <w:sz w:val="25"/>
          <w:szCs w:val="25"/>
        </w:rPr>
      </w:pPr>
      <w:r w:rsidRPr="00BE0ED1">
        <w:rPr>
          <w:noProof/>
          <w:sz w:val="25"/>
          <w:szCs w:val="25"/>
        </w:rPr>
        <w:lastRenderedPageBreak/>
        <w:drawing>
          <wp:inline distT="0" distB="0" distL="0" distR="0">
            <wp:extent cx="3020822" cy="2545226"/>
            <wp:effectExtent l="0" t="0" r="0" b="0"/>
            <wp:docPr id="3" name="Picture 3" descr="C:\Users\Mohammad\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Desktop\12.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3164" cy="2564050"/>
                    </a:xfrm>
                    <a:prstGeom prst="rect">
                      <a:avLst/>
                    </a:prstGeom>
                    <a:noFill/>
                    <a:ln>
                      <a:noFill/>
                    </a:ln>
                  </pic:spPr>
                </pic:pic>
              </a:graphicData>
            </a:graphic>
          </wp:inline>
        </w:drawing>
      </w:r>
    </w:p>
    <w:p w:rsidR="009D479B" w:rsidRPr="00BE0ED1" w:rsidRDefault="009D479B" w:rsidP="00BE0ED1">
      <w:pPr>
        <w:bidi w:val="0"/>
        <w:jc w:val="center"/>
        <w:rPr>
          <w:b/>
          <w:bCs/>
          <w:sz w:val="22"/>
          <w:szCs w:val="24"/>
        </w:rPr>
      </w:pPr>
      <w:r w:rsidRPr="00BE0ED1">
        <w:rPr>
          <w:b/>
          <w:bCs/>
          <w:sz w:val="22"/>
          <w:szCs w:val="24"/>
        </w:rPr>
        <w:t>Figure 3- Effect of sulfuric acid concentration in dissolution of nickel wastes</w:t>
      </w:r>
      <w:r w:rsidR="00BE0ED1" w:rsidRPr="00BE0ED1">
        <w:rPr>
          <w:b/>
          <w:bCs/>
          <w:sz w:val="22"/>
          <w:szCs w:val="24"/>
        </w:rPr>
        <w:t>.</w:t>
      </w:r>
    </w:p>
    <w:p w:rsidR="00BE0ED1" w:rsidRPr="008044EE" w:rsidRDefault="00BE0ED1" w:rsidP="00BE0ED1">
      <w:pPr>
        <w:bidi w:val="0"/>
      </w:pPr>
    </w:p>
    <w:p w:rsidR="009D479B" w:rsidRDefault="009D479B" w:rsidP="005F6AEF">
      <w:pPr>
        <w:bidi w:val="0"/>
        <w:rPr>
          <w:sz w:val="25"/>
          <w:szCs w:val="25"/>
        </w:rPr>
      </w:pPr>
      <w:r>
        <w:rPr>
          <w:sz w:val="25"/>
          <w:szCs w:val="25"/>
        </w:rPr>
        <w:t xml:space="preserve">In continuation of studying parameters, effect of reaction time duration has been dealt with. The test has been performed in sulfuric acid (98%), showing highest efficiency in terms of dissolution in previous section. The results are provided in figure (4). </w:t>
      </w:r>
      <w:r w:rsidR="005F6AEF">
        <w:rPr>
          <w:sz w:val="25"/>
          <w:szCs w:val="25"/>
        </w:rPr>
        <w:t>F</w:t>
      </w:r>
      <w:r>
        <w:rPr>
          <w:sz w:val="25"/>
          <w:szCs w:val="25"/>
        </w:rPr>
        <w:t>igure</w:t>
      </w:r>
      <w:r w:rsidR="005F6AEF">
        <w:rPr>
          <w:sz w:val="25"/>
          <w:szCs w:val="25"/>
        </w:rPr>
        <w:t xml:space="preserve"> (4) showed that</w:t>
      </w:r>
      <w:r>
        <w:rPr>
          <w:sz w:val="25"/>
          <w:szCs w:val="25"/>
        </w:rPr>
        <w:t>, through increase of dissolution process time, more nickel wastes have been dissolved in sulfuric acid. This dissolution would be continued till saturation of the solution.</w:t>
      </w:r>
    </w:p>
    <w:p w:rsidR="009D479B" w:rsidRDefault="00397CB9" w:rsidP="00397CB9">
      <w:pPr>
        <w:bidi w:val="0"/>
        <w:jc w:val="center"/>
        <w:rPr>
          <w:sz w:val="25"/>
          <w:szCs w:val="25"/>
        </w:rPr>
      </w:pPr>
      <w:r w:rsidRPr="00397CB9">
        <w:rPr>
          <w:noProof/>
          <w:sz w:val="25"/>
          <w:szCs w:val="25"/>
        </w:rPr>
        <w:drawing>
          <wp:inline distT="0" distB="0" distL="0" distR="0">
            <wp:extent cx="3218688" cy="2715890"/>
            <wp:effectExtent l="0" t="0" r="0" b="0"/>
            <wp:docPr id="4" name="Picture 4" descr="C:\Users\Mohammad\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ad\Desktop\13.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3159" cy="2719663"/>
                    </a:xfrm>
                    <a:prstGeom prst="rect">
                      <a:avLst/>
                    </a:prstGeom>
                    <a:noFill/>
                    <a:ln>
                      <a:noFill/>
                    </a:ln>
                  </pic:spPr>
                </pic:pic>
              </a:graphicData>
            </a:graphic>
          </wp:inline>
        </w:drawing>
      </w:r>
    </w:p>
    <w:p w:rsidR="009D479B" w:rsidRDefault="009D479B" w:rsidP="00397CB9">
      <w:pPr>
        <w:bidi w:val="0"/>
        <w:jc w:val="center"/>
        <w:rPr>
          <w:b/>
          <w:bCs/>
          <w:sz w:val="22"/>
          <w:szCs w:val="24"/>
        </w:rPr>
      </w:pPr>
      <w:r w:rsidRPr="00397CB9">
        <w:rPr>
          <w:b/>
          <w:bCs/>
          <w:sz w:val="22"/>
          <w:szCs w:val="24"/>
        </w:rPr>
        <w:t>Figure 4- Effect of reaction time duration on dissolution of nickel wastes</w:t>
      </w:r>
      <w:r w:rsidR="00397CB9">
        <w:rPr>
          <w:b/>
          <w:bCs/>
          <w:sz w:val="22"/>
          <w:szCs w:val="24"/>
        </w:rPr>
        <w:t>.</w:t>
      </w:r>
    </w:p>
    <w:p w:rsidR="00397CB9" w:rsidRPr="00397CB9" w:rsidRDefault="00397CB9" w:rsidP="00397CB9">
      <w:pPr>
        <w:bidi w:val="0"/>
        <w:jc w:val="center"/>
        <w:rPr>
          <w:b/>
          <w:bCs/>
          <w:sz w:val="22"/>
          <w:szCs w:val="24"/>
        </w:rPr>
      </w:pPr>
    </w:p>
    <w:p w:rsidR="009D479B" w:rsidRDefault="009D479B" w:rsidP="0037488C">
      <w:pPr>
        <w:bidi w:val="0"/>
        <w:rPr>
          <w:sz w:val="25"/>
          <w:szCs w:val="25"/>
        </w:rPr>
      </w:pPr>
      <w:r>
        <w:rPr>
          <w:sz w:val="25"/>
          <w:szCs w:val="25"/>
        </w:rPr>
        <w:t xml:space="preserve">Another important parameter studied </w:t>
      </w:r>
      <w:r w:rsidR="000E4210">
        <w:rPr>
          <w:sz w:val="25"/>
          <w:szCs w:val="25"/>
        </w:rPr>
        <w:t>was</w:t>
      </w:r>
      <w:r>
        <w:rPr>
          <w:sz w:val="25"/>
          <w:szCs w:val="25"/>
        </w:rPr>
        <w:t xml:space="preserve"> the effect of amount of hydrogen peroxide on amount of dissolution</w:t>
      </w:r>
      <w:r w:rsidR="000E4210">
        <w:rPr>
          <w:sz w:val="25"/>
          <w:szCs w:val="25"/>
        </w:rPr>
        <w:t xml:space="preserve"> (Fig.</w:t>
      </w:r>
      <w:r>
        <w:rPr>
          <w:sz w:val="25"/>
          <w:szCs w:val="25"/>
        </w:rPr>
        <w:t>5</w:t>
      </w:r>
      <w:r w:rsidR="000E4210">
        <w:rPr>
          <w:sz w:val="25"/>
          <w:szCs w:val="25"/>
        </w:rPr>
        <w:t>)</w:t>
      </w:r>
      <w:r>
        <w:rPr>
          <w:sz w:val="25"/>
          <w:szCs w:val="25"/>
        </w:rPr>
        <w:t>.</w:t>
      </w:r>
      <w:r w:rsidR="003D30DA">
        <w:rPr>
          <w:sz w:val="25"/>
          <w:szCs w:val="25"/>
        </w:rPr>
        <w:t xml:space="preserve"> </w:t>
      </w:r>
      <w:r>
        <w:rPr>
          <w:sz w:val="25"/>
          <w:szCs w:val="25"/>
        </w:rPr>
        <w:t xml:space="preserve">The test has been performed during one hour </w:t>
      </w:r>
      <w:r w:rsidR="0037488C">
        <w:rPr>
          <w:sz w:val="25"/>
          <w:szCs w:val="25"/>
        </w:rPr>
        <w:t>dissolution time</w:t>
      </w:r>
      <w:r>
        <w:rPr>
          <w:sz w:val="25"/>
          <w:szCs w:val="25"/>
        </w:rPr>
        <w:t xml:space="preserve"> in sulfuric acid (98%).</w:t>
      </w:r>
    </w:p>
    <w:p w:rsidR="009D479B" w:rsidRDefault="003D30DA" w:rsidP="003D30DA">
      <w:pPr>
        <w:bidi w:val="0"/>
        <w:jc w:val="center"/>
        <w:rPr>
          <w:sz w:val="25"/>
          <w:szCs w:val="25"/>
        </w:rPr>
      </w:pPr>
      <w:r w:rsidRPr="003D30DA">
        <w:rPr>
          <w:noProof/>
          <w:sz w:val="25"/>
          <w:szCs w:val="25"/>
        </w:rPr>
        <w:drawing>
          <wp:inline distT="0" distB="0" distL="0" distR="0">
            <wp:extent cx="3107055" cy="2632656"/>
            <wp:effectExtent l="0" t="0" r="0" b="0"/>
            <wp:docPr id="5" name="Picture 5" descr="C:\Users\Mohammad\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mad\Desktop\14.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29374" cy="2651567"/>
                    </a:xfrm>
                    <a:prstGeom prst="rect">
                      <a:avLst/>
                    </a:prstGeom>
                    <a:noFill/>
                    <a:ln>
                      <a:noFill/>
                    </a:ln>
                  </pic:spPr>
                </pic:pic>
              </a:graphicData>
            </a:graphic>
          </wp:inline>
        </w:drawing>
      </w:r>
    </w:p>
    <w:p w:rsidR="009D479B" w:rsidRPr="003D30DA" w:rsidRDefault="009D479B" w:rsidP="003D30DA">
      <w:pPr>
        <w:bidi w:val="0"/>
        <w:jc w:val="center"/>
        <w:rPr>
          <w:b/>
          <w:bCs/>
          <w:sz w:val="22"/>
          <w:szCs w:val="24"/>
        </w:rPr>
      </w:pPr>
      <w:r w:rsidRPr="003D30DA">
        <w:rPr>
          <w:b/>
          <w:bCs/>
          <w:sz w:val="22"/>
          <w:szCs w:val="24"/>
        </w:rPr>
        <w:t>Figure 5- Effect of amount of hydrogen peroxide on dissolution of nickel wastes</w:t>
      </w:r>
      <w:r w:rsidR="003D30DA" w:rsidRPr="003D30DA">
        <w:rPr>
          <w:b/>
          <w:bCs/>
          <w:sz w:val="22"/>
          <w:szCs w:val="24"/>
        </w:rPr>
        <w:t>.</w:t>
      </w:r>
    </w:p>
    <w:p w:rsidR="009D479B" w:rsidRDefault="009D479B" w:rsidP="0037488C">
      <w:pPr>
        <w:bidi w:val="0"/>
        <w:rPr>
          <w:sz w:val="25"/>
          <w:szCs w:val="25"/>
        </w:rPr>
      </w:pPr>
      <w:r>
        <w:rPr>
          <w:sz w:val="25"/>
          <w:szCs w:val="25"/>
        </w:rPr>
        <w:t>it became clear that adding hydrogen peroxide has positive effect in increasing dissolution of nickel wastes in sulfuric acid. The reason for increased dissolution is increased oxidation and activation of surface of nickel wastes. As shown by the results, in previous test and during one hour 15.3gr nickel wastes have been dissolved in sulfuric acid (98%). This amount has been increased to 16.91gr after adding 50cc hydrogen peroxide to the solution. through increas</w:t>
      </w:r>
      <w:r w:rsidR="0037488C">
        <w:rPr>
          <w:sz w:val="25"/>
          <w:szCs w:val="25"/>
        </w:rPr>
        <w:t>ing</w:t>
      </w:r>
      <w:r>
        <w:rPr>
          <w:sz w:val="25"/>
          <w:szCs w:val="25"/>
        </w:rPr>
        <w:t xml:space="preserve"> of hydrogen peroxide to the solution, dissolution amount of nickel wastes also has been increased. To study purity of nickel powder produced in the research, EDS element analysis has been performed on powders </w:t>
      </w:r>
      <w:r w:rsidR="0037488C">
        <w:rPr>
          <w:sz w:val="25"/>
          <w:szCs w:val="25"/>
        </w:rPr>
        <w:t>(Fig.</w:t>
      </w:r>
      <w:r>
        <w:rPr>
          <w:sz w:val="25"/>
          <w:szCs w:val="25"/>
        </w:rPr>
        <w:t>6</w:t>
      </w:r>
      <w:r w:rsidR="0037488C">
        <w:rPr>
          <w:sz w:val="25"/>
          <w:szCs w:val="25"/>
        </w:rPr>
        <w:t>)</w:t>
      </w:r>
      <w:r>
        <w:rPr>
          <w:sz w:val="25"/>
          <w:szCs w:val="25"/>
        </w:rPr>
        <w:t>.</w:t>
      </w:r>
    </w:p>
    <w:p w:rsidR="009D479B" w:rsidRDefault="00E13716" w:rsidP="00D97AFA">
      <w:pPr>
        <w:bidi w:val="0"/>
        <w:jc w:val="center"/>
        <w:rPr>
          <w:sz w:val="25"/>
          <w:szCs w:val="25"/>
        </w:rPr>
      </w:pPr>
      <w:r w:rsidRPr="00E13716">
        <w:rPr>
          <w:noProof/>
          <w:sz w:val="25"/>
          <w:szCs w:val="25"/>
        </w:rPr>
        <w:lastRenderedPageBreak/>
        <w:drawing>
          <wp:inline distT="0" distB="0" distL="0" distR="0">
            <wp:extent cx="5467688" cy="2125178"/>
            <wp:effectExtent l="0" t="0" r="0" b="0"/>
            <wp:docPr id="13" name="Picture 13" descr="C:\Users\Mohamma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Deskto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3903" cy="2127594"/>
                    </a:xfrm>
                    <a:prstGeom prst="rect">
                      <a:avLst/>
                    </a:prstGeom>
                    <a:noFill/>
                    <a:ln>
                      <a:noFill/>
                    </a:ln>
                  </pic:spPr>
                </pic:pic>
              </a:graphicData>
            </a:graphic>
          </wp:inline>
        </w:drawing>
      </w:r>
    </w:p>
    <w:p w:rsidR="009D479B" w:rsidRPr="00D97AFA" w:rsidRDefault="009D479B" w:rsidP="00D8137E">
      <w:pPr>
        <w:bidi w:val="0"/>
        <w:jc w:val="center"/>
        <w:rPr>
          <w:b/>
          <w:bCs/>
          <w:sz w:val="22"/>
          <w:szCs w:val="24"/>
        </w:rPr>
      </w:pPr>
      <w:r w:rsidRPr="00D97AFA">
        <w:rPr>
          <w:b/>
          <w:bCs/>
          <w:sz w:val="22"/>
          <w:szCs w:val="24"/>
        </w:rPr>
        <w:t>Figure 6- EDS element analysis perf</w:t>
      </w:r>
      <w:r w:rsidR="00D8137E">
        <w:rPr>
          <w:b/>
          <w:bCs/>
          <w:sz w:val="22"/>
          <w:szCs w:val="24"/>
        </w:rPr>
        <w:t>ormed on produced nickel powder</w:t>
      </w:r>
      <w:r w:rsidR="00D97AFA" w:rsidRPr="00D97AFA">
        <w:rPr>
          <w:b/>
          <w:bCs/>
          <w:sz w:val="22"/>
          <w:szCs w:val="24"/>
        </w:rPr>
        <w:t>.</w:t>
      </w:r>
    </w:p>
    <w:p w:rsidR="009D479B" w:rsidRDefault="009D479B" w:rsidP="009D479B">
      <w:pPr>
        <w:bidi w:val="0"/>
        <w:rPr>
          <w:sz w:val="25"/>
          <w:szCs w:val="25"/>
        </w:rPr>
      </w:pPr>
      <w:r>
        <w:rPr>
          <w:sz w:val="25"/>
          <w:szCs w:val="25"/>
        </w:rPr>
        <w:t>nickel powder produced is of 99.6% purity which is high; however, existence of 0.4% of sulfur in analyses of powders can be due to following reasons: firstly, in initial analysis of nickel wastes there is about 1% sulfur which has been remained till the final stage of powder production. Secondly, the reason justifying this amount of sulfur goes back to the first stage of nickel powder production and preparation of nickel sulfate through sulfuric acid. To study shape of nickel powder particles produced, images from SEM are shown in figure 7.</w:t>
      </w:r>
    </w:p>
    <w:p w:rsidR="009D479B" w:rsidRDefault="00E13716" w:rsidP="00D97AFA">
      <w:pPr>
        <w:bidi w:val="0"/>
        <w:jc w:val="center"/>
        <w:rPr>
          <w:sz w:val="25"/>
          <w:szCs w:val="25"/>
        </w:rPr>
      </w:pPr>
      <w:r w:rsidRPr="00E13716">
        <w:rPr>
          <w:noProof/>
          <w:sz w:val="25"/>
          <w:szCs w:val="25"/>
        </w:rPr>
        <w:drawing>
          <wp:inline distT="0" distB="0" distL="0" distR="0">
            <wp:extent cx="2861310" cy="2484755"/>
            <wp:effectExtent l="0" t="0" r="0" b="0"/>
            <wp:docPr id="12" name="Picture 12" descr="C:\Users\Mohammad\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esktop\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310" cy="2484755"/>
                    </a:xfrm>
                    <a:prstGeom prst="rect">
                      <a:avLst/>
                    </a:prstGeom>
                    <a:noFill/>
                    <a:ln>
                      <a:noFill/>
                    </a:ln>
                  </pic:spPr>
                </pic:pic>
              </a:graphicData>
            </a:graphic>
          </wp:inline>
        </w:drawing>
      </w:r>
    </w:p>
    <w:p w:rsidR="009D479B" w:rsidRPr="00D97AFA" w:rsidRDefault="009D479B" w:rsidP="00D97AFA">
      <w:pPr>
        <w:bidi w:val="0"/>
        <w:jc w:val="center"/>
        <w:rPr>
          <w:b/>
          <w:bCs/>
          <w:sz w:val="22"/>
          <w:szCs w:val="24"/>
        </w:rPr>
      </w:pPr>
      <w:r w:rsidRPr="00D97AFA">
        <w:rPr>
          <w:b/>
          <w:bCs/>
          <w:sz w:val="22"/>
          <w:szCs w:val="24"/>
        </w:rPr>
        <w:t>Figure 7- SEM images from nickel powder produced</w:t>
      </w:r>
      <w:r w:rsidR="00D97AFA">
        <w:rPr>
          <w:b/>
          <w:bCs/>
          <w:sz w:val="22"/>
          <w:szCs w:val="24"/>
        </w:rPr>
        <w:t>.</w:t>
      </w:r>
    </w:p>
    <w:p w:rsidR="009D479B" w:rsidRDefault="00D8137E" w:rsidP="00D8137E">
      <w:pPr>
        <w:bidi w:val="0"/>
        <w:rPr>
          <w:sz w:val="25"/>
          <w:szCs w:val="25"/>
        </w:rPr>
      </w:pPr>
      <w:r>
        <w:rPr>
          <w:sz w:val="25"/>
          <w:szCs w:val="25"/>
        </w:rPr>
        <w:t>i</w:t>
      </w:r>
      <w:r w:rsidR="009D479B">
        <w:rPr>
          <w:sz w:val="25"/>
          <w:szCs w:val="25"/>
        </w:rPr>
        <w:t xml:space="preserve">t can be suggested that powder particles produced </w:t>
      </w:r>
      <w:r>
        <w:rPr>
          <w:sz w:val="25"/>
          <w:szCs w:val="25"/>
        </w:rPr>
        <w:t>had</w:t>
      </w:r>
      <w:r w:rsidR="009D479B">
        <w:rPr>
          <w:sz w:val="25"/>
          <w:szCs w:val="25"/>
        </w:rPr>
        <w:t xml:space="preserve"> porous and irregular shape. To determine size distribution of </w:t>
      </w:r>
      <w:r>
        <w:rPr>
          <w:sz w:val="25"/>
          <w:szCs w:val="25"/>
        </w:rPr>
        <w:t xml:space="preserve">produced </w:t>
      </w:r>
      <w:r w:rsidR="009D479B">
        <w:rPr>
          <w:sz w:val="25"/>
          <w:szCs w:val="25"/>
        </w:rPr>
        <w:t xml:space="preserve">powder particles, sifting is one of the common </w:t>
      </w:r>
      <w:r w:rsidR="009D479B">
        <w:rPr>
          <w:sz w:val="25"/>
          <w:szCs w:val="25"/>
        </w:rPr>
        <w:lastRenderedPageBreak/>
        <w:t>methods. To do so, 80gr of nickel powder has been separated and passed through screen to determine size of particles. Size distribution of powder particles is shown in figure 8.</w:t>
      </w:r>
    </w:p>
    <w:p w:rsidR="009D479B" w:rsidRDefault="00417091" w:rsidP="00D97AFA">
      <w:pPr>
        <w:bidi w:val="0"/>
        <w:jc w:val="center"/>
        <w:rPr>
          <w:sz w:val="25"/>
          <w:szCs w:val="25"/>
        </w:rPr>
      </w:pPr>
      <w:r w:rsidRPr="00417091">
        <w:rPr>
          <w:noProof/>
          <w:sz w:val="25"/>
          <w:szCs w:val="25"/>
        </w:rPr>
        <w:drawing>
          <wp:inline distT="0" distB="0" distL="0" distR="0">
            <wp:extent cx="3627839" cy="2775472"/>
            <wp:effectExtent l="0" t="0" r="0" b="0"/>
            <wp:docPr id="9" name="Picture 9" descr="C:\Users\Mohammad\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mad\Desktop\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261" cy="2791096"/>
                    </a:xfrm>
                    <a:prstGeom prst="rect">
                      <a:avLst/>
                    </a:prstGeom>
                    <a:noFill/>
                    <a:ln>
                      <a:noFill/>
                    </a:ln>
                  </pic:spPr>
                </pic:pic>
              </a:graphicData>
            </a:graphic>
          </wp:inline>
        </w:drawing>
      </w:r>
    </w:p>
    <w:p w:rsidR="009D479B" w:rsidRPr="00D97AFA" w:rsidRDefault="009D479B" w:rsidP="00D97AFA">
      <w:pPr>
        <w:bidi w:val="0"/>
        <w:jc w:val="center"/>
        <w:rPr>
          <w:b/>
          <w:bCs/>
          <w:sz w:val="22"/>
          <w:szCs w:val="24"/>
        </w:rPr>
      </w:pPr>
      <w:r w:rsidRPr="00D97AFA">
        <w:rPr>
          <w:b/>
          <w:bCs/>
          <w:sz w:val="22"/>
          <w:szCs w:val="24"/>
        </w:rPr>
        <w:t>Figure 8- Size distribution of nickel powder produced in the research</w:t>
      </w:r>
      <w:r w:rsidR="00D97AFA">
        <w:rPr>
          <w:b/>
          <w:bCs/>
          <w:sz w:val="22"/>
          <w:szCs w:val="24"/>
        </w:rPr>
        <w:t>.</w:t>
      </w:r>
    </w:p>
    <w:p w:rsidR="009D479B" w:rsidRDefault="00914410" w:rsidP="00914410">
      <w:pPr>
        <w:bidi w:val="0"/>
        <w:rPr>
          <w:szCs w:val="24"/>
        </w:rPr>
      </w:pPr>
      <w:r>
        <w:rPr>
          <w:sz w:val="25"/>
          <w:szCs w:val="25"/>
        </w:rPr>
        <w:t>H</w:t>
      </w:r>
      <w:r w:rsidR="009D479B">
        <w:rPr>
          <w:sz w:val="25"/>
          <w:szCs w:val="25"/>
        </w:rPr>
        <w:t xml:space="preserve">ighest distribution is related to the range of 44-74 microns. Size of powder particles during third and fourth stages related to production of nickel oxide and pure nickel can be controlled. if at reduction stage of powders, temperature would be reduced and time would be increased; lower size </w:t>
      </w:r>
      <w:r>
        <w:rPr>
          <w:sz w:val="25"/>
          <w:szCs w:val="25"/>
        </w:rPr>
        <w:t xml:space="preserve">of </w:t>
      </w:r>
      <w:r w:rsidR="009D479B">
        <w:rPr>
          <w:sz w:val="25"/>
          <w:szCs w:val="25"/>
        </w:rPr>
        <w:t>particles would be resulted.</w:t>
      </w:r>
      <w:r w:rsidR="007D1564">
        <w:rPr>
          <w:sz w:val="25"/>
          <w:szCs w:val="25"/>
        </w:rPr>
        <w:t xml:space="preserve"> </w:t>
      </w:r>
      <w:r w:rsidR="007D1564">
        <w:rPr>
          <w:szCs w:val="24"/>
        </w:rPr>
        <w:t xml:space="preserve">Therefore, the reduction temperature was 600 °C and the time was 4 hours. Elemental analysis (EDS) of nickel powder produced was performed after the completion of this cycle </w:t>
      </w:r>
      <w:r>
        <w:rPr>
          <w:szCs w:val="24"/>
        </w:rPr>
        <w:t>(Fig.</w:t>
      </w:r>
      <w:r w:rsidR="007D1564">
        <w:rPr>
          <w:szCs w:val="24"/>
        </w:rPr>
        <w:t>9). As shown in the figure</w:t>
      </w:r>
      <w:r>
        <w:rPr>
          <w:szCs w:val="24"/>
        </w:rPr>
        <w:t xml:space="preserve"> (9)</w:t>
      </w:r>
      <w:r w:rsidR="007D1564">
        <w:rPr>
          <w:szCs w:val="24"/>
        </w:rPr>
        <w:t>, the nickel analysis shows a value of 100%.</w:t>
      </w:r>
      <w:r w:rsidR="000116D4">
        <w:rPr>
          <w:szCs w:val="24"/>
        </w:rPr>
        <w:t xml:space="preserve"> </w:t>
      </w:r>
    </w:p>
    <w:p w:rsidR="000116D4" w:rsidRDefault="000116D4" w:rsidP="000116D4">
      <w:pPr>
        <w:bidi w:val="0"/>
        <w:jc w:val="center"/>
        <w:rPr>
          <w:sz w:val="25"/>
          <w:szCs w:val="25"/>
        </w:rPr>
      </w:pPr>
      <w:r>
        <w:rPr>
          <w:noProof/>
        </w:rPr>
        <w:drawing>
          <wp:inline distT="0" distB="0" distL="0" distR="0" wp14:anchorId="7C70F779" wp14:editId="793EB6D8">
            <wp:extent cx="3411466" cy="221607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3319" cy="2223776"/>
                    </a:xfrm>
                    <a:prstGeom prst="rect">
                      <a:avLst/>
                    </a:prstGeom>
                    <a:noFill/>
                    <a:ln>
                      <a:noFill/>
                    </a:ln>
                  </pic:spPr>
                </pic:pic>
              </a:graphicData>
            </a:graphic>
          </wp:inline>
        </w:drawing>
      </w:r>
    </w:p>
    <w:p w:rsidR="000116D4" w:rsidRDefault="000116D4" w:rsidP="000116D4">
      <w:pPr>
        <w:bidi w:val="0"/>
        <w:jc w:val="center"/>
        <w:rPr>
          <w:rFonts w:cstheme="minorBidi"/>
          <w:b/>
          <w:bCs/>
          <w:sz w:val="20"/>
          <w:szCs w:val="20"/>
        </w:rPr>
      </w:pPr>
      <w:r w:rsidRPr="000116D4">
        <w:rPr>
          <w:b/>
          <w:bCs/>
          <w:sz w:val="22"/>
          <w:szCs w:val="24"/>
        </w:rPr>
        <w:t xml:space="preserve">Figure </w:t>
      </w:r>
      <w:r>
        <w:rPr>
          <w:b/>
          <w:bCs/>
          <w:sz w:val="22"/>
          <w:szCs w:val="24"/>
        </w:rPr>
        <w:t>9</w:t>
      </w:r>
      <w:r w:rsidRPr="000116D4">
        <w:rPr>
          <w:b/>
          <w:bCs/>
          <w:sz w:val="22"/>
          <w:szCs w:val="24"/>
        </w:rPr>
        <w:t>- Elemental analysis (EDS) of nickel powder after a cycle of 600 ° C and a time of 4 hours</w:t>
      </w:r>
      <w:r w:rsidRPr="000116D4">
        <w:rPr>
          <w:rFonts w:cs="Arial"/>
          <w:b/>
          <w:bCs/>
          <w:sz w:val="22"/>
          <w:szCs w:val="24"/>
          <w:rtl/>
        </w:rPr>
        <w:t>.</w:t>
      </w:r>
    </w:p>
    <w:p w:rsidR="000116D4" w:rsidRDefault="000116D4" w:rsidP="00914410">
      <w:pPr>
        <w:bidi w:val="0"/>
        <w:rPr>
          <w:sz w:val="22"/>
          <w:szCs w:val="18"/>
          <w:lang w:bidi="fa-IR"/>
        </w:rPr>
      </w:pPr>
      <w:r>
        <w:rPr>
          <w:szCs w:val="18"/>
          <w:lang w:bidi="fa-IR"/>
        </w:rPr>
        <w:lastRenderedPageBreak/>
        <w:t xml:space="preserve">SEM images were also obtained from samples of </w:t>
      </w:r>
      <w:r w:rsidR="00914410">
        <w:rPr>
          <w:szCs w:val="18"/>
          <w:lang w:bidi="fa-IR"/>
        </w:rPr>
        <w:t>powders produced in this cycle (Fig.</w:t>
      </w:r>
      <w:r>
        <w:rPr>
          <w:szCs w:val="18"/>
          <w:lang w:bidi="fa-IR"/>
        </w:rPr>
        <w:t>10</w:t>
      </w:r>
      <w:r w:rsidR="00914410">
        <w:rPr>
          <w:szCs w:val="18"/>
          <w:lang w:bidi="fa-IR"/>
        </w:rPr>
        <w:t>)</w:t>
      </w:r>
      <w:r>
        <w:rPr>
          <w:szCs w:val="18"/>
          <w:lang w:bidi="fa-IR"/>
        </w:rPr>
        <w:t xml:space="preserve">. Due to this shape and compared to the sample of powders produced from the previous cycle and Figure 7, the </w:t>
      </w:r>
      <w:r w:rsidR="00914410">
        <w:rPr>
          <w:szCs w:val="18"/>
          <w:lang w:bidi="fa-IR"/>
        </w:rPr>
        <w:t xml:space="preserve">produced </w:t>
      </w:r>
      <w:r>
        <w:rPr>
          <w:szCs w:val="18"/>
          <w:lang w:bidi="fa-IR"/>
        </w:rPr>
        <w:t xml:space="preserve">powders </w:t>
      </w:r>
      <w:r w:rsidR="00914410">
        <w:rPr>
          <w:szCs w:val="18"/>
          <w:lang w:bidi="fa-IR"/>
        </w:rPr>
        <w:t>were</w:t>
      </w:r>
      <w:r>
        <w:rPr>
          <w:szCs w:val="18"/>
          <w:lang w:bidi="fa-IR"/>
        </w:rPr>
        <w:t xml:space="preserve"> much finer. The dispersion of the powder particle size produced in the second cycle was measured </w:t>
      </w:r>
      <w:r w:rsidR="00914410">
        <w:rPr>
          <w:szCs w:val="18"/>
          <w:lang w:bidi="fa-IR"/>
        </w:rPr>
        <w:t>(Fig.</w:t>
      </w:r>
      <w:r>
        <w:rPr>
          <w:szCs w:val="18"/>
          <w:lang w:bidi="fa-IR"/>
        </w:rPr>
        <w:t>11</w:t>
      </w:r>
      <w:r w:rsidR="00914410">
        <w:rPr>
          <w:szCs w:val="18"/>
          <w:lang w:bidi="fa-IR"/>
        </w:rPr>
        <w:t>)</w:t>
      </w:r>
      <w:r>
        <w:rPr>
          <w:szCs w:val="18"/>
          <w:lang w:bidi="fa-IR"/>
        </w:rPr>
        <w:t xml:space="preserve">. According to this figure, 80.22% of the </w:t>
      </w:r>
      <w:r w:rsidR="00914410">
        <w:rPr>
          <w:szCs w:val="18"/>
          <w:lang w:bidi="fa-IR"/>
        </w:rPr>
        <w:t xml:space="preserve">produced </w:t>
      </w:r>
      <w:r>
        <w:rPr>
          <w:szCs w:val="18"/>
          <w:lang w:bidi="fa-IR"/>
        </w:rPr>
        <w:t>powders were less than 45 microns.</w:t>
      </w:r>
      <w:r>
        <w:rPr>
          <w:sz w:val="22"/>
          <w:szCs w:val="18"/>
          <w:lang w:bidi="fa-IR"/>
        </w:rPr>
        <w:t xml:space="preserve"> </w:t>
      </w:r>
    </w:p>
    <w:p w:rsidR="001F6F57" w:rsidRDefault="001F6F57" w:rsidP="001F6F57">
      <w:pPr>
        <w:bidi w:val="0"/>
        <w:rPr>
          <w:sz w:val="22"/>
          <w:szCs w:val="18"/>
          <w:lang w:bidi="fa-IR"/>
        </w:rPr>
      </w:pPr>
    </w:p>
    <w:p w:rsidR="00BE2D41" w:rsidRDefault="00E13716" w:rsidP="000116D4">
      <w:pPr>
        <w:bidi w:val="0"/>
        <w:jc w:val="center"/>
        <w:rPr>
          <w:sz w:val="25"/>
          <w:szCs w:val="25"/>
        </w:rPr>
      </w:pPr>
      <w:r w:rsidRPr="00E13716">
        <w:rPr>
          <w:noProof/>
          <w:sz w:val="25"/>
          <w:szCs w:val="25"/>
        </w:rPr>
        <w:drawing>
          <wp:inline distT="0" distB="0" distL="0" distR="0">
            <wp:extent cx="2848864" cy="2362435"/>
            <wp:effectExtent l="0" t="0" r="0" b="0"/>
            <wp:docPr id="15" name="Picture 15" descr="C:\Users\Mohammad\Desktop\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mad\Desktop\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558" cy="2376278"/>
                    </a:xfrm>
                    <a:prstGeom prst="rect">
                      <a:avLst/>
                    </a:prstGeom>
                    <a:noFill/>
                    <a:ln>
                      <a:noFill/>
                    </a:ln>
                  </pic:spPr>
                </pic:pic>
              </a:graphicData>
            </a:graphic>
          </wp:inline>
        </w:drawing>
      </w:r>
    </w:p>
    <w:p w:rsidR="000116D4" w:rsidRPr="000116D4" w:rsidRDefault="000116D4" w:rsidP="000116D4">
      <w:pPr>
        <w:bidi w:val="0"/>
        <w:jc w:val="center"/>
        <w:rPr>
          <w:b/>
          <w:bCs/>
          <w:sz w:val="22"/>
          <w:szCs w:val="22"/>
        </w:rPr>
      </w:pPr>
      <w:r w:rsidRPr="000116D4">
        <w:rPr>
          <w:b/>
          <w:bCs/>
          <w:sz w:val="22"/>
          <w:szCs w:val="22"/>
          <w:lang w:bidi="fa-IR"/>
        </w:rPr>
        <w:t>Figure 10- SEM image of nickel powder produced after the second reduction cycle</w:t>
      </w:r>
      <w:r w:rsidRPr="000116D4">
        <w:rPr>
          <w:b/>
          <w:bCs/>
          <w:sz w:val="22"/>
          <w:szCs w:val="22"/>
        </w:rPr>
        <w:t>.</w:t>
      </w:r>
    </w:p>
    <w:p w:rsidR="000116D4" w:rsidRDefault="000116D4" w:rsidP="000116D4">
      <w:pPr>
        <w:bidi w:val="0"/>
        <w:jc w:val="center"/>
        <w:rPr>
          <w:sz w:val="25"/>
          <w:szCs w:val="25"/>
        </w:rPr>
      </w:pPr>
    </w:p>
    <w:p w:rsidR="009D479B" w:rsidRPr="00BD2FD1" w:rsidRDefault="000116D4" w:rsidP="000116D4">
      <w:pPr>
        <w:bidi w:val="0"/>
        <w:jc w:val="center"/>
        <w:rPr>
          <w:sz w:val="25"/>
          <w:szCs w:val="25"/>
        </w:rPr>
      </w:pPr>
      <w:r w:rsidRPr="000116D4">
        <w:rPr>
          <w:noProof/>
          <w:sz w:val="25"/>
          <w:szCs w:val="25"/>
        </w:rPr>
        <w:drawing>
          <wp:inline distT="0" distB="0" distL="0" distR="0">
            <wp:extent cx="2588715" cy="3127664"/>
            <wp:effectExtent l="0" t="0" r="0" b="0"/>
            <wp:docPr id="11" name="Picture 11" descr="C:\Users\Mohamma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6763" cy="3149470"/>
                    </a:xfrm>
                    <a:prstGeom prst="rect">
                      <a:avLst/>
                    </a:prstGeom>
                    <a:noFill/>
                    <a:ln>
                      <a:noFill/>
                    </a:ln>
                  </pic:spPr>
                </pic:pic>
              </a:graphicData>
            </a:graphic>
          </wp:inline>
        </w:drawing>
      </w:r>
    </w:p>
    <w:p w:rsidR="000116D4" w:rsidRDefault="000116D4" w:rsidP="000116D4">
      <w:pPr>
        <w:jc w:val="center"/>
        <w:rPr>
          <w:b/>
          <w:bCs/>
          <w:sz w:val="22"/>
          <w:szCs w:val="22"/>
          <w:lang w:bidi="fa-IR"/>
        </w:rPr>
      </w:pPr>
      <w:r w:rsidRPr="000116D4">
        <w:rPr>
          <w:b/>
          <w:bCs/>
          <w:sz w:val="22"/>
          <w:szCs w:val="22"/>
          <w:lang w:bidi="fa-IR"/>
        </w:rPr>
        <w:t>Figure 11- Nickel powder particle size dispersion after the second reduction cycle</w:t>
      </w:r>
      <w:r>
        <w:rPr>
          <w:b/>
          <w:bCs/>
          <w:sz w:val="22"/>
          <w:szCs w:val="22"/>
          <w:lang w:bidi="fa-IR"/>
        </w:rPr>
        <w:t>.</w:t>
      </w:r>
    </w:p>
    <w:p w:rsidR="000116D4" w:rsidRDefault="000116D4" w:rsidP="000116D4">
      <w:pPr>
        <w:jc w:val="center"/>
        <w:rPr>
          <w:b/>
          <w:bCs/>
          <w:sz w:val="22"/>
          <w:szCs w:val="22"/>
          <w:lang w:bidi="fa-IR"/>
        </w:rPr>
      </w:pPr>
    </w:p>
    <w:p w:rsidR="009D479B" w:rsidRPr="00C30A72" w:rsidRDefault="009D479B" w:rsidP="000116D4">
      <w:pPr>
        <w:tabs>
          <w:tab w:val="center" w:pos="4535"/>
        </w:tabs>
        <w:bidi w:val="0"/>
        <w:spacing w:after="200" w:line="276" w:lineRule="auto"/>
        <w:rPr>
          <w:b/>
          <w:bCs/>
          <w:sz w:val="25"/>
          <w:szCs w:val="25"/>
        </w:rPr>
      </w:pPr>
      <w:r w:rsidRPr="00C30A72">
        <w:rPr>
          <w:b/>
          <w:bCs/>
          <w:sz w:val="25"/>
          <w:szCs w:val="25"/>
        </w:rPr>
        <w:t>Conclusion</w:t>
      </w:r>
      <w:r w:rsidR="000116D4">
        <w:rPr>
          <w:b/>
          <w:bCs/>
          <w:sz w:val="25"/>
          <w:szCs w:val="25"/>
        </w:rPr>
        <w:tab/>
      </w:r>
    </w:p>
    <w:p w:rsidR="009D479B" w:rsidRDefault="009D479B" w:rsidP="009D479B">
      <w:pPr>
        <w:bidi w:val="0"/>
        <w:rPr>
          <w:sz w:val="25"/>
          <w:szCs w:val="25"/>
        </w:rPr>
      </w:pPr>
      <w:r>
        <w:rPr>
          <w:sz w:val="25"/>
          <w:szCs w:val="25"/>
        </w:rPr>
        <w:t>Acidic leaching to produce high purity nickel powder from nickel wastes through sulfuric acid has been performed in the research and the results are as follows:</w:t>
      </w:r>
    </w:p>
    <w:p w:rsidR="009D479B" w:rsidRDefault="009D479B" w:rsidP="005F6AEF">
      <w:pPr>
        <w:pStyle w:val="ListParagraph"/>
        <w:numPr>
          <w:ilvl w:val="0"/>
          <w:numId w:val="23"/>
        </w:numPr>
        <w:bidi w:val="0"/>
        <w:spacing w:after="200"/>
        <w:rPr>
          <w:sz w:val="25"/>
          <w:szCs w:val="25"/>
        </w:rPr>
      </w:pPr>
      <w:r>
        <w:rPr>
          <w:sz w:val="25"/>
          <w:szCs w:val="25"/>
        </w:rPr>
        <w:t>The two parameters of sulfuric acid concentration and duration of process have had direct effect on dissolution of nickel wastes in sulfuric acid. That is, upon increase of acid concentration from 20 to 98%, dissolution amount of nickel wastes has been increased from 0.12 to 15.47gr. Also, upon increas</w:t>
      </w:r>
      <w:r w:rsidR="005F6AEF">
        <w:rPr>
          <w:sz w:val="25"/>
          <w:szCs w:val="25"/>
        </w:rPr>
        <w:t>ing</w:t>
      </w:r>
      <w:r>
        <w:rPr>
          <w:sz w:val="25"/>
          <w:szCs w:val="25"/>
        </w:rPr>
        <w:t xml:space="preserve"> of time from five to 60 minutes, dissolution amount of nickel wastes has been increased from 0.81 to 15.3gr.</w:t>
      </w:r>
    </w:p>
    <w:p w:rsidR="009D479B" w:rsidRDefault="009D479B" w:rsidP="005F6AEF">
      <w:pPr>
        <w:pStyle w:val="ListParagraph"/>
        <w:numPr>
          <w:ilvl w:val="0"/>
          <w:numId w:val="23"/>
        </w:numPr>
        <w:bidi w:val="0"/>
        <w:spacing w:after="200"/>
        <w:rPr>
          <w:sz w:val="25"/>
          <w:szCs w:val="25"/>
        </w:rPr>
      </w:pPr>
      <w:r>
        <w:rPr>
          <w:sz w:val="25"/>
          <w:szCs w:val="25"/>
        </w:rPr>
        <w:t>Hydrogen peroxide (H</w:t>
      </w:r>
      <w:r w:rsidRPr="00C30A72">
        <w:rPr>
          <w:sz w:val="25"/>
          <w:szCs w:val="25"/>
          <w:vertAlign w:val="subscript"/>
        </w:rPr>
        <w:t>2</w:t>
      </w:r>
      <w:r>
        <w:rPr>
          <w:sz w:val="25"/>
          <w:szCs w:val="25"/>
        </w:rPr>
        <w:t>O</w:t>
      </w:r>
      <w:r w:rsidRPr="00C30A72">
        <w:rPr>
          <w:sz w:val="25"/>
          <w:szCs w:val="25"/>
          <w:vertAlign w:val="subscript"/>
        </w:rPr>
        <w:t>2</w:t>
      </w:r>
      <w:r>
        <w:rPr>
          <w:sz w:val="25"/>
          <w:szCs w:val="25"/>
        </w:rPr>
        <w:t>) has been considered as one of the main and important factors in increas</w:t>
      </w:r>
      <w:r w:rsidR="005F6AEF">
        <w:rPr>
          <w:sz w:val="25"/>
          <w:szCs w:val="25"/>
        </w:rPr>
        <w:t>ing</w:t>
      </w:r>
      <w:r>
        <w:rPr>
          <w:sz w:val="25"/>
          <w:szCs w:val="25"/>
        </w:rPr>
        <w:t xml:space="preserve"> dissolution of nickel wastes in sulfuric acid. That is during one hour fixed, 15.3-15.47gr of nickel wastes have been dissolved in the solution with no hydrogen peroxide; however, adding 50cc of hydrogen peroxide during the same time has led to increase of nickel wastes’ dissolution to</w:t>
      </w:r>
      <w:r w:rsidR="005F6AEF">
        <w:rPr>
          <w:sz w:val="25"/>
          <w:szCs w:val="25"/>
        </w:rPr>
        <w:t xml:space="preserve"> about</w:t>
      </w:r>
      <w:r>
        <w:rPr>
          <w:sz w:val="25"/>
          <w:szCs w:val="25"/>
        </w:rPr>
        <w:t xml:space="preserve"> 16.91gr. This is about 10% higher than the time no hydrogen peroxide has been used. In industrial scale, it is considered as a considerable amount. In general and upon increase of hydrogen peroxide, dissolution amount of nickel wastes also has been increased due to surface of nickel wastes becoming activated.</w:t>
      </w:r>
    </w:p>
    <w:p w:rsidR="009D479B" w:rsidRDefault="009D479B" w:rsidP="000B7E4E">
      <w:pPr>
        <w:pStyle w:val="ListParagraph"/>
        <w:numPr>
          <w:ilvl w:val="0"/>
          <w:numId w:val="23"/>
        </w:numPr>
        <w:bidi w:val="0"/>
        <w:spacing w:after="200"/>
        <w:rPr>
          <w:sz w:val="25"/>
          <w:szCs w:val="25"/>
        </w:rPr>
      </w:pPr>
      <w:r>
        <w:rPr>
          <w:sz w:val="25"/>
          <w:szCs w:val="25"/>
        </w:rPr>
        <w:t xml:space="preserve">Nickel powder produced through acidic leaching has been highly pure. </w:t>
      </w:r>
      <w:r w:rsidR="000116D4" w:rsidRPr="000116D4">
        <w:rPr>
          <w:lang w:bidi="fa-IR"/>
        </w:rPr>
        <w:t>Elemental analysis</w:t>
      </w:r>
      <w:r w:rsidR="000116D4" w:rsidRPr="000116D4">
        <w:t xml:space="preserve"> (EDS) </w:t>
      </w:r>
      <w:r w:rsidR="000116D4" w:rsidRPr="000116D4">
        <w:rPr>
          <w:lang w:bidi="fa-IR"/>
        </w:rPr>
        <w:t xml:space="preserve">of this powder in the first reduction cycle (temperature 700°C and time 2 hours), showed 99.6%, which is </w:t>
      </w:r>
      <w:r w:rsidR="000116D4" w:rsidRPr="000116D4">
        <w:t>considered</w:t>
      </w:r>
      <w:r w:rsidR="000116D4" w:rsidRPr="000116D4">
        <w:rPr>
          <w:lang w:bidi="fa-IR"/>
        </w:rPr>
        <w:t xml:space="preserve"> as an acceptable purity. </w:t>
      </w:r>
      <w:r>
        <w:rPr>
          <w:sz w:val="25"/>
          <w:szCs w:val="25"/>
        </w:rPr>
        <w:t xml:space="preserve">Also, particles of nickel powder have been porous and irregular. Size range of nickel powder has been computed and maximum value has been related to size of particles within the range of 44-74 microns. </w:t>
      </w:r>
    </w:p>
    <w:p w:rsidR="002D7DF1" w:rsidRPr="002D7DF1" w:rsidRDefault="000116D4" w:rsidP="002D7DF1">
      <w:pPr>
        <w:pStyle w:val="ListParagraph"/>
        <w:numPr>
          <w:ilvl w:val="0"/>
          <w:numId w:val="23"/>
        </w:numPr>
        <w:bidi w:val="0"/>
        <w:spacing w:after="200"/>
        <w:rPr>
          <w:sz w:val="22"/>
          <w:szCs w:val="22"/>
        </w:rPr>
      </w:pPr>
      <w:r>
        <w:t>After the second reduction cycle (temperature of 600°C and time of 4 hours), elemental analysis of the produced nickel powder showed 100%. Also, after this cycle, the particle size of nickel powder became smaller than the first cycle. Most of the particle size dispersions were obtained in the range below 45 microns</w:t>
      </w:r>
      <w:r w:rsidR="002D7DF1">
        <w:rPr>
          <w:sz w:val="22"/>
          <w:szCs w:val="22"/>
        </w:rPr>
        <w:t>.</w:t>
      </w:r>
    </w:p>
    <w:p w:rsidR="000116D4" w:rsidRPr="002D7DF1" w:rsidRDefault="001F6F57" w:rsidP="002D7DF1">
      <w:pPr>
        <w:bidi w:val="0"/>
        <w:spacing w:after="200"/>
        <w:rPr>
          <w:sz w:val="22"/>
          <w:szCs w:val="22"/>
        </w:rPr>
      </w:pPr>
      <w:r w:rsidRPr="002D7DF1">
        <w:rPr>
          <w:b/>
          <w:bCs/>
          <w:sz w:val="25"/>
          <w:szCs w:val="25"/>
          <w:lang w:bidi="fa-IR"/>
        </w:rPr>
        <w:lastRenderedPageBreak/>
        <w:t>Reference</w:t>
      </w:r>
    </w:p>
    <w:p w:rsidR="001F6F57" w:rsidRPr="001D0223" w:rsidRDefault="001F6F57" w:rsidP="002928D8">
      <w:pPr>
        <w:pStyle w:val="BodyText3"/>
        <w:numPr>
          <w:ilvl w:val="0"/>
          <w:numId w:val="25"/>
        </w:numPr>
        <w:spacing w:line="276" w:lineRule="auto"/>
        <w:rPr>
          <w:rFonts w:asciiTheme="minorHAnsi" w:hAnsiTheme="minorHAnsi" w:cstheme="minorHAnsi"/>
          <w:b/>
          <w:bCs/>
          <w:sz w:val="25"/>
          <w:szCs w:val="25"/>
          <w:lang w:bidi="fa-IR"/>
        </w:rPr>
      </w:pPr>
      <w:r w:rsidRPr="001D0223">
        <w:rPr>
          <w:rFonts w:asciiTheme="minorHAnsi" w:hAnsiTheme="minorHAnsi" w:cstheme="minorHAnsi"/>
          <w:color w:val="222222"/>
          <w:sz w:val="25"/>
          <w:szCs w:val="25"/>
          <w:shd w:val="clear" w:color="auto" w:fill="FFFFFF"/>
        </w:rPr>
        <w:t>Rhamdhani, M. A., Jak, E., &amp; Hayes, P. C. ''Basic nickel carbonate: Part I. Microstructure and phase changes during oxidation and reduction processes''. </w:t>
      </w:r>
      <w:r w:rsidRPr="002928D8">
        <w:rPr>
          <w:rFonts w:asciiTheme="minorHAnsi" w:hAnsiTheme="minorHAnsi" w:cstheme="minorHAnsi"/>
          <w:b/>
          <w:bCs/>
          <w:color w:val="222222"/>
          <w:sz w:val="25"/>
          <w:szCs w:val="25"/>
          <w:shd w:val="clear" w:color="auto" w:fill="FFFFFF"/>
        </w:rPr>
        <w:t>Metallurgical and Materials Transactions B</w:t>
      </w:r>
      <w:r w:rsidRPr="001D0223">
        <w:rPr>
          <w:rFonts w:asciiTheme="minorHAnsi" w:hAnsiTheme="minorHAnsi" w:cstheme="minorHAnsi"/>
          <w:color w:val="222222"/>
          <w:sz w:val="25"/>
          <w:szCs w:val="25"/>
          <w:shd w:val="clear" w:color="auto" w:fill="FFFFFF"/>
        </w:rPr>
        <w:t>,</w:t>
      </w:r>
      <w:r w:rsidR="002928D8">
        <w:rPr>
          <w:rFonts w:asciiTheme="minorHAnsi" w:hAnsiTheme="minorHAnsi" w:cstheme="minorHAnsi"/>
          <w:color w:val="222222"/>
          <w:sz w:val="25"/>
          <w:szCs w:val="25"/>
          <w:shd w:val="clear" w:color="auto" w:fill="FFFFFF"/>
        </w:rPr>
        <w:t xml:space="preserve"> Vol.</w:t>
      </w:r>
      <w:r w:rsidRPr="001D0223">
        <w:rPr>
          <w:rFonts w:asciiTheme="minorHAnsi" w:hAnsiTheme="minorHAnsi" w:cstheme="minorHAnsi"/>
          <w:color w:val="222222"/>
          <w:sz w:val="25"/>
          <w:szCs w:val="25"/>
          <w:shd w:val="clear" w:color="auto" w:fill="FFFFFF"/>
        </w:rPr>
        <w:t> 39</w:t>
      </w:r>
      <w:r w:rsidR="002928D8">
        <w:rPr>
          <w:rFonts w:asciiTheme="minorHAnsi" w:hAnsiTheme="minorHAnsi" w:cstheme="minorHAnsi"/>
          <w:color w:val="222222"/>
          <w:sz w:val="25"/>
          <w:szCs w:val="25"/>
          <w:shd w:val="clear" w:color="auto" w:fill="FFFFFF"/>
        </w:rPr>
        <w:t xml:space="preserve">, No. </w:t>
      </w:r>
      <w:r w:rsidRPr="001D0223">
        <w:rPr>
          <w:rFonts w:asciiTheme="minorHAnsi" w:hAnsiTheme="minorHAnsi" w:cstheme="minorHAnsi"/>
          <w:color w:val="222222"/>
          <w:sz w:val="25"/>
          <w:szCs w:val="25"/>
          <w:shd w:val="clear" w:color="auto" w:fill="FFFFFF"/>
        </w:rPr>
        <w:t>2,</w:t>
      </w:r>
      <w:r w:rsidR="002928D8">
        <w:rPr>
          <w:rFonts w:asciiTheme="minorHAnsi" w:hAnsiTheme="minorHAnsi" w:cstheme="minorHAnsi"/>
          <w:color w:val="222222"/>
          <w:sz w:val="25"/>
          <w:szCs w:val="25"/>
          <w:shd w:val="clear" w:color="auto" w:fill="FFFFFF"/>
        </w:rPr>
        <w:t xml:space="preserve"> (2008),</w:t>
      </w:r>
      <w:r w:rsidR="002928D8" w:rsidRPr="001D0223">
        <w:rPr>
          <w:rFonts w:asciiTheme="minorHAnsi" w:hAnsiTheme="minorHAnsi" w:cstheme="minorHAnsi"/>
          <w:color w:val="222222"/>
          <w:sz w:val="25"/>
          <w:szCs w:val="25"/>
          <w:shd w:val="clear" w:color="auto" w:fill="FFFFFF"/>
        </w:rPr>
        <w:t xml:space="preserve"> </w:t>
      </w:r>
      <w:r w:rsidR="002928D8">
        <w:rPr>
          <w:rFonts w:asciiTheme="minorHAnsi" w:hAnsiTheme="minorHAnsi" w:cstheme="minorHAnsi"/>
          <w:color w:val="222222"/>
          <w:sz w:val="25"/>
          <w:szCs w:val="25"/>
          <w:shd w:val="clear" w:color="auto" w:fill="FFFFFF"/>
        </w:rPr>
        <w:t xml:space="preserve"> 218-233, </w:t>
      </w:r>
      <w:r w:rsidR="002928D8" w:rsidRPr="002928D8">
        <w:rPr>
          <w:rFonts w:asciiTheme="minorHAnsi" w:hAnsiTheme="minorHAnsi" w:cstheme="minorHAnsi"/>
          <w:color w:val="222222"/>
          <w:sz w:val="25"/>
          <w:szCs w:val="25"/>
          <w:shd w:val="clear" w:color="auto" w:fill="FFFFFF"/>
        </w:rPr>
        <w:t>DOI: 10.1007/s11663-007-9124-4</w:t>
      </w:r>
      <w:r w:rsidR="002928D8" w:rsidRPr="002928D8">
        <w:rPr>
          <w:rFonts w:asciiTheme="minorHAnsi" w:hAnsiTheme="minorHAnsi" w:cstheme="minorHAnsi"/>
          <w:sz w:val="25"/>
          <w:szCs w:val="25"/>
          <w:lang w:bidi="fa-IR"/>
        </w:rPr>
        <w:t>.</w:t>
      </w:r>
    </w:p>
    <w:p w:rsidR="001F6F57" w:rsidRPr="001D0223" w:rsidRDefault="001F6F57" w:rsidP="002928D8">
      <w:pPr>
        <w:pStyle w:val="BodyText3"/>
        <w:numPr>
          <w:ilvl w:val="0"/>
          <w:numId w:val="25"/>
        </w:numPr>
        <w:spacing w:line="276" w:lineRule="auto"/>
        <w:rPr>
          <w:rFonts w:asciiTheme="minorHAnsi" w:hAnsiTheme="minorHAnsi" w:cstheme="minorHAnsi"/>
          <w:b/>
          <w:bCs/>
          <w:sz w:val="25"/>
          <w:szCs w:val="25"/>
          <w:lang w:bidi="fa-IR"/>
        </w:rPr>
      </w:pPr>
      <w:r w:rsidRPr="001D0223">
        <w:rPr>
          <w:rFonts w:asciiTheme="minorHAnsi" w:hAnsiTheme="minorHAnsi" w:cstheme="minorHAnsi"/>
          <w:color w:val="222222"/>
          <w:sz w:val="25"/>
          <w:szCs w:val="25"/>
          <w:shd w:val="clear" w:color="auto" w:fill="FFFFFF"/>
        </w:rPr>
        <w:t>Rhamdhani, M. A., Jak, E., &amp; Hayes, P. C. ''Basic nickel carbonate: Part II. Microstructure evolution during industrial nickel production from basic nickel carbonate''. </w:t>
      </w:r>
      <w:r w:rsidRPr="002928D8">
        <w:rPr>
          <w:rFonts w:asciiTheme="minorHAnsi" w:hAnsiTheme="minorHAnsi" w:cstheme="minorHAnsi"/>
          <w:b/>
          <w:bCs/>
          <w:color w:val="222222"/>
          <w:sz w:val="25"/>
          <w:szCs w:val="25"/>
          <w:shd w:val="clear" w:color="auto" w:fill="FFFFFF"/>
        </w:rPr>
        <w:t>Metallurgical and Materials Transactions B</w:t>
      </w:r>
      <w:r w:rsidRPr="001D0223">
        <w:rPr>
          <w:rFonts w:asciiTheme="minorHAnsi" w:hAnsiTheme="minorHAnsi" w:cstheme="minorHAnsi"/>
          <w:color w:val="222222"/>
          <w:sz w:val="25"/>
          <w:szCs w:val="25"/>
          <w:shd w:val="clear" w:color="auto" w:fill="FFFFFF"/>
        </w:rPr>
        <w:t>, </w:t>
      </w:r>
      <w:r w:rsidR="002928D8">
        <w:rPr>
          <w:rFonts w:asciiTheme="minorHAnsi" w:hAnsiTheme="minorHAnsi" w:cstheme="minorHAnsi"/>
          <w:color w:val="222222"/>
          <w:sz w:val="25"/>
          <w:szCs w:val="25"/>
          <w:shd w:val="clear" w:color="auto" w:fill="FFFFFF"/>
        </w:rPr>
        <w:t xml:space="preserve">Vol. </w:t>
      </w:r>
      <w:r w:rsidRPr="001D0223">
        <w:rPr>
          <w:rFonts w:asciiTheme="minorHAnsi" w:hAnsiTheme="minorHAnsi" w:cstheme="minorHAnsi"/>
          <w:color w:val="222222"/>
          <w:sz w:val="25"/>
          <w:szCs w:val="25"/>
          <w:shd w:val="clear" w:color="auto" w:fill="FFFFFF"/>
        </w:rPr>
        <w:t>39</w:t>
      </w:r>
      <w:r w:rsidR="002928D8">
        <w:rPr>
          <w:rFonts w:asciiTheme="minorHAnsi" w:hAnsiTheme="minorHAnsi" w:cstheme="minorHAnsi"/>
          <w:color w:val="222222"/>
          <w:sz w:val="25"/>
          <w:szCs w:val="25"/>
          <w:shd w:val="clear" w:color="auto" w:fill="FFFFFF"/>
        </w:rPr>
        <w:t xml:space="preserve">, No. </w:t>
      </w:r>
      <w:r w:rsidRPr="001D0223">
        <w:rPr>
          <w:rFonts w:asciiTheme="minorHAnsi" w:hAnsiTheme="minorHAnsi" w:cstheme="minorHAnsi"/>
          <w:color w:val="222222"/>
          <w:sz w:val="25"/>
          <w:szCs w:val="25"/>
          <w:shd w:val="clear" w:color="auto" w:fill="FFFFFF"/>
        </w:rPr>
        <w:t>2,</w:t>
      </w:r>
      <w:r w:rsidR="001601CF">
        <w:rPr>
          <w:rFonts w:asciiTheme="minorHAnsi" w:hAnsiTheme="minorHAnsi" w:cstheme="minorHAnsi"/>
          <w:color w:val="222222"/>
          <w:sz w:val="25"/>
          <w:szCs w:val="25"/>
          <w:shd w:val="clear" w:color="auto" w:fill="FFFFFF"/>
        </w:rPr>
        <w:t xml:space="preserve"> (2008), 234-245,</w:t>
      </w:r>
      <w:r w:rsidRPr="001D0223">
        <w:rPr>
          <w:rFonts w:asciiTheme="minorHAnsi" w:hAnsiTheme="minorHAnsi" w:cstheme="minorHAnsi"/>
          <w:color w:val="222222"/>
          <w:sz w:val="25"/>
          <w:szCs w:val="25"/>
          <w:shd w:val="clear" w:color="auto" w:fill="FFFFFF"/>
          <w:rtl/>
        </w:rPr>
        <w:t>‏</w:t>
      </w:r>
      <w:r w:rsidR="002928D8">
        <w:rPr>
          <w:rFonts w:asciiTheme="minorHAnsi" w:hAnsiTheme="minorHAnsi" w:cstheme="minorHAnsi"/>
          <w:b/>
          <w:bCs/>
          <w:sz w:val="25"/>
          <w:szCs w:val="25"/>
          <w:lang w:bidi="fa-IR"/>
        </w:rPr>
        <w:t xml:space="preserve"> </w:t>
      </w:r>
      <w:r w:rsidR="002928D8" w:rsidRPr="002928D8">
        <w:rPr>
          <w:rFonts w:asciiTheme="minorHAnsi" w:hAnsiTheme="minorHAnsi" w:cstheme="minorHAnsi"/>
          <w:color w:val="222222"/>
          <w:sz w:val="25"/>
          <w:szCs w:val="25"/>
          <w:shd w:val="clear" w:color="auto" w:fill="FFFFFF"/>
        </w:rPr>
        <w:t>DOI:</w:t>
      </w:r>
      <w:r w:rsidR="002928D8">
        <w:rPr>
          <w:rStyle w:val="fontstyle01"/>
        </w:rPr>
        <w:t xml:space="preserve"> </w:t>
      </w:r>
      <w:r w:rsidR="002928D8" w:rsidRPr="002928D8">
        <w:rPr>
          <w:rFonts w:asciiTheme="minorHAnsi" w:hAnsiTheme="minorHAnsi" w:cstheme="minorHAnsi"/>
          <w:color w:val="222222"/>
          <w:sz w:val="25"/>
          <w:szCs w:val="25"/>
          <w:shd w:val="clear" w:color="auto" w:fill="FFFFFF"/>
        </w:rPr>
        <w:t>10.1007/s11663-008-9139-5.</w:t>
      </w:r>
    </w:p>
    <w:p w:rsidR="001F6F57" w:rsidRPr="001D0223" w:rsidRDefault="001F6F57" w:rsidP="001601CF">
      <w:pPr>
        <w:pStyle w:val="BodyText3"/>
        <w:numPr>
          <w:ilvl w:val="0"/>
          <w:numId w:val="25"/>
        </w:numPr>
        <w:spacing w:line="276" w:lineRule="auto"/>
        <w:rPr>
          <w:rFonts w:asciiTheme="minorHAnsi" w:hAnsiTheme="minorHAnsi" w:cstheme="minorHAnsi"/>
          <w:b/>
          <w:bCs/>
          <w:sz w:val="25"/>
          <w:szCs w:val="25"/>
          <w:lang w:bidi="fa-IR"/>
        </w:rPr>
      </w:pPr>
      <w:r w:rsidRPr="001D0223">
        <w:rPr>
          <w:rFonts w:asciiTheme="minorHAnsi" w:hAnsiTheme="minorHAnsi" w:cstheme="minorHAnsi"/>
          <w:color w:val="222222"/>
          <w:sz w:val="25"/>
          <w:szCs w:val="25"/>
          <w:shd w:val="clear" w:color="auto" w:fill="FFFFFF"/>
        </w:rPr>
        <w:t>Mackenzie, M., Virnig, M., &amp; Feather, A. ''The recovery of nickel from high-pressure acid leach solutions using mixed hydroxide product–LIX® 84-INS technology''</w:t>
      </w:r>
      <w:r w:rsidRPr="001601CF">
        <w:rPr>
          <w:rFonts w:asciiTheme="minorHAnsi" w:hAnsiTheme="minorHAnsi" w:cstheme="minorHAnsi"/>
          <w:b/>
          <w:bCs/>
          <w:color w:val="222222"/>
          <w:sz w:val="25"/>
          <w:szCs w:val="25"/>
          <w:shd w:val="clear" w:color="auto" w:fill="FFFFFF"/>
        </w:rPr>
        <w:t>. Minerals Engineering</w:t>
      </w:r>
      <w:r w:rsidRPr="001D0223">
        <w:rPr>
          <w:rFonts w:asciiTheme="minorHAnsi" w:hAnsiTheme="minorHAnsi" w:cstheme="minorHAnsi"/>
          <w:color w:val="222222"/>
          <w:sz w:val="25"/>
          <w:szCs w:val="25"/>
          <w:shd w:val="clear" w:color="auto" w:fill="FFFFFF"/>
        </w:rPr>
        <w:t>, </w:t>
      </w:r>
      <w:r w:rsidR="001601CF">
        <w:rPr>
          <w:rFonts w:asciiTheme="minorHAnsi" w:hAnsiTheme="minorHAnsi" w:cstheme="minorHAnsi"/>
          <w:color w:val="222222"/>
          <w:sz w:val="25"/>
          <w:szCs w:val="25"/>
          <w:shd w:val="clear" w:color="auto" w:fill="FFFFFF"/>
        </w:rPr>
        <w:t xml:space="preserve">Vol. </w:t>
      </w:r>
      <w:r w:rsidRPr="001D0223">
        <w:rPr>
          <w:rFonts w:asciiTheme="minorHAnsi" w:hAnsiTheme="minorHAnsi" w:cstheme="minorHAnsi"/>
          <w:color w:val="222222"/>
          <w:sz w:val="25"/>
          <w:szCs w:val="25"/>
          <w:shd w:val="clear" w:color="auto" w:fill="FFFFFF"/>
        </w:rPr>
        <w:t>19</w:t>
      </w:r>
      <w:r w:rsidR="001601CF">
        <w:rPr>
          <w:rFonts w:asciiTheme="minorHAnsi" w:hAnsiTheme="minorHAnsi" w:cstheme="minorHAnsi"/>
          <w:color w:val="222222"/>
          <w:sz w:val="25"/>
          <w:szCs w:val="25"/>
          <w:shd w:val="clear" w:color="auto" w:fill="FFFFFF"/>
        </w:rPr>
        <w:t>, No. 1</w:t>
      </w:r>
      <w:r w:rsidRPr="001D0223">
        <w:rPr>
          <w:rFonts w:asciiTheme="minorHAnsi" w:hAnsiTheme="minorHAnsi" w:cstheme="minorHAnsi"/>
          <w:color w:val="222222"/>
          <w:sz w:val="25"/>
          <w:szCs w:val="25"/>
          <w:shd w:val="clear" w:color="auto" w:fill="FFFFFF"/>
        </w:rPr>
        <w:t>,</w:t>
      </w:r>
      <w:r w:rsidR="001601CF">
        <w:rPr>
          <w:rFonts w:asciiTheme="minorHAnsi" w:hAnsiTheme="minorHAnsi" w:cstheme="minorHAnsi"/>
          <w:color w:val="222222"/>
          <w:sz w:val="25"/>
          <w:szCs w:val="25"/>
          <w:shd w:val="clear" w:color="auto" w:fill="FFFFFF"/>
        </w:rPr>
        <w:t xml:space="preserve"> (2006), 1220-1233, </w:t>
      </w:r>
      <w:r w:rsidR="001601CF" w:rsidRPr="002928D8">
        <w:rPr>
          <w:rFonts w:asciiTheme="minorHAnsi" w:hAnsiTheme="minorHAnsi" w:cstheme="minorHAnsi"/>
          <w:color w:val="222222"/>
          <w:sz w:val="25"/>
          <w:szCs w:val="25"/>
          <w:shd w:val="clear" w:color="auto" w:fill="FFFFFF"/>
        </w:rPr>
        <w:t>DOI</w:t>
      </w:r>
      <w:r w:rsidR="001601CF" w:rsidRPr="001601CF">
        <w:rPr>
          <w:rFonts w:asciiTheme="minorHAnsi" w:eastAsiaTheme="minorHAnsi" w:hAnsiTheme="minorHAnsi" w:cstheme="minorHAnsi"/>
          <w:color w:val="222222"/>
          <w:sz w:val="25"/>
          <w:szCs w:val="25"/>
          <w:shd w:val="clear" w:color="auto" w:fill="FFFFFF"/>
        </w:rPr>
        <w:t>:10.1016/j.mineng.2006.01.003</w:t>
      </w:r>
      <w:r w:rsidR="001601CF" w:rsidRPr="001601CF">
        <w:rPr>
          <w:rFonts w:asciiTheme="minorHAnsi" w:hAnsiTheme="minorHAnsi" w:cstheme="minorHAnsi"/>
          <w:sz w:val="25"/>
          <w:szCs w:val="25"/>
          <w:lang w:bidi="fa-IR"/>
        </w:rPr>
        <w:t>.</w:t>
      </w:r>
    </w:p>
    <w:p w:rsidR="001F6F57" w:rsidRPr="001D0223" w:rsidRDefault="001F6F57" w:rsidP="0077677A">
      <w:pPr>
        <w:pStyle w:val="ListParagraph"/>
        <w:numPr>
          <w:ilvl w:val="0"/>
          <w:numId w:val="25"/>
        </w:numPr>
        <w:bidi w:val="0"/>
        <w:spacing w:after="200" w:line="276" w:lineRule="auto"/>
        <w:rPr>
          <w:rFonts w:cstheme="minorHAnsi"/>
          <w:b/>
          <w:bCs/>
          <w:sz w:val="25"/>
          <w:szCs w:val="25"/>
          <w:lang w:bidi="fa-IR"/>
        </w:rPr>
      </w:pPr>
      <w:r w:rsidRPr="001D0223">
        <w:rPr>
          <w:rFonts w:cstheme="minorHAnsi"/>
          <w:color w:val="222222"/>
          <w:sz w:val="25"/>
          <w:szCs w:val="25"/>
          <w:shd w:val="clear" w:color="auto" w:fill="FFFFFF"/>
        </w:rPr>
        <w:t>Shaheen, W. M. ''Thermal behaviour of pure and binary basic nickel carbonate and ammonium molybdate systems''. </w:t>
      </w:r>
      <w:r w:rsidRPr="001601CF">
        <w:rPr>
          <w:rFonts w:cstheme="minorHAnsi"/>
          <w:b/>
          <w:bCs/>
          <w:color w:val="222222"/>
          <w:sz w:val="25"/>
          <w:szCs w:val="25"/>
          <w:shd w:val="clear" w:color="auto" w:fill="FFFFFF"/>
        </w:rPr>
        <w:t>Materials Letters</w:t>
      </w:r>
      <w:r w:rsidRPr="001D0223">
        <w:rPr>
          <w:rFonts w:cstheme="minorHAnsi"/>
          <w:color w:val="222222"/>
          <w:sz w:val="25"/>
          <w:szCs w:val="25"/>
          <w:shd w:val="clear" w:color="auto" w:fill="FFFFFF"/>
        </w:rPr>
        <w:t>, </w:t>
      </w:r>
      <w:r w:rsidR="001601CF">
        <w:rPr>
          <w:rFonts w:cstheme="minorHAnsi"/>
          <w:color w:val="222222"/>
          <w:sz w:val="25"/>
          <w:szCs w:val="25"/>
          <w:shd w:val="clear" w:color="auto" w:fill="FFFFFF"/>
        </w:rPr>
        <w:t xml:space="preserve">Vol. </w:t>
      </w:r>
      <w:r w:rsidRPr="001D0223">
        <w:rPr>
          <w:rFonts w:cstheme="minorHAnsi"/>
          <w:color w:val="222222"/>
          <w:sz w:val="25"/>
          <w:szCs w:val="25"/>
          <w:shd w:val="clear" w:color="auto" w:fill="FFFFFF"/>
        </w:rPr>
        <w:t>52</w:t>
      </w:r>
      <w:r w:rsidR="001601CF">
        <w:rPr>
          <w:rFonts w:cstheme="minorHAnsi"/>
          <w:color w:val="222222"/>
          <w:sz w:val="25"/>
          <w:szCs w:val="25"/>
          <w:shd w:val="clear" w:color="auto" w:fill="FFFFFF"/>
        </w:rPr>
        <w:t xml:space="preserve">, No. </w:t>
      </w:r>
      <w:r w:rsidRPr="001D0223">
        <w:rPr>
          <w:rFonts w:cstheme="minorHAnsi"/>
          <w:color w:val="222222"/>
          <w:sz w:val="25"/>
          <w:szCs w:val="25"/>
          <w:shd w:val="clear" w:color="auto" w:fill="FFFFFF"/>
        </w:rPr>
        <w:t>4-5</w:t>
      </w:r>
      <w:r w:rsidR="001601CF">
        <w:rPr>
          <w:rFonts w:cstheme="minorHAnsi"/>
          <w:color w:val="222222"/>
          <w:sz w:val="25"/>
          <w:szCs w:val="25"/>
          <w:shd w:val="clear" w:color="auto" w:fill="FFFFFF"/>
        </w:rPr>
        <w:t>,</w:t>
      </w:r>
      <w:r w:rsidR="0077677A">
        <w:rPr>
          <w:rFonts w:cstheme="minorHAnsi"/>
          <w:color w:val="222222"/>
          <w:sz w:val="25"/>
          <w:szCs w:val="25"/>
          <w:shd w:val="clear" w:color="auto" w:fill="FFFFFF"/>
        </w:rPr>
        <w:t xml:space="preserve"> (2002),</w:t>
      </w:r>
      <w:r w:rsidR="001601CF">
        <w:rPr>
          <w:rFonts w:cstheme="minorHAnsi"/>
          <w:color w:val="222222"/>
          <w:sz w:val="25"/>
          <w:szCs w:val="25"/>
          <w:shd w:val="clear" w:color="auto" w:fill="FFFFFF"/>
        </w:rPr>
        <w:t xml:space="preserve"> 272-282, </w:t>
      </w:r>
      <w:r w:rsidR="001601CF" w:rsidRPr="002928D8">
        <w:rPr>
          <w:rFonts w:cstheme="minorHAnsi"/>
          <w:color w:val="222222"/>
          <w:sz w:val="25"/>
          <w:szCs w:val="25"/>
          <w:shd w:val="clear" w:color="auto" w:fill="FFFFFF"/>
        </w:rPr>
        <w:t>DOI</w:t>
      </w:r>
      <w:r w:rsidR="001601CF">
        <w:rPr>
          <w:rFonts w:cstheme="minorHAnsi"/>
          <w:color w:val="222222"/>
          <w:sz w:val="25"/>
          <w:szCs w:val="25"/>
          <w:shd w:val="clear" w:color="auto" w:fill="FFFFFF"/>
        </w:rPr>
        <w:t>:</w:t>
      </w:r>
      <w:hyperlink r:id="rId22" w:tgtFrame="_blank" w:tooltip="Persistent link using digital object identifier" w:history="1">
        <w:r w:rsidR="001601CF" w:rsidRPr="0077677A">
          <w:rPr>
            <w:rFonts w:cstheme="minorHAnsi"/>
            <w:color w:val="222222"/>
            <w:sz w:val="25"/>
            <w:szCs w:val="25"/>
            <w:shd w:val="clear" w:color="auto" w:fill="FFFFFF"/>
          </w:rPr>
          <w:t>10.1016/S0167-577X(01)00406-2</w:t>
        </w:r>
      </w:hyperlink>
      <w:r w:rsidR="0077677A" w:rsidRPr="0077677A">
        <w:rPr>
          <w:rFonts w:cstheme="minorHAnsi"/>
          <w:sz w:val="25"/>
          <w:szCs w:val="25"/>
          <w:lang w:bidi="fa-IR"/>
        </w:rPr>
        <w:t>.</w:t>
      </w:r>
    </w:p>
    <w:p w:rsidR="001F6F57" w:rsidRPr="001D0223" w:rsidRDefault="003F3692" w:rsidP="008F3118">
      <w:pPr>
        <w:pStyle w:val="ListParagraph"/>
        <w:numPr>
          <w:ilvl w:val="0"/>
          <w:numId w:val="25"/>
        </w:numPr>
        <w:bidi w:val="0"/>
        <w:spacing w:after="200" w:line="276" w:lineRule="auto"/>
        <w:rPr>
          <w:rFonts w:cstheme="minorHAnsi"/>
          <w:b/>
          <w:bCs/>
          <w:sz w:val="25"/>
          <w:szCs w:val="25"/>
          <w:lang w:bidi="fa-IR"/>
        </w:rPr>
      </w:pPr>
      <w:r w:rsidRPr="001D0223">
        <w:rPr>
          <w:rFonts w:cstheme="minorHAnsi"/>
          <w:color w:val="222222"/>
          <w:sz w:val="25"/>
          <w:szCs w:val="25"/>
          <w:shd w:val="clear" w:color="auto" w:fill="FFFFFF"/>
        </w:rPr>
        <w:t>Al-Mansi, N. M., and NM Abdel Monem. "Recovery of nickel oxide from spent catalyst." </w:t>
      </w:r>
      <w:r w:rsidRPr="0077677A">
        <w:rPr>
          <w:rFonts w:cstheme="minorHAnsi"/>
          <w:b/>
          <w:bCs/>
          <w:color w:val="222222"/>
          <w:sz w:val="25"/>
          <w:szCs w:val="25"/>
          <w:shd w:val="clear" w:color="auto" w:fill="FFFFFF"/>
        </w:rPr>
        <w:t>Waste management</w:t>
      </w:r>
      <w:r w:rsidR="0077677A" w:rsidRPr="0077677A">
        <w:rPr>
          <w:rFonts w:cstheme="minorHAnsi"/>
          <w:color w:val="222222"/>
          <w:sz w:val="25"/>
          <w:szCs w:val="25"/>
          <w:shd w:val="clear" w:color="auto" w:fill="FFFFFF"/>
        </w:rPr>
        <w:t>, Vol.</w:t>
      </w:r>
      <w:r w:rsidRPr="0077677A">
        <w:rPr>
          <w:rFonts w:cstheme="minorHAnsi"/>
          <w:color w:val="222222"/>
          <w:sz w:val="25"/>
          <w:szCs w:val="25"/>
          <w:shd w:val="clear" w:color="auto" w:fill="FFFFFF"/>
        </w:rPr>
        <w:t> 22</w:t>
      </w:r>
      <w:r w:rsidR="0077677A" w:rsidRPr="0077677A">
        <w:rPr>
          <w:rFonts w:cstheme="minorHAnsi"/>
          <w:color w:val="222222"/>
          <w:sz w:val="25"/>
          <w:szCs w:val="25"/>
          <w:shd w:val="clear" w:color="auto" w:fill="FFFFFF"/>
        </w:rPr>
        <w:t>,</w:t>
      </w:r>
      <w:r w:rsidR="0077677A">
        <w:rPr>
          <w:rFonts w:cstheme="minorHAnsi"/>
          <w:color w:val="222222"/>
          <w:sz w:val="25"/>
          <w:szCs w:val="25"/>
          <w:shd w:val="clear" w:color="auto" w:fill="FFFFFF"/>
        </w:rPr>
        <w:t xml:space="preserve"> No</w:t>
      </w:r>
      <w:r w:rsidRPr="001D0223">
        <w:rPr>
          <w:rFonts w:cstheme="minorHAnsi"/>
          <w:color w:val="222222"/>
          <w:sz w:val="25"/>
          <w:szCs w:val="25"/>
          <w:shd w:val="clear" w:color="auto" w:fill="FFFFFF"/>
        </w:rPr>
        <w:t>.</w:t>
      </w:r>
      <w:r w:rsidR="0077677A">
        <w:rPr>
          <w:rFonts w:cstheme="minorHAnsi"/>
          <w:color w:val="222222"/>
          <w:sz w:val="25"/>
          <w:szCs w:val="25"/>
          <w:shd w:val="clear" w:color="auto" w:fill="FFFFFF"/>
        </w:rPr>
        <w:t xml:space="preserve"> </w:t>
      </w:r>
      <w:r w:rsidRPr="001D0223">
        <w:rPr>
          <w:rFonts w:cstheme="minorHAnsi"/>
          <w:color w:val="222222"/>
          <w:sz w:val="25"/>
          <w:szCs w:val="25"/>
          <w:shd w:val="clear" w:color="auto" w:fill="FFFFFF"/>
        </w:rPr>
        <w:t>1</w:t>
      </w:r>
      <w:r w:rsidR="0077677A">
        <w:rPr>
          <w:rFonts w:cstheme="minorHAnsi"/>
          <w:color w:val="222222"/>
          <w:sz w:val="25"/>
          <w:szCs w:val="25"/>
          <w:shd w:val="clear" w:color="auto" w:fill="FFFFFF"/>
        </w:rPr>
        <w:t xml:space="preserve">, (2002), 85-90, </w:t>
      </w:r>
      <w:r w:rsidR="0077677A" w:rsidRPr="002928D8">
        <w:rPr>
          <w:rFonts w:cstheme="minorHAnsi"/>
          <w:color w:val="222222"/>
          <w:sz w:val="25"/>
          <w:szCs w:val="25"/>
          <w:shd w:val="clear" w:color="auto" w:fill="FFFFFF"/>
        </w:rPr>
        <w:t>DOI</w:t>
      </w:r>
      <w:r w:rsidR="0077677A" w:rsidRPr="0077677A">
        <w:rPr>
          <w:rFonts w:cstheme="minorHAnsi"/>
          <w:sz w:val="25"/>
          <w:szCs w:val="25"/>
          <w:lang w:bidi="fa-IR"/>
        </w:rPr>
        <w:t>:</w:t>
      </w:r>
      <w:hyperlink r:id="rId23" w:tgtFrame="_blank" w:tooltip="Persistent link using digital object identifier" w:history="1">
        <w:r w:rsidR="0077677A" w:rsidRPr="0077677A">
          <w:rPr>
            <w:rFonts w:cstheme="minorHAnsi"/>
            <w:color w:val="222222"/>
            <w:sz w:val="25"/>
            <w:szCs w:val="25"/>
            <w:shd w:val="clear" w:color="auto" w:fill="FFFFFF"/>
          </w:rPr>
          <w:t>10.1016/S0956-053X(01)00024-1</w:t>
        </w:r>
      </w:hyperlink>
      <w:r w:rsidR="0077677A">
        <w:rPr>
          <w:rFonts w:cstheme="minorHAnsi"/>
          <w:b/>
          <w:bCs/>
          <w:sz w:val="25"/>
          <w:szCs w:val="25"/>
          <w:lang w:bidi="fa-IR"/>
        </w:rPr>
        <w:t>.</w:t>
      </w:r>
    </w:p>
    <w:p w:rsidR="003F3692" w:rsidRPr="001D0223" w:rsidRDefault="003F3692" w:rsidP="0077677A">
      <w:pPr>
        <w:pStyle w:val="ListParagraph"/>
        <w:numPr>
          <w:ilvl w:val="0"/>
          <w:numId w:val="25"/>
        </w:numPr>
        <w:bidi w:val="0"/>
        <w:spacing w:after="200" w:line="276" w:lineRule="auto"/>
        <w:rPr>
          <w:rFonts w:cstheme="minorHAnsi"/>
          <w:b/>
          <w:bCs/>
          <w:sz w:val="25"/>
          <w:szCs w:val="25"/>
          <w:lang w:bidi="fa-IR"/>
        </w:rPr>
      </w:pPr>
      <w:r w:rsidRPr="001D0223">
        <w:rPr>
          <w:rFonts w:cstheme="minorHAnsi"/>
          <w:color w:val="222222"/>
          <w:sz w:val="25"/>
          <w:szCs w:val="25"/>
          <w:shd w:val="clear" w:color="auto" w:fill="FFFFFF"/>
        </w:rPr>
        <w:t>Oza, R</w:t>
      </w:r>
      <w:r w:rsidR="0077677A">
        <w:rPr>
          <w:rFonts w:cstheme="minorHAnsi"/>
          <w:color w:val="222222"/>
          <w:sz w:val="25"/>
          <w:szCs w:val="25"/>
          <w:shd w:val="clear" w:color="auto" w:fill="FFFFFF"/>
        </w:rPr>
        <w:t>.</w:t>
      </w:r>
      <w:r w:rsidRPr="001D0223">
        <w:rPr>
          <w:rFonts w:cstheme="minorHAnsi"/>
          <w:color w:val="222222"/>
          <w:sz w:val="25"/>
          <w:szCs w:val="25"/>
          <w:shd w:val="clear" w:color="auto" w:fill="FFFFFF"/>
        </w:rPr>
        <w:t>, Nikhil S</w:t>
      </w:r>
      <w:r w:rsidR="0077677A">
        <w:rPr>
          <w:rFonts w:cstheme="minorHAnsi"/>
          <w:color w:val="222222"/>
          <w:sz w:val="25"/>
          <w:szCs w:val="25"/>
          <w:shd w:val="clear" w:color="auto" w:fill="FFFFFF"/>
        </w:rPr>
        <w:t>.</w:t>
      </w:r>
      <w:r w:rsidRPr="001D0223">
        <w:rPr>
          <w:rFonts w:cstheme="minorHAnsi"/>
          <w:color w:val="222222"/>
          <w:sz w:val="25"/>
          <w:szCs w:val="25"/>
          <w:shd w:val="clear" w:color="auto" w:fill="FFFFFF"/>
        </w:rPr>
        <w:t>, and Sanjay P. "Recovery of nickel from spent catalysts using ultrasonication‐assisted leaching." </w:t>
      </w:r>
      <w:r w:rsidRPr="0077677A">
        <w:rPr>
          <w:rFonts w:cstheme="minorHAnsi"/>
          <w:b/>
          <w:bCs/>
          <w:color w:val="222222"/>
          <w:sz w:val="25"/>
          <w:szCs w:val="25"/>
          <w:shd w:val="clear" w:color="auto" w:fill="FFFFFF"/>
        </w:rPr>
        <w:t>Journal of Chemical Technology &amp; Biotechnology</w:t>
      </w:r>
      <w:r w:rsidR="0077677A">
        <w:rPr>
          <w:rFonts w:cstheme="minorHAnsi"/>
          <w:color w:val="222222"/>
          <w:sz w:val="25"/>
          <w:szCs w:val="25"/>
          <w:shd w:val="clear" w:color="auto" w:fill="FFFFFF"/>
        </w:rPr>
        <w:t xml:space="preserve">, Vol. 86, No. </w:t>
      </w:r>
      <w:r w:rsidRPr="001D0223">
        <w:rPr>
          <w:rFonts w:cstheme="minorHAnsi"/>
          <w:color w:val="222222"/>
          <w:sz w:val="25"/>
          <w:szCs w:val="25"/>
          <w:shd w:val="clear" w:color="auto" w:fill="FFFFFF"/>
        </w:rPr>
        <w:t>10</w:t>
      </w:r>
      <w:r w:rsidR="0077677A">
        <w:rPr>
          <w:rFonts w:cstheme="minorHAnsi"/>
          <w:color w:val="222222"/>
          <w:sz w:val="25"/>
          <w:szCs w:val="25"/>
          <w:shd w:val="clear" w:color="auto" w:fill="FFFFFF"/>
        </w:rPr>
        <w:t xml:space="preserve">, (2011), 1276-1281, </w:t>
      </w:r>
      <w:r w:rsidR="0077677A" w:rsidRPr="002928D8">
        <w:rPr>
          <w:rFonts w:cstheme="minorHAnsi"/>
          <w:color w:val="222222"/>
          <w:sz w:val="25"/>
          <w:szCs w:val="25"/>
          <w:shd w:val="clear" w:color="auto" w:fill="FFFFFF"/>
        </w:rPr>
        <w:t>DOI</w:t>
      </w:r>
      <w:r w:rsidR="0077677A" w:rsidRPr="0077677A">
        <w:rPr>
          <w:rFonts w:cstheme="minorHAnsi"/>
          <w:color w:val="222222"/>
          <w:sz w:val="25"/>
          <w:szCs w:val="25"/>
          <w:shd w:val="clear" w:color="auto" w:fill="FFFFFF"/>
        </w:rPr>
        <w:t>:</w:t>
      </w:r>
      <w:r w:rsidR="0077677A" w:rsidRPr="0077677A">
        <w:rPr>
          <w:rFonts w:cstheme="minorHAnsi"/>
          <w:b/>
          <w:bCs/>
          <w:color w:val="222222"/>
          <w:sz w:val="25"/>
          <w:szCs w:val="25"/>
          <w:shd w:val="clear" w:color="auto" w:fill="FFFFFF"/>
        </w:rPr>
        <w:t xml:space="preserve"> </w:t>
      </w:r>
      <w:r w:rsidR="0077677A" w:rsidRPr="0077677A">
        <w:rPr>
          <w:rFonts w:cstheme="minorHAnsi"/>
          <w:color w:val="222222"/>
          <w:sz w:val="25"/>
          <w:szCs w:val="25"/>
          <w:shd w:val="clear" w:color="auto" w:fill="FFFFFF"/>
        </w:rPr>
        <w:t>10.1002/jctb.2649</w:t>
      </w:r>
      <w:r w:rsidR="0077677A" w:rsidRPr="0077677A">
        <w:rPr>
          <w:rFonts w:cstheme="minorHAnsi"/>
          <w:sz w:val="25"/>
          <w:szCs w:val="25"/>
          <w:lang w:bidi="fa-IR"/>
        </w:rPr>
        <w:t>.</w:t>
      </w:r>
    </w:p>
    <w:p w:rsidR="003F3692" w:rsidRPr="001D0223" w:rsidRDefault="0077677A" w:rsidP="00BF385D">
      <w:pPr>
        <w:pStyle w:val="ListParagraph"/>
        <w:numPr>
          <w:ilvl w:val="0"/>
          <w:numId w:val="25"/>
        </w:numPr>
        <w:bidi w:val="0"/>
        <w:spacing w:after="200" w:line="276" w:lineRule="auto"/>
        <w:rPr>
          <w:rFonts w:cstheme="minorHAnsi"/>
          <w:b/>
          <w:bCs/>
          <w:sz w:val="25"/>
          <w:szCs w:val="25"/>
          <w:lang w:bidi="fa-IR"/>
        </w:rPr>
      </w:pPr>
      <w:r>
        <w:rPr>
          <w:rFonts w:cstheme="minorHAnsi"/>
          <w:color w:val="222222"/>
          <w:sz w:val="25"/>
          <w:szCs w:val="25"/>
          <w:shd w:val="clear" w:color="auto" w:fill="FFFFFF"/>
        </w:rPr>
        <w:t>Randhawa, N. S.</w:t>
      </w:r>
      <w:r w:rsidR="001D0223" w:rsidRPr="001D0223">
        <w:rPr>
          <w:rFonts w:cstheme="minorHAnsi"/>
          <w:color w:val="222222"/>
          <w:sz w:val="25"/>
          <w:szCs w:val="25"/>
          <w:shd w:val="clear" w:color="auto" w:fill="FFFFFF"/>
        </w:rPr>
        <w:t>,</w:t>
      </w:r>
      <w:r>
        <w:rPr>
          <w:rFonts w:cstheme="minorHAnsi"/>
          <w:color w:val="222222"/>
          <w:sz w:val="25"/>
          <w:szCs w:val="25"/>
          <w:shd w:val="clear" w:color="auto" w:fill="FFFFFF"/>
        </w:rPr>
        <w:t xml:space="preserve"> Kalpataru</w:t>
      </w:r>
      <w:r w:rsidR="00BF385D">
        <w:rPr>
          <w:rFonts w:cstheme="minorHAnsi"/>
          <w:color w:val="222222"/>
          <w:sz w:val="25"/>
          <w:szCs w:val="25"/>
          <w:shd w:val="clear" w:color="auto" w:fill="FFFFFF"/>
        </w:rPr>
        <w:t>,</w:t>
      </w:r>
      <w:r>
        <w:rPr>
          <w:rFonts w:cstheme="minorHAnsi"/>
          <w:color w:val="222222"/>
          <w:sz w:val="25"/>
          <w:szCs w:val="25"/>
          <w:shd w:val="clear" w:color="auto" w:fill="FFFFFF"/>
        </w:rPr>
        <w:t xml:space="preserve"> G., and Manoj</w:t>
      </w:r>
      <w:r w:rsidR="00BF385D">
        <w:rPr>
          <w:rFonts w:cstheme="minorHAnsi"/>
          <w:color w:val="222222"/>
          <w:sz w:val="25"/>
          <w:szCs w:val="25"/>
          <w:shd w:val="clear" w:color="auto" w:fill="FFFFFF"/>
        </w:rPr>
        <w:t>,</w:t>
      </w:r>
      <w:r>
        <w:rPr>
          <w:rFonts w:cstheme="minorHAnsi"/>
          <w:color w:val="222222"/>
          <w:sz w:val="25"/>
          <w:szCs w:val="25"/>
          <w:shd w:val="clear" w:color="auto" w:fill="FFFFFF"/>
        </w:rPr>
        <w:t xml:space="preserve"> K</w:t>
      </w:r>
      <w:r w:rsidR="001D0223" w:rsidRPr="001D0223">
        <w:rPr>
          <w:rFonts w:cstheme="minorHAnsi"/>
          <w:color w:val="222222"/>
          <w:sz w:val="25"/>
          <w:szCs w:val="25"/>
          <w:shd w:val="clear" w:color="auto" w:fill="FFFFFF"/>
        </w:rPr>
        <w:t>. "Leaching kinetics of spent nickel–cadmium battery in sulphuric acid." </w:t>
      </w:r>
      <w:r w:rsidR="001D0223" w:rsidRPr="00BF385D">
        <w:rPr>
          <w:rFonts w:cstheme="minorHAnsi"/>
          <w:b/>
          <w:bCs/>
          <w:color w:val="222222"/>
          <w:sz w:val="25"/>
          <w:szCs w:val="25"/>
          <w:shd w:val="clear" w:color="auto" w:fill="FFFFFF"/>
        </w:rPr>
        <w:t>Hydrometallurgy</w:t>
      </w:r>
      <w:r w:rsidR="00BF385D" w:rsidRPr="00BF385D">
        <w:rPr>
          <w:rFonts w:cstheme="minorHAnsi"/>
          <w:color w:val="222222"/>
          <w:sz w:val="25"/>
          <w:szCs w:val="25"/>
          <w:shd w:val="clear" w:color="auto" w:fill="FFFFFF"/>
        </w:rPr>
        <w:t>,</w:t>
      </w:r>
      <w:r w:rsidR="00BF385D">
        <w:rPr>
          <w:rFonts w:cstheme="minorHAnsi"/>
          <w:color w:val="222222"/>
          <w:sz w:val="25"/>
          <w:szCs w:val="25"/>
          <w:shd w:val="clear" w:color="auto" w:fill="FFFFFF"/>
        </w:rPr>
        <w:t xml:space="preserve"> Vol.</w:t>
      </w:r>
      <w:r w:rsidR="001D0223" w:rsidRPr="001D0223">
        <w:rPr>
          <w:rFonts w:cstheme="minorHAnsi"/>
          <w:color w:val="222222"/>
          <w:sz w:val="25"/>
          <w:szCs w:val="25"/>
          <w:shd w:val="clear" w:color="auto" w:fill="FFFFFF"/>
        </w:rPr>
        <w:t> 165</w:t>
      </w:r>
      <w:r w:rsidR="00BF385D">
        <w:rPr>
          <w:rFonts w:cstheme="minorHAnsi"/>
          <w:color w:val="222222"/>
          <w:sz w:val="25"/>
          <w:szCs w:val="25"/>
          <w:shd w:val="clear" w:color="auto" w:fill="FFFFFF"/>
        </w:rPr>
        <w:t>, No. 1,</w:t>
      </w:r>
      <w:r w:rsidR="001D0223" w:rsidRPr="001D0223">
        <w:rPr>
          <w:rFonts w:cstheme="minorHAnsi"/>
          <w:color w:val="222222"/>
          <w:sz w:val="25"/>
          <w:szCs w:val="25"/>
          <w:shd w:val="clear" w:color="auto" w:fill="FFFFFF"/>
        </w:rPr>
        <w:t xml:space="preserve"> (</w:t>
      </w:r>
      <w:r w:rsidR="00BF385D">
        <w:rPr>
          <w:rFonts w:cstheme="minorHAnsi"/>
          <w:color w:val="222222"/>
          <w:sz w:val="25"/>
          <w:szCs w:val="25"/>
          <w:shd w:val="clear" w:color="auto" w:fill="FFFFFF"/>
        </w:rPr>
        <w:t>2016), 191-198,</w:t>
      </w:r>
      <w:r w:rsidR="001D0223" w:rsidRPr="001D0223">
        <w:rPr>
          <w:rFonts w:cstheme="minorHAnsi"/>
          <w:color w:val="222222"/>
          <w:sz w:val="25"/>
          <w:szCs w:val="25"/>
          <w:shd w:val="clear" w:color="auto" w:fill="FFFFFF"/>
          <w:rtl/>
        </w:rPr>
        <w:t>‏</w:t>
      </w:r>
      <w:r w:rsidR="00BF385D">
        <w:rPr>
          <w:rFonts w:cstheme="minorHAnsi"/>
          <w:b/>
          <w:bCs/>
          <w:sz w:val="25"/>
          <w:szCs w:val="25"/>
          <w:lang w:bidi="fa-IR"/>
        </w:rPr>
        <w:t xml:space="preserve"> </w:t>
      </w:r>
      <w:r w:rsidR="00BF385D" w:rsidRPr="00BF385D">
        <w:rPr>
          <w:rFonts w:cstheme="minorHAnsi"/>
          <w:color w:val="222222"/>
          <w:sz w:val="25"/>
          <w:szCs w:val="25"/>
          <w:shd w:val="clear" w:color="auto" w:fill="FFFFFF"/>
        </w:rPr>
        <w:t>DOI:</w:t>
      </w:r>
      <w:r w:rsidR="00BF385D" w:rsidRPr="00BF385D">
        <w:rPr>
          <w:rFonts w:cstheme="minorHAnsi"/>
          <w:b/>
          <w:bCs/>
          <w:color w:val="222222"/>
          <w:sz w:val="25"/>
          <w:szCs w:val="25"/>
          <w:shd w:val="clear" w:color="auto" w:fill="FFFFFF"/>
        </w:rPr>
        <w:t xml:space="preserve"> </w:t>
      </w:r>
      <w:r w:rsidR="00BF385D" w:rsidRPr="00BF385D">
        <w:rPr>
          <w:rFonts w:cstheme="minorHAnsi"/>
          <w:color w:val="222222"/>
          <w:sz w:val="25"/>
          <w:szCs w:val="25"/>
          <w:shd w:val="clear" w:color="auto" w:fill="FFFFFF"/>
        </w:rPr>
        <w:t>10.1016/j.hydromet.2015.09.011</w:t>
      </w:r>
      <w:r w:rsidR="00BF385D" w:rsidRPr="00BF385D">
        <w:rPr>
          <w:rFonts w:cstheme="minorHAnsi"/>
          <w:sz w:val="25"/>
          <w:szCs w:val="25"/>
          <w:lang w:bidi="fa-IR"/>
        </w:rPr>
        <w:t>.</w:t>
      </w:r>
    </w:p>
    <w:p w:rsidR="003F3692" w:rsidRPr="001D0223" w:rsidRDefault="003F3692" w:rsidP="00CC63E7">
      <w:pPr>
        <w:pStyle w:val="ListParagraph"/>
        <w:numPr>
          <w:ilvl w:val="0"/>
          <w:numId w:val="25"/>
        </w:numPr>
        <w:bidi w:val="0"/>
        <w:spacing w:after="200" w:line="276" w:lineRule="auto"/>
        <w:rPr>
          <w:rFonts w:cstheme="minorHAnsi"/>
          <w:b/>
          <w:bCs/>
          <w:sz w:val="25"/>
          <w:szCs w:val="25"/>
          <w:lang w:bidi="fa-IR"/>
        </w:rPr>
      </w:pPr>
      <w:r w:rsidRPr="001D0223">
        <w:rPr>
          <w:rFonts w:cstheme="minorHAnsi"/>
          <w:color w:val="222222"/>
          <w:sz w:val="25"/>
          <w:szCs w:val="25"/>
          <w:shd w:val="clear" w:color="auto" w:fill="FFFFFF"/>
        </w:rPr>
        <w:t>Idris, J</w:t>
      </w:r>
      <w:r w:rsidR="00BF385D">
        <w:rPr>
          <w:rFonts w:cstheme="minorHAnsi"/>
          <w:color w:val="222222"/>
          <w:sz w:val="25"/>
          <w:szCs w:val="25"/>
          <w:shd w:val="clear" w:color="auto" w:fill="FFFFFF"/>
        </w:rPr>
        <w:t>.</w:t>
      </w:r>
      <w:r w:rsidRPr="001D0223">
        <w:rPr>
          <w:rFonts w:cstheme="minorHAnsi"/>
          <w:color w:val="222222"/>
          <w:sz w:val="25"/>
          <w:szCs w:val="25"/>
          <w:shd w:val="clear" w:color="auto" w:fill="FFFFFF"/>
        </w:rPr>
        <w:t>, et al. "Recovery of nickel from spent catalyst from palm oil hydrogenation process using acidic solutions." </w:t>
      </w:r>
      <w:r w:rsidRPr="00BF385D">
        <w:rPr>
          <w:rFonts w:cstheme="minorHAnsi"/>
          <w:b/>
          <w:bCs/>
          <w:color w:val="222222"/>
          <w:sz w:val="25"/>
          <w:szCs w:val="25"/>
          <w:shd w:val="clear" w:color="auto" w:fill="FFFFFF"/>
        </w:rPr>
        <w:t>Journal of Industrial and Engineering Chemistry</w:t>
      </w:r>
      <w:r w:rsidR="00BF385D">
        <w:rPr>
          <w:rFonts w:cstheme="minorHAnsi"/>
          <w:color w:val="222222"/>
          <w:sz w:val="25"/>
          <w:szCs w:val="25"/>
          <w:shd w:val="clear" w:color="auto" w:fill="FFFFFF"/>
        </w:rPr>
        <w:t>, Vol.</w:t>
      </w:r>
      <w:r w:rsidRPr="001D0223">
        <w:rPr>
          <w:rFonts w:cstheme="minorHAnsi"/>
          <w:color w:val="222222"/>
          <w:sz w:val="25"/>
          <w:szCs w:val="25"/>
          <w:shd w:val="clear" w:color="auto" w:fill="FFFFFF"/>
        </w:rPr>
        <w:t> 16</w:t>
      </w:r>
      <w:r w:rsidR="00BF385D">
        <w:rPr>
          <w:rFonts w:cstheme="minorHAnsi"/>
          <w:color w:val="222222"/>
          <w:sz w:val="25"/>
          <w:szCs w:val="25"/>
          <w:shd w:val="clear" w:color="auto" w:fill="FFFFFF"/>
        </w:rPr>
        <w:t>, No</w:t>
      </w:r>
      <w:r w:rsidRPr="001D0223">
        <w:rPr>
          <w:rFonts w:cstheme="minorHAnsi"/>
          <w:color w:val="222222"/>
          <w:sz w:val="25"/>
          <w:szCs w:val="25"/>
          <w:shd w:val="clear" w:color="auto" w:fill="FFFFFF"/>
        </w:rPr>
        <w:t>.</w:t>
      </w:r>
      <w:r w:rsidR="00BF385D">
        <w:rPr>
          <w:rFonts w:cstheme="minorHAnsi"/>
          <w:color w:val="222222"/>
          <w:sz w:val="25"/>
          <w:szCs w:val="25"/>
          <w:shd w:val="clear" w:color="auto" w:fill="FFFFFF"/>
        </w:rPr>
        <w:t xml:space="preserve"> </w:t>
      </w:r>
      <w:r w:rsidRPr="001D0223">
        <w:rPr>
          <w:rFonts w:cstheme="minorHAnsi"/>
          <w:color w:val="222222"/>
          <w:sz w:val="25"/>
          <w:szCs w:val="25"/>
          <w:shd w:val="clear" w:color="auto" w:fill="FFFFFF"/>
        </w:rPr>
        <w:t>2</w:t>
      </w:r>
      <w:r w:rsidR="00BF385D">
        <w:rPr>
          <w:rFonts w:cstheme="minorHAnsi"/>
          <w:color w:val="222222"/>
          <w:sz w:val="25"/>
          <w:szCs w:val="25"/>
          <w:shd w:val="clear" w:color="auto" w:fill="FFFFFF"/>
        </w:rPr>
        <w:t>, (2010), 251-255,</w:t>
      </w:r>
      <w:r w:rsidR="00CC63E7">
        <w:rPr>
          <w:rFonts w:cstheme="minorHAnsi"/>
          <w:color w:val="222222"/>
          <w:sz w:val="25"/>
          <w:szCs w:val="25"/>
          <w:shd w:val="clear" w:color="auto" w:fill="FFFFFF"/>
        </w:rPr>
        <w:t xml:space="preserve"> </w:t>
      </w:r>
      <w:r w:rsidR="00BF385D" w:rsidRPr="00BF385D">
        <w:rPr>
          <w:rFonts w:cstheme="minorHAnsi"/>
          <w:color w:val="222222"/>
          <w:sz w:val="25"/>
          <w:szCs w:val="25"/>
          <w:shd w:val="clear" w:color="auto" w:fill="FFFFFF"/>
        </w:rPr>
        <w:t>DOI:10.1016/j.jiec.2010.01.044</w:t>
      </w:r>
      <w:r w:rsidR="00BF385D">
        <w:t>.</w:t>
      </w:r>
      <w:r w:rsidR="00BF385D" w:rsidRPr="00BF385D">
        <w:t xml:space="preserve"> </w:t>
      </w:r>
      <w:r w:rsidR="00BF385D">
        <w:rPr>
          <w:rFonts w:cstheme="minorHAnsi"/>
          <w:color w:val="222222"/>
          <w:sz w:val="25"/>
          <w:szCs w:val="25"/>
          <w:shd w:val="clear" w:color="auto" w:fill="FFFFFF"/>
        </w:rPr>
        <w:t xml:space="preserve"> </w:t>
      </w:r>
      <w:r w:rsidRPr="001D0223">
        <w:rPr>
          <w:rFonts w:cstheme="minorHAnsi"/>
          <w:color w:val="222222"/>
          <w:sz w:val="25"/>
          <w:szCs w:val="25"/>
          <w:shd w:val="clear" w:color="auto" w:fill="FFFFFF"/>
          <w:rtl/>
        </w:rPr>
        <w:t>‏</w:t>
      </w:r>
    </w:p>
    <w:p w:rsidR="003F3692" w:rsidRDefault="003F3692" w:rsidP="00BF385D">
      <w:pPr>
        <w:pStyle w:val="ListParagraph"/>
        <w:numPr>
          <w:ilvl w:val="0"/>
          <w:numId w:val="25"/>
        </w:numPr>
        <w:bidi w:val="0"/>
        <w:spacing w:after="200" w:line="276" w:lineRule="auto"/>
        <w:rPr>
          <w:rFonts w:cstheme="minorHAnsi"/>
          <w:b/>
          <w:bCs/>
          <w:sz w:val="25"/>
          <w:szCs w:val="25"/>
          <w:lang w:bidi="fa-IR"/>
        </w:rPr>
      </w:pPr>
      <w:r w:rsidRPr="001D0223">
        <w:rPr>
          <w:rFonts w:cstheme="minorHAnsi"/>
          <w:color w:val="222222"/>
          <w:sz w:val="25"/>
          <w:szCs w:val="25"/>
          <w:shd w:val="clear" w:color="auto" w:fill="FFFFFF"/>
        </w:rPr>
        <w:t>Abrar, B</w:t>
      </w:r>
      <w:r w:rsidR="00BF385D">
        <w:rPr>
          <w:rFonts w:cstheme="minorHAnsi"/>
          <w:color w:val="222222"/>
          <w:sz w:val="25"/>
          <w:szCs w:val="25"/>
          <w:shd w:val="clear" w:color="auto" w:fill="FFFFFF"/>
        </w:rPr>
        <w:t>.</w:t>
      </w:r>
      <w:r w:rsidRPr="001D0223">
        <w:rPr>
          <w:rFonts w:cstheme="minorHAnsi"/>
          <w:color w:val="222222"/>
          <w:sz w:val="25"/>
          <w:szCs w:val="25"/>
          <w:shd w:val="clear" w:color="auto" w:fill="FFFFFF"/>
        </w:rPr>
        <w:t>, Mohammad H</w:t>
      </w:r>
      <w:r w:rsidR="00BF385D">
        <w:rPr>
          <w:rFonts w:cstheme="minorHAnsi"/>
          <w:color w:val="222222"/>
          <w:sz w:val="25"/>
          <w:szCs w:val="25"/>
          <w:shd w:val="clear" w:color="auto" w:fill="FFFFFF"/>
        </w:rPr>
        <w:t>.</w:t>
      </w:r>
      <w:r w:rsidRPr="001D0223">
        <w:rPr>
          <w:rFonts w:cstheme="minorHAnsi"/>
          <w:color w:val="222222"/>
          <w:sz w:val="25"/>
          <w:szCs w:val="25"/>
          <w:shd w:val="clear" w:color="auto" w:fill="FFFFFF"/>
        </w:rPr>
        <w:t>, and Ali P. "Recovery of nickel from reformer catalysts of direct reduction, using the pressurized dissolving method in nitric acid." </w:t>
      </w:r>
      <w:r w:rsidRPr="00BF385D">
        <w:rPr>
          <w:rFonts w:cstheme="minorHAnsi"/>
          <w:b/>
          <w:bCs/>
          <w:color w:val="222222"/>
          <w:sz w:val="25"/>
          <w:szCs w:val="25"/>
          <w:shd w:val="clear" w:color="auto" w:fill="FFFFFF"/>
        </w:rPr>
        <w:t>Engineering, Technology &amp; Applied Science Research</w:t>
      </w:r>
      <w:r w:rsidR="00BF385D">
        <w:rPr>
          <w:rFonts w:cstheme="minorHAnsi"/>
          <w:color w:val="222222"/>
          <w:sz w:val="25"/>
          <w:szCs w:val="25"/>
          <w:shd w:val="clear" w:color="auto" w:fill="FFFFFF"/>
        </w:rPr>
        <w:t xml:space="preserve">, Vol. 6, No. </w:t>
      </w:r>
      <w:r w:rsidRPr="001D0223">
        <w:rPr>
          <w:rFonts w:cstheme="minorHAnsi"/>
          <w:color w:val="222222"/>
          <w:sz w:val="25"/>
          <w:szCs w:val="25"/>
          <w:shd w:val="clear" w:color="auto" w:fill="FFFFFF"/>
        </w:rPr>
        <w:t>5</w:t>
      </w:r>
      <w:r w:rsidR="00BF385D">
        <w:rPr>
          <w:rFonts w:cstheme="minorHAnsi"/>
          <w:color w:val="222222"/>
          <w:sz w:val="25"/>
          <w:szCs w:val="25"/>
          <w:shd w:val="clear" w:color="auto" w:fill="FFFFFF"/>
        </w:rPr>
        <w:t xml:space="preserve">, (2016), 1158-1161, </w:t>
      </w:r>
      <w:r w:rsidRPr="001D0223">
        <w:rPr>
          <w:rFonts w:cstheme="minorHAnsi"/>
          <w:color w:val="222222"/>
          <w:sz w:val="25"/>
          <w:szCs w:val="25"/>
          <w:shd w:val="clear" w:color="auto" w:fill="FFFFFF"/>
          <w:rtl/>
        </w:rPr>
        <w:t>‏</w:t>
      </w:r>
      <w:r w:rsidR="00BF385D" w:rsidRPr="00BF385D">
        <w:rPr>
          <w:rFonts w:cstheme="minorHAnsi"/>
          <w:color w:val="222222"/>
          <w:sz w:val="25"/>
          <w:szCs w:val="25"/>
          <w:shd w:val="clear" w:color="auto" w:fill="FFFFFF"/>
        </w:rPr>
        <w:t xml:space="preserve"> DOI:</w:t>
      </w:r>
      <w:hyperlink r:id="rId24" w:history="1">
        <w:r w:rsidR="00BF385D" w:rsidRPr="00BF385D">
          <w:rPr>
            <w:rFonts w:cstheme="minorHAnsi"/>
            <w:color w:val="222222"/>
            <w:sz w:val="25"/>
            <w:szCs w:val="25"/>
          </w:rPr>
          <w:t>10.48084/etasr.731</w:t>
        </w:r>
      </w:hyperlink>
      <w:r w:rsidR="00BF385D">
        <w:rPr>
          <w:rFonts w:cstheme="minorHAnsi"/>
          <w:color w:val="222222"/>
          <w:sz w:val="25"/>
          <w:szCs w:val="25"/>
          <w:shd w:val="clear" w:color="auto" w:fill="FFFFFF"/>
        </w:rPr>
        <w:t>.</w:t>
      </w:r>
    </w:p>
    <w:p w:rsidR="000E2BB6" w:rsidRPr="00BF385D" w:rsidRDefault="00BF385D" w:rsidP="00BF385D">
      <w:pPr>
        <w:pStyle w:val="ListParagraph"/>
        <w:numPr>
          <w:ilvl w:val="0"/>
          <w:numId w:val="25"/>
        </w:numPr>
        <w:bidi w:val="0"/>
        <w:spacing w:after="200" w:line="276" w:lineRule="auto"/>
        <w:rPr>
          <w:rFonts w:cstheme="minorHAnsi"/>
          <w:b/>
          <w:bCs/>
          <w:sz w:val="25"/>
          <w:szCs w:val="25"/>
          <w:lang w:bidi="fa-IR"/>
        </w:rPr>
      </w:pPr>
      <w:r>
        <w:rPr>
          <w:rFonts w:cstheme="minorHAnsi"/>
          <w:color w:val="222222"/>
          <w:sz w:val="25"/>
          <w:szCs w:val="25"/>
          <w:shd w:val="clear" w:color="auto" w:fill="FFFFFF"/>
        </w:rPr>
        <w:t>Gharabaghi, M., Mehdi I., and Amir R.</w:t>
      </w:r>
      <w:r w:rsidR="008F3118" w:rsidRPr="008F3118">
        <w:rPr>
          <w:rFonts w:cstheme="minorHAnsi"/>
          <w:color w:val="222222"/>
          <w:sz w:val="25"/>
          <w:szCs w:val="25"/>
          <w:shd w:val="clear" w:color="auto" w:fill="FFFFFF"/>
        </w:rPr>
        <w:t xml:space="preserve"> A. "Leaching kinetics of nickel extraction from hazardous waste by sulphuric acid and optimization dissolution conditions." </w:t>
      </w:r>
      <w:r w:rsidR="008F3118" w:rsidRPr="00BF385D">
        <w:rPr>
          <w:rFonts w:cstheme="minorHAnsi"/>
          <w:b/>
          <w:bCs/>
          <w:color w:val="222222"/>
          <w:sz w:val="25"/>
          <w:szCs w:val="25"/>
          <w:shd w:val="clear" w:color="auto" w:fill="FFFFFF"/>
        </w:rPr>
        <w:t>Chemical Engineering Research and Design</w:t>
      </w:r>
      <w:r>
        <w:rPr>
          <w:rFonts w:cstheme="minorHAnsi"/>
          <w:color w:val="222222"/>
          <w:sz w:val="25"/>
          <w:szCs w:val="25"/>
          <w:shd w:val="clear" w:color="auto" w:fill="FFFFFF"/>
        </w:rPr>
        <w:t>, Vol.</w:t>
      </w:r>
      <w:r w:rsidR="008F3118" w:rsidRPr="008F3118">
        <w:rPr>
          <w:rFonts w:cstheme="minorHAnsi"/>
          <w:color w:val="222222"/>
          <w:sz w:val="25"/>
          <w:szCs w:val="25"/>
          <w:shd w:val="clear" w:color="auto" w:fill="FFFFFF"/>
        </w:rPr>
        <w:t> 91</w:t>
      </w:r>
      <w:r>
        <w:rPr>
          <w:rFonts w:cstheme="minorHAnsi"/>
          <w:color w:val="222222"/>
          <w:sz w:val="25"/>
          <w:szCs w:val="25"/>
          <w:shd w:val="clear" w:color="auto" w:fill="FFFFFF"/>
        </w:rPr>
        <w:t>, No</w:t>
      </w:r>
      <w:r w:rsidR="008F3118" w:rsidRPr="008F3118">
        <w:rPr>
          <w:rFonts w:cstheme="minorHAnsi"/>
          <w:color w:val="222222"/>
          <w:sz w:val="25"/>
          <w:szCs w:val="25"/>
          <w:shd w:val="clear" w:color="auto" w:fill="FFFFFF"/>
        </w:rPr>
        <w:t>.</w:t>
      </w:r>
      <w:r>
        <w:rPr>
          <w:rFonts w:cstheme="minorHAnsi"/>
          <w:color w:val="222222"/>
          <w:sz w:val="25"/>
          <w:szCs w:val="25"/>
          <w:shd w:val="clear" w:color="auto" w:fill="FFFFFF"/>
        </w:rPr>
        <w:t xml:space="preserve"> </w:t>
      </w:r>
      <w:r w:rsidR="008F3118" w:rsidRPr="008F3118">
        <w:rPr>
          <w:rFonts w:cstheme="minorHAnsi"/>
          <w:color w:val="222222"/>
          <w:sz w:val="25"/>
          <w:szCs w:val="25"/>
          <w:shd w:val="clear" w:color="auto" w:fill="FFFFFF"/>
        </w:rPr>
        <w:t>2</w:t>
      </w:r>
      <w:r>
        <w:rPr>
          <w:rFonts w:cstheme="minorHAnsi"/>
          <w:color w:val="222222"/>
          <w:sz w:val="25"/>
          <w:szCs w:val="25"/>
          <w:shd w:val="clear" w:color="auto" w:fill="FFFFFF"/>
        </w:rPr>
        <w:t xml:space="preserve">, (2013), 325-331, </w:t>
      </w:r>
      <w:r w:rsidRPr="00BF385D">
        <w:rPr>
          <w:rFonts w:cstheme="minorHAnsi"/>
          <w:color w:val="222222"/>
          <w:sz w:val="25"/>
          <w:szCs w:val="25"/>
          <w:shd w:val="clear" w:color="auto" w:fill="FFFFFF"/>
        </w:rPr>
        <w:t>DOI:</w:t>
      </w:r>
      <w:r w:rsidRPr="00BF385D">
        <w:rPr>
          <w:rFonts w:cstheme="minorHAnsi"/>
          <w:b/>
          <w:bCs/>
          <w:color w:val="222222"/>
          <w:sz w:val="25"/>
          <w:szCs w:val="25"/>
          <w:shd w:val="clear" w:color="auto" w:fill="FFFFFF"/>
        </w:rPr>
        <w:t xml:space="preserve"> </w:t>
      </w:r>
      <w:r w:rsidRPr="00BF385D">
        <w:rPr>
          <w:rFonts w:cstheme="minorHAnsi"/>
          <w:color w:val="222222"/>
          <w:sz w:val="25"/>
          <w:szCs w:val="25"/>
          <w:shd w:val="clear" w:color="auto" w:fill="FFFFFF"/>
        </w:rPr>
        <w:t>10.1016/j.cherd.2012.11.016.</w:t>
      </w:r>
      <w:bookmarkStart w:id="0" w:name="_GoBack"/>
      <w:bookmarkEnd w:id="0"/>
    </w:p>
    <w:sectPr w:rsidR="000E2BB6" w:rsidRPr="00BF385D" w:rsidSect="003650DB">
      <w:headerReference w:type="default" r:id="rId25"/>
      <w:footerReference w:type="default" r:id="rId26"/>
      <w:pgSz w:w="11907" w:h="16840" w:code="9"/>
      <w:pgMar w:top="1985" w:right="1418" w:bottom="1418" w:left="1418" w:header="720" w:footer="505"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D2D" w:rsidRDefault="00C42D2D" w:rsidP="00136C83">
      <w:pPr>
        <w:spacing w:after="0" w:line="240" w:lineRule="auto"/>
      </w:pPr>
      <w:r>
        <w:separator/>
      </w:r>
    </w:p>
  </w:endnote>
  <w:endnote w:type="continuationSeparator" w:id="0">
    <w:p w:rsidR="00C42D2D" w:rsidRDefault="00C42D2D" w:rsidP="0013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Times New Rom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55046"/>
      <w:docPartObj>
        <w:docPartGallery w:val="Page Numbers (Bottom of Page)"/>
        <w:docPartUnique/>
      </w:docPartObj>
    </w:sdtPr>
    <w:sdtEndPr/>
    <w:sdtContent>
      <w:p w:rsidR="00766E17" w:rsidRDefault="004F03F3" w:rsidP="00D97AFA">
        <w:pPr>
          <w:pStyle w:val="Footer"/>
          <w:bidi w:val="0"/>
          <w:jc w:val="center"/>
        </w:pPr>
        <w:r>
          <w:fldChar w:fldCharType="begin"/>
        </w:r>
        <w:r w:rsidR="00766E17">
          <w:instrText xml:space="preserve"> PAGE   \* MERGEFORMAT </w:instrText>
        </w:r>
        <w:r>
          <w:fldChar w:fldCharType="separate"/>
        </w:r>
        <w:r w:rsidR="00D469D8">
          <w:rPr>
            <w:noProof/>
          </w:rPr>
          <w:t>13</w:t>
        </w:r>
        <w:r>
          <w:rPr>
            <w:noProof/>
          </w:rPr>
          <w:fldChar w:fldCharType="end"/>
        </w:r>
      </w:p>
    </w:sdtContent>
  </w:sdt>
  <w:p w:rsidR="004066FE" w:rsidRPr="007E2B11" w:rsidRDefault="004066FE" w:rsidP="00C72F99">
    <w:pPr>
      <w:pStyle w:val="Footer"/>
      <w:jc w:val="lowKashida"/>
      <w:rPr>
        <w:rFonts w:cs="Times New Roman"/>
        <w:sz w:val="18"/>
        <w:szCs w:val="18"/>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D2D" w:rsidRDefault="00C42D2D" w:rsidP="00EB68AE">
      <w:pPr>
        <w:bidi w:val="0"/>
        <w:spacing w:after="0" w:line="240" w:lineRule="auto"/>
      </w:pPr>
      <w:r>
        <w:separator/>
      </w:r>
    </w:p>
  </w:footnote>
  <w:footnote w:type="continuationSeparator" w:id="0">
    <w:p w:rsidR="00C42D2D" w:rsidRDefault="00C42D2D" w:rsidP="00136C83">
      <w:pPr>
        <w:spacing w:after="0" w:line="240" w:lineRule="auto"/>
      </w:pPr>
      <w:r>
        <w:continuationSeparator/>
      </w:r>
    </w:p>
  </w:footnote>
  <w:footnote w:type="continuationNotice" w:id="1">
    <w:p w:rsidR="00C42D2D" w:rsidRDefault="00C42D2D">
      <w:pPr>
        <w:spacing w:after="0" w:line="240" w:lineRule="auto"/>
        <w:rPr>
          <w:lang w:bidi="fa-IR"/>
        </w:rPr>
      </w:pPr>
    </w:p>
  </w:footnote>
  <w:footnote w:id="2">
    <w:p w:rsidR="003C66F1" w:rsidRPr="003C66F1" w:rsidRDefault="003C66F1" w:rsidP="003C66F1">
      <w:pPr>
        <w:pStyle w:val="FootnoteText"/>
        <w:bidi w:val="0"/>
      </w:pPr>
      <w:r w:rsidRPr="003C66F1">
        <w:rPr>
          <w:rStyle w:val="FootnoteReference"/>
          <w:vertAlign w:val="baseline"/>
        </w:rPr>
        <w:footnoteRef/>
      </w:r>
      <w:r w:rsidRPr="003C66F1">
        <w:rPr>
          <w:rtl/>
        </w:rPr>
        <w:t xml:space="preserve"> </w:t>
      </w:r>
      <w:r w:rsidRPr="003C66F1">
        <w:t>- mohammadoshrieh73@gmail.com</w:t>
      </w:r>
    </w:p>
  </w:footnote>
  <w:footnote w:id="3">
    <w:p w:rsidR="00D8137E" w:rsidRDefault="00D8137E" w:rsidP="00D8137E">
      <w:pPr>
        <w:pStyle w:val="FootnoteText"/>
        <w:bidi w:val="0"/>
      </w:pPr>
      <w:r w:rsidRPr="00D8137E">
        <w:rPr>
          <w:rStyle w:val="FootnoteReference"/>
          <w:vertAlign w:val="baseline"/>
        </w:rPr>
        <w:footnoteRef/>
      </w:r>
      <w:r>
        <w:rPr>
          <w:rtl/>
        </w:rPr>
        <w:t xml:space="preserve"> </w:t>
      </w:r>
      <w:r>
        <w:t>- khnekuee@gmail.com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6FE" w:rsidRDefault="004066FE" w:rsidP="00267F59">
    <w:pPr>
      <w:pStyle w:val="Header"/>
      <w:rPr>
        <w:rtl/>
        <w:lang w:bidi="fa-IR"/>
      </w:rPr>
    </w:pPr>
  </w:p>
  <w:p w:rsidR="00CE1AA0" w:rsidRDefault="00CE1AA0" w:rsidP="00267F59">
    <w:pPr>
      <w:pStyle w:val="Header"/>
      <w:rPr>
        <w:rtl/>
        <w:lang w:bidi="fa-IR"/>
      </w:rPr>
    </w:pPr>
  </w:p>
  <w:p w:rsidR="00CE1AA0" w:rsidRDefault="00CE1AA0" w:rsidP="00267F59">
    <w:pPr>
      <w:pStyle w:val="Header"/>
      <w:rPr>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C125A"/>
    <w:multiLevelType w:val="hybridMultilevel"/>
    <w:tmpl w:val="78A49ED2"/>
    <w:lvl w:ilvl="0" w:tplc="DB1A0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A2C69"/>
    <w:multiLevelType w:val="hybridMultilevel"/>
    <w:tmpl w:val="BC3E1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B00FD2"/>
    <w:multiLevelType w:val="hybridMultilevel"/>
    <w:tmpl w:val="97D6774A"/>
    <w:lvl w:ilvl="0" w:tplc="C32277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60C2A"/>
    <w:multiLevelType w:val="hybridMultilevel"/>
    <w:tmpl w:val="41444D32"/>
    <w:lvl w:ilvl="0" w:tplc="147E77F4">
      <w:start w:val="1"/>
      <w:numFmt w:val="decimal"/>
      <w:lvlText w:val="%1-"/>
      <w:lvlJc w:val="left"/>
      <w:pPr>
        <w:ind w:left="720" w:hanging="360"/>
      </w:pPr>
      <w:rPr>
        <w:rFonts w:cstheme="minorBidi"/>
        <w:sz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7D913E4"/>
    <w:multiLevelType w:val="hybridMultilevel"/>
    <w:tmpl w:val="21EE01B0"/>
    <w:lvl w:ilvl="0" w:tplc="0A94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F12DC"/>
    <w:multiLevelType w:val="hybridMultilevel"/>
    <w:tmpl w:val="551CA8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270E7"/>
    <w:multiLevelType w:val="hybridMultilevel"/>
    <w:tmpl w:val="4FE45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145DD0"/>
    <w:multiLevelType w:val="hybridMultilevel"/>
    <w:tmpl w:val="64DC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1D5EC8"/>
    <w:multiLevelType w:val="hybridMultilevel"/>
    <w:tmpl w:val="48683378"/>
    <w:lvl w:ilvl="0" w:tplc="5E3CB79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8C7E2B"/>
    <w:multiLevelType w:val="hybridMultilevel"/>
    <w:tmpl w:val="AB043A48"/>
    <w:lvl w:ilvl="0" w:tplc="18B67C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3F1412"/>
    <w:multiLevelType w:val="hybridMultilevel"/>
    <w:tmpl w:val="5624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2356F7"/>
    <w:multiLevelType w:val="hybridMultilevel"/>
    <w:tmpl w:val="872AB71A"/>
    <w:lvl w:ilvl="0" w:tplc="76CE4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1510D4"/>
    <w:multiLevelType w:val="hybridMultilevel"/>
    <w:tmpl w:val="7C5C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BE1F41"/>
    <w:multiLevelType w:val="hybridMultilevel"/>
    <w:tmpl w:val="63983130"/>
    <w:lvl w:ilvl="0" w:tplc="2222C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8A2000"/>
    <w:multiLevelType w:val="hybridMultilevel"/>
    <w:tmpl w:val="6EAAF696"/>
    <w:lvl w:ilvl="0" w:tplc="8B1898CE">
      <w:start w:val="1"/>
      <w:numFmt w:val="decimal"/>
      <w:lvlText w:val="%1."/>
      <w:lvlJc w:val="left"/>
      <w:pPr>
        <w:ind w:left="785"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993EAB"/>
    <w:multiLevelType w:val="hybridMultilevel"/>
    <w:tmpl w:val="AC6C3A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E21FFC"/>
    <w:multiLevelType w:val="hybridMultilevel"/>
    <w:tmpl w:val="736C5ED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6AFD3499"/>
    <w:multiLevelType w:val="hybridMultilevel"/>
    <w:tmpl w:val="7B70E1A8"/>
    <w:lvl w:ilvl="0" w:tplc="AF8E82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6B4B7A9F"/>
    <w:multiLevelType w:val="hybridMultilevel"/>
    <w:tmpl w:val="11E611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AF37B9"/>
    <w:multiLevelType w:val="hybridMultilevel"/>
    <w:tmpl w:val="05E2F734"/>
    <w:lvl w:ilvl="0" w:tplc="BC3825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AD7CAF"/>
    <w:multiLevelType w:val="hybridMultilevel"/>
    <w:tmpl w:val="2F94CD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1EA677E"/>
    <w:multiLevelType w:val="hybridMultilevel"/>
    <w:tmpl w:val="1B1C4B2A"/>
    <w:lvl w:ilvl="0" w:tplc="2B781F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26300A"/>
    <w:multiLevelType w:val="hybridMultilevel"/>
    <w:tmpl w:val="46AC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630E2F"/>
    <w:multiLevelType w:val="hybridMultilevel"/>
    <w:tmpl w:val="196E11E6"/>
    <w:lvl w:ilvl="0" w:tplc="395A8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81EDE"/>
    <w:multiLevelType w:val="hybridMultilevel"/>
    <w:tmpl w:val="B17461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0"/>
  </w:num>
  <w:num w:numId="3">
    <w:abstractNumId w:val="12"/>
  </w:num>
  <w:num w:numId="4">
    <w:abstractNumId w:val="5"/>
  </w:num>
  <w:num w:numId="5">
    <w:abstractNumId w:val="6"/>
  </w:num>
  <w:num w:numId="6">
    <w:abstractNumId w:val="16"/>
  </w:num>
  <w:num w:numId="7">
    <w:abstractNumId w:val="24"/>
  </w:num>
  <w:num w:numId="8">
    <w:abstractNumId w:val="20"/>
  </w:num>
  <w:num w:numId="9">
    <w:abstractNumId w:val="1"/>
  </w:num>
  <w:num w:numId="10">
    <w:abstractNumId w:val="22"/>
  </w:num>
  <w:num w:numId="11">
    <w:abstractNumId w:val="18"/>
  </w:num>
  <w:num w:numId="12">
    <w:abstractNumId w:val="8"/>
  </w:num>
  <w:num w:numId="13">
    <w:abstractNumId w:val="7"/>
  </w:num>
  <w:num w:numId="14">
    <w:abstractNumId w:val="15"/>
  </w:num>
  <w:num w:numId="15">
    <w:abstractNumId w:val="13"/>
  </w:num>
  <w:num w:numId="16">
    <w:abstractNumId w:val="23"/>
  </w:num>
  <w:num w:numId="17">
    <w:abstractNumId w:val="9"/>
  </w:num>
  <w:num w:numId="18">
    <w:abstractNumId w:val="2"/>
  </w:num>
  <w:num w:numId="19">
    <w:abstractNumId w:val="19"/>
  </w:num>
  <w:num w:numId="20">
    <w:abstractNumId w:val="4"/>
  </w:num>
  <w:num w:numId="21">
    <w:abstractNumId w:val="17"/>
  </w:num>
  <w:num w:numId="22">
    <w:abstractNumId w:val="0"/>
  </w:num>
  <w:num w:numId="23">
    <w:abstractNumId w:val="1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2"/>
  </w:compat>
  <w:rsids>
    <w:rsidRoot w:val="00367E3B"/>
    <w:rsid w:val="00000129"/>
    <w:rsid w:val="0000091E"/>
    <w:rsid w:val="000009EC"/>
    <w:rsid w:val="00000D76"/>
    <w:rsid w:val="00000DC1"/>
    <w:rsid w:val="00000F5A"/>
    <w:rsid w:val="00001000"/>
    <w:rsid w:val="000016F9"/>
    <w:rsid w:val="0000224B"/>
    <w:rsid w:val="0000264B"/>
    <w:rsid w:val="00002966"/>
    <w:rsid w:val="000032AB"/>
    <w:rsid w:val="000032D9"/>
    <w:rsid w:val="00003740"/>
    <w:rsid w:val="00003881"/>
    <w:rsid w:val="000044E3"/>
    <w:rsid w:val="000049D2"/>
    <w:rsid w:val="00004F3E"/>
    <w:rsid w:val="00005E15"/>
    <w:rsid w:val="00006142"/>
    <w:rsid w:val="0000634E"/>
    <w:rsid w:val="00007BA7"/>
    <w:rsid w:val="00007C33"/>
    <w:rsid w:val="000100DB"/>
    <w:rsid w:val="00010114"/>
    <w:rsid w:val="00010226"/>
    <w:rsid w:val="00010661"/>
    <w:rsid w:val="00010BDD"/>
    <w:rsid w:val="00010C27"/>
    <w:rsid w:val="0001108D"/>
    <w:rsid w:val="00011346"/>
    <w:rsid w:val="0001144A"/>
    <w:rsid w:val="00011501"/>
    <w:rsid w:val="000116CE"/>
    <w:rsid w:val="000116D4"/>
    <w:rsid w:val="000118A6"/>
    <w:rsid w:val="00011900"/>
    <w:rsid w:val="00012006"/>
    <w:rsid w:val="000125A5"/>
    <w:rsid w:val="0001293C"/>
    <w:rsid w:val="00012AF2"/>
    <w:rsid w:val="00012B57"/>
    <w:rsid w:val="00012D94"/>
    <w:rsid w:val="00012EEB"/>
    <w:rsid w:val="00013584"/>
    <w:rsid w:val="00013586"/>
    <w:rsid w:val="00013965"/>
    <w:rsid w:val="00014252"/>
    <w:rsid w:val="000142A7"/>
    <w:rsid w:val="0001438A"/>
    <w:rsid w:val="00014450"/>
    <w:rsid w:val="000145D5"/>
    <w:rsid w:val="00014C13"/>
    <w:rsid w:val="00014DDD"/>
    <w:rsid w:val="00015295"/>
    <w:rsid w:val="00015863"/>
    <w:rsid w:val="00016A65"/>
    <w:rsid w:val="00016C2D"/>
    <w:rsid w:val="000171ED"/>
    <w:rsid w:val="0001721C"/>
    <w:rsid w:val="00017A29"/>
    <w:rsid w:val="00017A70"/>
    <w:rsid w:val="00017B54"/>
    <w:rsid w:val="00017EA8"/>
    <w:rsid w:val="0002095F"/>
    <w:rsid w:val="000209CB"/>
    <w:rsid w:val="00020BC4"/>
    <w:rsid w:val="00020E54"/>
    <w:rsid w:val="0002185D"/>
    <w:rsid w:val="00021A05"/>
    <w:rsid w:val="00021B5B"/>
    <w:rsid w:val="000221A5"/>
    <w:rsid w:val="000229ED"/>
    <w:rsid w:val="00022AA0"/>
    <w:rsid w:val="00023485"/>
    <w:rsid w:val="00023657"/>
    <w:rsid w:val="0002375B"/>
    <w:rsid w:val="00023D5A"/>
    <w:rsid w:val="000252D8"/>
    <w:rsid w:val="00025430"/>
    <w:rsid w:val="00025CF7"/>
    <w:rsid w:val="000265EF"/>
    <w:rsid w:val="00026872"/>
    <w:rsid w:val="000268C1"/>
    <w:rsid w:val="00026C6A"/>
    <w:rsid w:val="0002709B"/>
    <w:rsid w:val="00027262"/>
    <w:rsid w:val="00030B2C"/>
    <w:rsid w:val="00030CD9"/>
    <w:rsid w:val="000311B0"/>
    <w:rsid w:val="00031827"/>
    <w:rsid w:val="000325F6"/>
    <w:rsid w:val="000326E6"/>
    <w:rsid w:val="00032A97"/>
    <w:rsid w:val="000333CB"/>
    <w:rsid w:val="00033D4B"/>
    <w:rsid w:val="00033E43"/>
    <w:rsid w:val="00034554"/>
    <w:rsid w:val="00034967"/>
    <w:rsid w:val="000351CC"/>
    <w:rsid w:val="00035598"/>
    <w:rsid w:val="000359F6"/>
    <w:rsid w:val="00035F7D"/>
    <w:rsid w:val="0003692A"/>
    <w:rsid w:val="00036970"/>
    <w:rsid w:val="00036AC7"/>
    <w:rsid w:val="00036ADC"/>
    <w:rsid w:val="00036C1A"/>
    <w:rsid w:val="00037AF2"/>
    <w:rsid w:val="00037EDB"/>
    <w:rsid w:val="00040096"/>
    <w:rsid w:val="0004035A"/>
    <w:rsid w:val="000403F4"/>
    <w:rsid w:val="0004041C"/>
    <w:rsid w:val="0004085F"/>
    <w:rsid w:val="00040FEC"/>
    <w:rsid w:val="000417CA"/>
    <w:rsid w:val="000418D0"/>
    <w:rsid w:val="00041978"/>
    <w:rsid w:val="00041C4B"/>
    <w:rsid w:val="00041C54"/>
    <w:rsid w:val="00042123"/>
    <w:rsid w:val="0004275C"/>
    <w:rsid w:val="00042AB4"/>
    <w:rsid w:val="00043625"/>
    <w:rsid w:val="00043A6D"/>
    <w:rsid w:val="000445A8"/>
    <w:rsid w:val="0004486C"/>
    <w:rsid w:val="00044E4D"/>
    <w:rsid w:val="000460AA"/>
    <w:rsid w:val="00046328"/>
    <w:rsid w:val="0004669F"/>
    <w:rsid w:val="000468AC"/>
    <w:rsid w:val="0004726C"/>
    <w:rsid w:val="00047CA4"/>
    <w:rsid w:val="00050275"/>
    <w:rsid w:val="000502BC"/>
    <w:rsid w:val="000503C3"/>
    <w:rsid w:val="00050B5D"/>
    <w:rsid w:val="00050FD7"/>
    <w:rsid w:val="00051554"/>
    <w:rsid w:val="000515F6"/>
    <w:rsid w:val="000518A3"/>
    <w:rsid w:val="000518E9"/>
    <w:rsid w:val="00051A2D"/>
    <w:rsid w:val="00051D0E"/>
    <w:rsid w:val="00051DD5"/>
    <w:rsid w:val="000520E1"/>
    <w:rsid w:val="00052224"/>
    <w:rsid w:val="00052461"/>
    <w:rsid w:val="0005287F"/>
    <w:rsid w:val="00052A01"/>
    <w:rsid w:val="00053295"/>
    <w:rsid w:val="000535DD"/>
    <w:rsid w:val="00053CA1"/>
    <w:rsid w:val="00054867"/>
    <w:rsid w:val="00054A9A"/>
    <w:rsid w:val="00054AFD"/>
    <w:rsid w:val="00054B83"/>
    <w:rsid w:val="00054FAB"/>
    <w:rsid w:val="00055113"/>
    <w:rsid w:val="000555D7"/>
    <w:rsid w:val="00055BE8"/>
    <w:rsid w:val="00055F24"/>
    <w:rsid w:val="00056125"/>
    <w:rsid w:val="000561D0"/>
    <w:rsid w:val="00056558"/>
    <w:rsid w:val="00057B24"/>
    <w:rsid w:val="00057D48"/>
    <w:rsid w:val="00057E26"/>
    <w:rsid w:val="000602CB"/>
    <w:rsid w:val="000603D3"/>
    <w:rsid w:val="000609B6"/>
    <w:rsid w:val="00060EA3"/>
    <w:rsid w:val="00061155"/>
    <w:rsid w:val="00061E91"/>
    <w:rsid w:val="000624D1"/>
    <w:rsid w:val="00062523"/>
    <w:rsid w:val="000625DC"/>
    <w:rsid w:val="00062681"/>
    <w:rsid w:val="000627AC"/>
    <w:rsid w:val="0006293F"/>
    <w:rsid w:val="00062FC0"/>
    <w:rsid w:val="0006314F"/>
    <w:rsid w:val="000635AE"/>
    <w:rsid w:val="000637A1"/>
    <w:rsid w:val="00063ECB"/>
    <w:rsid w:val="000641FA"/>
    <w:rsid w:val="00064669"/>
    <w:rsid w:val="000648A1"/>
    <w:rsid w:val="000648A6"/>
    <w:rsid w:val="0006498C"/>
    <w:rsid w:val="0006551E"/>
    <w:rsid w:val="00065B0B"/>
    <w:rsid w:val="00065DC2"/>
    <w:rsid w:val="000661A9"/>
    <w:rsid w:val="00066E80"/>
    <w:rsid w:val="00067033"/>
    <w:rsid w:val="00067682"/>
    <w:rsid w:val="00067E09"/>
    <w:rsid w:val="000702AD"/>
    <w:rsid w:val="00070435"/>
    <w:rsid w:val="000707DD"/>
    <w:rsid w:val="00070895"/>
    <w:rsid w:val="00070AE5"/>
    <w:rsid w:val="000719E3"/>
    <w:rsid w:val="00072180"/>
    <w:rsid w:val="0007235D"/>
    <w:rsid w:val="000725BF"/>
    <w:rsid w:val="0007267F"/>
    <w:rsid w:val="000726FD"/>
    <w:rsid w:val="00072727"/>
    <w:rsid w:val="00072A8D"/>
    <w:rsid w:val="00072B54"/>
    <w:rsid w:val="00072E56"/>
    <w:rsid w:val="00073380"/>
    <w:rsid w:val="00073741"/>
    <w:rsid w:val="00073CC3"/>
    <w:rsid w:val="00074454"/>
    <w:rsid w:val="00074CB1"/>
    <w:rsid w:val="00074F1D"/>
    <w:rsid w:val="00074FA6"/>
    <w:rsid w:val="0007564A"/>
    <w:rsid w:val="000757F1"/>
    <w:rsid w:val="00075820"/>
    <w:rsid w:val="00075B35"/>
    <w:rsid w:val="00075F10"/>
    <w:rsid w:val="00076149"/>
    <w:rsid w:val="00076254"/>
    <w:rsid w:val="00076737"/>
    <w:rsid w:val="00077A0D"/>
    <w:rsid w:val="000802AA"/>
    <w:rsid w:val="00080A77"/>
    <w:rsid w:val="0008119D"/>
    <w:rsid w:val="000819AE"/>
    <w:rsid w:val="0008273D"/>
    <w:rsid w:val="0008329A"/>
    <w:rsid w:val="0008375B"/>
    <w:rsid w:val="00083892"/>
    <w:rsid w:val="00083C41"/>
    <w:rsid w:val="00083E48"/>
    <w:rsid w:val="00085191"/>
    <w:rsid w:val="0008537B"/>
    <w:rsid w:val="00085982"/>
    <w:rsid w:val="00085DA8"/>
    <w:rsid w:val="00086928"/>
    <w:rsid w:val="0008692E"/>
    <w:rsid w:val="00086DDC"/>
    <w:rsid w:val="000871B2"/>
    <w:rsid w:val="000876BF"/>
    <w:rsid w:val="00087AA9"/>
    <w:rsid w:val="00087FAD"/>
    <w:rsid w:val="0009022C"/>
    <w:rsid w:val="000908DC"/>
    <w:rsid w:val="00090E0E"/>
    <w:rsid w:val="000914DA"/>
    <w:rsid w:val="0009163D"/>
    <w:rsid w:val="00091A22"/>
    <w:rsid w:val="00091BAA"/>
    <w:rsid w:val="00091D62"/>
    <w:rsid w:val="000926E3"/>
    <w:rsid w:val="00092AEE"/>
    <w:rsid w:val="00092C3D"/>
    <w:rsid w:val="00093B94"/>
    <w:rsid w:val="00094258"/>
    <w:rsid w:val="000943EE"/>
    <w:rsid w:val="000943F2"/>
    <w:rsid w:val="000949B5"/>
    <w:rsid w:val="00094A97"/>
    <w:rsid w:val="00094F75"/>
    <w:rsid w:val="0009522C"/>
    <w:rsid w:val="000953B1"/>
    <w:rsid w:val="000964EF"/>
    <w:rsid w:val="000965BD"/>
    <w:rsid w:val="00097880"/>
    <w:rsid w:val="00097EE0"/>
    <w:rsid w:val="000A00C4"/>
    <w:rsid w:val="000A0264"/>
    <w:rsid w:val="000A03B6"/>
    <w:rsid w:val="000A0CD3"/>
    <w:rsid w:val="000A1C1E"/>
    <w:rsid w:val="000A211E"/>
    <w:rsid w:val="000A26B2"/>
    <w:rsid w:val="000A2C62"/>
    <w:rsid w:val="000A30BE"/>
    <w:rsid w:val="000A38C3"/>
    <w:rsid w:val="000A39CA"/>
    <w:rsid w:val="000A3C21"/>
    <w:rsid w:val="000A4297"/>
    <w:rsid w:val="000A43B3"/>
    <w:rsid w:val="000A43D8"/>
    <w:rsid w:val="000A4C73"/>
    <w:rsid w:val="000A4EA4"/>
    <w:rsid w:val="000A4ECE"/>
    <w:rsid w:val="000A4EF2"/>
    <w:rsid w:val="000A52F1"/>
    <w:rsid w:val="000A5BF4"/>
    <w:rsid w:val="000A62F8"/>
    <w:rsid w:val="000A642B"/>
    <w:rsid w:val="000A682A"/>
    <w:rsid w:val="000A734B"/>
    <w:rsid w:val="000A7B8A"/>
    <w:rsid w:val="000A7D75"/>
    <w:rsid w:val="000A7D9D"/>
    <w:rsid w:val="000B0356"/>
    <w:rsid w:val="000B05B4"/>
    <w:rsid w:val="000B0BC7"/>
    <w:rsid w:val="000B0E01"/>
    <w:rsid w:val="000B1171"/>
    <w:rsid w:val="000B13EC"/>
    <w:rsid w:val="000B157E"/>
    <w:rsid w:val="000B1EA6"/>
    <w:rsid w:val="000B1F7B"/>
    <w:rsid w:val="000B38F5"/>
    <w:rsid w:val="000B3CBC"/>
    <w:rsid w:val="000B3F01"/>
    <w:rsid w:val="000B401A"/>
    <w:rsid w:val="000B4E65"/>
    <w:rsid w:val="000B50C9"/>
    <w:rsid w:val="000B51B4"/>
    <w:rsid w:val="000B529C"/>
    <w:rsid w:val="000B52A5"/>
    <w:rsid w:val="000B58B4"/>
    <w:rsid w:val="000B59D9"/>
    <w:rsid w:val="000B5EC3"/>
    <w:rsid w:val="000B6BAE"/>
    <w:rsid w:val="000B6E27"/>
    <w:rsid w:val="000B734D"/>
    <w:rsid w:val="000B74DC"/>
    <w:rsid w:val="000B7B15"/>
    <w:rsid w:val="000B7E4E"/>
    <w:rsid w:val="000B7F0A"/>
    <w:rsid w:val="000C0CBA"/>
    <w:rsid w:val="000C1529"/>
    <w:rsid w:val="000C1DB4"/>
    <w:rsid w:val="000C2255"/>
    <w:rsid w:val="000C2565"/>
    <w:rsid w:val="000C26FC"/>
    <w:rsid w:val="000C2F39"/>
    <w:rsid w:val="000C3D6D"/>
    <w:rsid w:val="000C4382"/>
    <w:rsid w:val="000C48B8"/>
    <w:rsid w:val="000C4A05"/>
    <w:rsid w:val="000C4C9C"/>
    <w:rsid w:val="000C4CDA"/>
    <w:rsid w:val="000C5301"/>
    <w:rsid w:val="000C64AC"/>
    <w:rsid w:val="000C74F5"/>
    <w:rsid w:val="000C7641"/>
    <w:rsid w:val="000C789D"/>
    <w:rsid w:val="000C7DA9"/>
    <w:rsid w:val="000C7E1A"/>
    <w:rsid w:val="000C7E55"/>
    <w:rsid w:val="000D0B5D"/>
    <w:rsid w:val="000D0DB7"/>
    <w:rsid w:val="000D1720"/>
    <w:rsid w:val="000D17C9"/>
    <w:rsid w:val="000D1C78"/>
    <w:rsid w:val="000D201F"/>
    <w:rsid w:val="000D2384"/>
    <w:rsid w:val="000D2413"/>
    <w:rsid w:val="000D2505"/>
    <w:rsid w:val="000D2647"/>
    <w:rsid w:val="000D2A6C"/>
    <w:rsid w:val="000D4290"/>
    <w:rsid w:val="000D4530"/>
    <w:rsid w:val="000D4822"/>
    <w:rsid w:val="000D497F"/>
    <w:rsid w:val="000D4AE2"/>
    <w:rsid w:val="000D4BDD"/>
    <w:rsid w:val="000D53E2"/>
    <w:rsid w:val="000D551A"/>
    <w:rsid w:val="000D5711"/>
    <w:rsid w:val="000D5921"/>
    <w:rsid w:val="000D59AE"/>
    <w:rsid w:val="000D5FBE"/>
    <w:rsid w:val="000D66BE"/>
    <w:rsid w:val="000D66D4"/>
    <w:rsid w:val="000D6F35"/>
    <w:rsid w:val="000D7155"/>
    <w:rsid w:val="000D7447"/>
    <w:rsid w:val="000D7BC0"/>
    <w:rsid w:val="000E00BD"/>
    <w:rsid w:val="000E1481"/>
    <w:rsid w:val="000E18C2"/>
    <w:rsid w:val="000E1968"/>
    <w:rsid w:val="000E1A54"/>
    <w:rsid w:val="000E1B4A"/>
    <w:rsid w:val="000E1CD8"/>
    <w:rsid w:val="000E2BB6"/>
    <w:rsid w:val="000E2BD0"/>
    <w:rsid w:val="000E2EBF"/>
    <w:rsid w:val="000E3663"/>
    <w:rsid w:val="000E3F4C"/>
    <w:rsid w:val="000E4210"/>
    <w:rsid w:val="000E434F"/>
    <w:rsid w:val="000E47FA"/>
    <w:rsid w:val="000E4A46"/>
    <w:rsid w:val="000E4E2A"/>
    <w:rsid w:val="000E554B"/>
    <w:rsid w:val="000E5677"/>
    <w:rsid w:val="000E5B29"/>
    <w:rsid w:val="000E5BCB"/>
    <w:rsid w:val="000E5C55"/>
    <w:rsid w:val="000E6177"/>
    <w:rsid w:val="000E68E4"/>
    <w:rsid w:val="000E6D14"/>
    <w:rsid w:val="000E701D"/>
    <w:rsid w:val="000E7AFB"/>
    <w:rsid w:val="000E7CC7"/>
    <w:rsid w:val="000E7D54"/>
    <w:rsid w:val="000F03F0"/>
    <w:rsid w:val="000F0E27"/>
    <w:rsid w:val="000F163C"/>
    <w:rsid w:val="000F2260"/>
    <w:rsid w:val="000F26B6"/>
    <w:rsid w:val="000F2897"/>
    <w:rsid w:val="000F2CD3"/>
    <w:rsid w:val="000F2D6A"/>
    <w:rsid w:val="000F2F13"/>
    <w:rsid w:val="000F2F6A"/>
    <w:rsid w:val="000F3820"/>
    <w:rsid w:val="000F3CBE"/>
    <w:rsid w:val="000F42AA"/>
    <w:rsid w:val="000F4334"/>
    <w:rsid w:val="000F480D"/>
    <w:rsid w:val="000F4DFC"/>
    <w:rsid w:val="000F51FB"/>
    <w:rsid w:val="000F53DE"/>
    <w:rsid w:val="000F5A9B"/>
    <w:rsid w:val="000F5D96"/>
    <w:rsid w:val="000F6548"/>
    <w:rsid w:val="000F670A"/>
    <w:rsid w:val="000F68B8"/>
    <w:rsid w:val="000F68D2"/>
    <w:rsid w:val="000F7769"/>
    <w:rsid w:val="000F7C42"/>
    <w:rsid w:val="000F7DBF"/>
    <w:rsid w:val="000F7F76"/>
    <w:rsid w:val="001003E8"/>
    <w:rsid w:val="00100B63"/>
    <w:rsid w:val="00100D52"/>
    <w:rsid w:val="00100D92"/>
    <w:rsid w:val="0010190A"/>
    <w:rsid w:val="0010218C"/>
    <w:rsid w:val="0010290C"/>
    <w:rsid w:val="00102951"/>
    <w:rsid w:val="00102B15"/>
    <w:rsid w:val="00102C01"/>
    <w:rsid w:val="00102D0F"/>
    <w:rsid w:val="00102DCE"/>
    <w:rsid w:val="00102E6F"/>
    <w:rsid w:val="0010336E"/>
    <w:rsid w:val="00103637"/>
    <w:rsid w:val="00103BE0"/>
    <w:rsid w:val="00103D49"/>
    <w:rsid w:val="00103DBA"/>
    <w:rsid w:val="00104269"/>
    <w:rsid w:val="001049F7"/>
    <w:rsid w:val="00104D52"/>
    <w:rsid w:val="00104DC2"/>
    <w:rsid w:val="00104DC7"/>
    <w:rsid w:val="0010559E"/>
    <w:rsid w:val="001057A1"/>
    <w:rsid w:val="00105FEB"/>
    <w:rsid w:val="00105FEE"/>
    <w:rsid w:val="001062B9"/>
    <w:rsid w:val="00106CB9"/>
    <w:rsid w:val="00107505"/>
    <w:rsid w:val="00107877"/>
    <w:rsid w:val="00107A71"/>
    <w:rsid w:val="00107D70"/>
    <w:rsid w:val="00107F2E"/>
    <w:rsid w:val="001101F5"/>
    <w:rsid w:val="001102E3"/>
    <w:rsid w:val="001102F4"/>
    <w:rsid w:val="00110316"/>
    <w:rsid w:val="00110B79"/>
    <w:rsid w:val="00111054"/>
    <w:rsid w:val="001118AC"/>
    <w:rsid w:val="00111B37"/>
    <w:rsid w:val="00111BD7"/>
    <w:rsid w:val="0011229F"/>
    <w:rsid w:val="00112520"/>
    <w:rsid w:val="00112C92"/>
    <w:rsid w:val="00112E2E"/>
    <w:rsid w:val="00113350"/>
    <w:rsid w:val="00114FD9"/>
    <w:rsid w:val="001150D9"/>
    <w:rsid w:val="001151B8"/>
    <w:rsid w:val="00115268"/>
    <w:rsid w:val="00115589"/>
    <w:rsid w:val="0011583F"/>
    <w:rsid w:val="00116691"/>
    <w:rsid w:val="001166D0"/>
    <w:rsid w:val="001176E8"/>
    <w:rsid w:val="00117791"/>
    <w:rsid w:val="00117CD9"/>
    <w:rsid w:val="0012040F"/>
    <w:rsid w:val="00120420"/>
    <w:rsid w:val="001207E6"/>
    <w:rsid w:val="0012089F"/>
    <w:rsid w:val="001209F8"/>
    <w:rsid w:val="00120AC0"/>
    <w:rsid w:val="00120FA2"/>
    <w:rsid w:val="001210EB"/>
    <w:rsid w:val="001218A7"/>
    <w:rsid w:val="001218B1"/>
    <w:rsid w:val="00122761"/>
    <w:rsid w:val="001229F4"/>
    <w:rsid w:val="00122C00"/>
    <w:rsid w:val="00122F4F"/>
    <w:rsid w:val="00123172"/>
    <w:rsid w:val="001235F0"/>
    <w:rsid w:val="00123708"/>
    <w:rsid w:val="00123BA1"/>
    <w:rsid w:val="00123EC3"/>
    <w:rsid w:val="0012404C"/>
    <w:rsid w:val="0012511D"/>
    <w:rsid w:val="00125A81"/>
    <w:rsid w:val="00125C6B"/>
    <w:rsid w:val="00125F58"/>
    <w:rsid w:val="0012661D"/>
    <w:rsid w:val="001268CE"/>
    <w:rsid w:val="0012692B"/>
    <w:rsid w:val="00126B98"/>
    <w:rsid w:val="001271B1"/>
    <w:rsid w:val="00127206"/>
    <w:rsid w:val="001277A7"/>
    <w:rsid w:val="00127997"/>
    <w:rsid w:val="0013005E"/>
    <w:rsid w:val="0013016C"/>
    <w:rsid w:val="0013026B"/>
    <w:rsid w:val="001302EB"/>
    <w:rsid w:val="001304BB"/>
    <w:rsid w:val="00130A8B"/>
    <w:rsid w:val="00130B74"/>
    <w:rsid w:val="00130F44"/>
    <w:rsid w:val="00131660"/>
    <w:rsid w:val="00131914"/>
    <w:rsid w:val="00131917"/>
    <w:rsid w:val="00131A65"/>
    <w:rsid w:val="00132FFC"/>
    <w:rsid w:val="0013305C"/>
    <w:rsid w:val="001331BA"/>
    <w:rsid w:val="001334E3"/>
    <w:rsid w:val="001335CE"/>
    <w:rsid w:val="0013367A"/>
    <w:rsid w:val="001339FB"/>
    <w:rsid w:val="00133FC8"/>
    <w:rsid w:val="001340DD"/>
    <w:rsid w:val="0013421B"/>
    <w:rsid w:val="0013483B"/>
    <w:rsid w:val="001349DA"/>
    <w:rsid w:val="00134AB7"/>
    <w:rsid w:val="0013525A"/>
    <w:rsid w:val="00135297"/>
    <w:rsid w:val="00135C0E"/>
    <w:rsid w:val="00135E04"/>
    <w:rsid w:val="00136118"/>
    <w:rsid w:val="00136481"/>
    <w:rsid w:val="001368DA"/>
    <w:rsid w:val="00136C83"/>
    <w:rsid w:val="00137C5C"/>
    <w:rsid w:val="00140181"/>
    <w:rsid w:val="00140B72"/>
    <w:rsid w:val="00140D1B"/>
    <w:rsid w:val="0014125A"/>
    <w:rsid w:val="001412B4"/>
    <w:rsid w:val="001419AA"/>
    <w:rsid w:val="00141A97"/>
    <w:rsid w:val="00141FF8"/>
    <w:rsid w:val="00142143"/>
    <w:rsid w:val="00142947"/>
    <w:rsid w:val="0014294E"/>
    <w:rsid w:val="00142B42"/>
    <w:rsid w:val="00142D8E"/>
    <w:rsid w:val="00143155"/>
    <w:rsid w:val="00143406"/>
    <w:rsid w:val="00143426"/>
    <w:rsid w:val="001434C1"/>
    <w:rsid w:val="001445D8"/>
    <w:rsid w:val="001449AE"/>
    <w:rsid w:val="00144C9B"/>
    <w:rsid w:val="00144EAC"/>
    <w:rsid w:val="00144F5D"/>
    <w:rsid w:val="001453F2"/>
    <w:rsid w:val="00145489"/>
    <w:rsid w:val="00145631"/>
    <w:rsid w:val="00145FED"/>
    <w:rsid w:val="00146177"/>
    <w:rsid w:val="001468ED"/>
    <w:rsid w:val="00146BCB"/>
    <w:rsid w:val="00147055"/>
    <w:rsid w:val="00147229"/>
    <w:rsid w:val="001476D5"/>
    <w:rsid w:val="00147A7B"/>
    <w:rsid w:val="00147C1F"/>
    <w:rsid w:val="00147F1E"/>
    <w:rsid w:val="0015027F"/>
    <w:rsid w:val="00150CFD"/>
    <w:rsid w:val="0015121B"/>
    <w:rsid w:val="001516BE"/>
    <w:rsid w:val="00151DC1"/>
    <w:rsid w:val="001520E9"/>
    <w:rsid w:val="00152337"/>
    <w:rsid w:val="00152395"/>
    <w:rsid w:val="00152923"/>
    <w:rsid w:val="00152AF1"/>
    <w:rsid w:val="0015343D"/>
    <w:rsid w:val="001534DF"/>
    <w:rsid w:val="0015377C"/>
    <w:rsid w:val="001538C7"/>
    <w:rsid w:val="00153A37"/>
    <w:rsid w:val="00153E74"/>
    <w:rsid w:val="00153FB8"/>
    <w:rsid w:val="00154634"/>
    <w:rsid w:val="001546F9"/>
    <w:rsid w:val="0015499F"/>
    <w:rsid w:val="0015512D"/>
    <w:rsid w:val="00155616"/>
    <w:rsid w:val="00155674"/>
    <w:rsid w:val="00155753"/>
    <w:rsid w:val="00155C3E"/>
    <w:rsid w:val="00155EB6"/>
    <w:rsid w:val="0015675D"/>
    <w:rsid w:val="0015680E"/>
    <w:rsid w:val="00156CCD"/>
    <w:rsid w:val="001573E9"/>
    <w:rsid w:val="00157459"/>
    <w:rsid w:val="001578C3"/>
    <w:rsid w:val="00157B53"/>
    <w:rsid w:val="00157B69"/>
    <w:rsid w:val="001601CF"/>
    <w:rsid w:val="001607B9"/>
    <w:rsid w:val="00160F1E"/>
    <w:rsid w:val="00160F78"/>
    <w:rsid w:val="00160FE9"/>
    <w:rsid w:val="00161110"/>
    <w:rsid w:val="001622D9"/>
    <w:rsid w:val="00162BA0"/>
    <w:rsid w:val="0016323E"/>
    <w:rsid w:val="00163883"/>
    <w:rsid w:val="00163A28"/>
    <w:rsid w:val="00163A7B"/>
    <w:rsid w:val="00163BED"/>
    <w:rsid w:val="00163E77"/>
    <w:rsid w:val="00164718"/>
    <w:rsid w:val="001649C4"/>
    <w:rsid w:val="00165341"/>
    <w:rsid w:val="00165D19"/>
    <w:rsid w:val="00165F4E"/>
    <w:rsid w:val="00166618"/>
    <w:rsid w:val="00166ABF"/>
    <w:rsid w:val="001677C3"/>
    <w:rsid w:val="00167B9A"/>
    <w:rsid w:val="001703EB"/>
    <w:rsid w:val="00170891"/>
    <w:rsid w:val="00170D4F"/>
    <w:rsid w:val="00171181"/>
    <w:rsid w:val="001712AC"/>
    <w:rsid w:val="001718FC"/>
    <w:rsid w:val="001720FA"/>
    <w:rsid w:val="00172312"/>
    <w:rsid w:val="001726A1"/>
    <w:rsid w:val="001727BE"/>
    <w:rsid w:val="00172B38"/>
    <w:rsid w:val="00172B89"/>
    <w:rsid w:val="00172BA9"/>
    <w:rsid w:val="00173414"/>
    <w:rsid w:val="00173750"/>
    <w:rsid w:val="00173E7A"/>
    <w:rsid w:val="00173F10"/>
    <w:rsid w:val="001745F5"/>
    <w:rsid w:val="00174D77"/>
    <w:rsid w:val="00174DC6"/>
    <w:rsid w:val="0017589F"/>
    <w:rsid w:val="001763E8"/>
    <w:rsid w:val="00176523"/>
    <w:rsid w:val="00177273"/>
    <w:rsid w:val="00177CAA"/>
    <w:rsid w:val="00177DBF"/>
    <w:rsid w:val="00180191"/>
    <w:rsid w:val="001805FB"/>
    <w:rsid w:val="00180C50"/>
    <w:rsid w:val="0018113B"/>
    <w:rsid w:val="001811EE"/>
    <w:rsid w:val="0018221E"/>
    <w:rsid w:val="00182DE3"/>
    <w:rsid w:val="00182FAE"/>
    <w:rsid w:val="00183A34"/>
    <w:rsid w:val="00183A81"/>
    <w:rsid w:val="001846CF"/>
    <w:rsid w:val="0018475F"/>
    <w:rsid w:val="001855A7"/>
    <w:rsid w:val="00185B43"/>
    <w:rsid w:val="00185D1C"/>
    <w:rsid w:val="001860CA"/>
    <w:rsid w:val="001871E5"/>
    <w:rsid w:val="001872F1"/>
    <w:rsid w:val="001874EF"/>
    <w:rsid w:val="00187620"/>
    <w:rsid w:val="001876F2"/>
    <w:rsid w:val="00187A9F"/>
    <w:rsid w:val="00187F67"/>
    <w:rsid w:val="00190555"/>
    <w:rsid w:val="00190C6E"/>
    <w:rsid w:val="0019166B"/>
    <w:rsid w:val="001919C3"/>
    <w:rsid w:val="00191E23"/>
    <w:rsid w:val="00192794"/>
    <w:rsid w:val="001929B4"/>
    <w:rsid w:val="001938F5"/>
    <w:rsid w:val="0019393F"/>
    <w:rsid w:val="00193DC7"/>
    <w:rsid w:val="00193E97"/>
    <w:rsid w:val="00194046"/>
    <w:rsid w:val="001944E3"/>
    <w:rsid w:val="0019490A"/>
    <w:rsid w:val="00194EAB"/>
    <w:rsid w:val="00194F59"/>
    <w:rsid w:val="001950AE"/>
    <w:rsid w:val="001954D8"/>
    <w:rsid w:val="001956B6"/>
    <w:rsid w:val="0019573B"/>
    <w:rsid w:val="001960AF"/>
    <w:rsid w:val="0019696E"/>
    <w:rsid w:val="00197601"/>
    <w:rsid w:val="001977BA"/>
    <w:rsid w:val="00197A4D"/>
    <w:rsid w:val="00197CFD"/>
    <w:rsid w:val="001A065A"/>
    <w:rsid w:val="001A0A35"/>
    <w:rsid w:val="001A0AEE"/>
    <w:rsid w:val="001A0D87"/>
    <w:rsid w:val="001A1374"/>
    <w:rsid w:val="001A15E9"/>
    <w:rsid w:val="001A18E7"/>
    <w:rsid w:val="001A194C"/>
    <w:rsid w:val="001A25D3"/>
    <w:rsid w:val="001A2642"/>
    <w:rsid w:val="001A304B"/>
    <w:rsid w:val="001A341A"/>
    <w:rsid w:val="001A35E0"/>
    <w:rsid w:val="001A370B"/>
    <w:rsid w:val="001A38A7"/>
    <w:rsid w:val="001A3B24"/>
    <w:rsid w:val="001A3EFB"/>
    <w:rsid w:val="001A442C"/>
    <w:rsid w:val="001A4707"/>
    <w:rsid w:val="001A54E8"/>
    <w:rsid w:val="001A5BA5"/>
    <w:rsid w:val="001A5D82"/>
    <w:rsid w:val="001A66C0"/>
    <w:rsid w:val="001A68D5"/>
    <w:rsid w:val="001A6EF0"/>
    <w:rsid w:val="001A7BBA"/>
    <w:rsid w:val="001A7C83"/>
    <w:rsid w:val="001B0212"/>
    <w:rsid w:val="001B05DF"/>
    <w:rsid w:val="001B0B72"/>
    <w:rsid w:val="001B0F0A"/>
    <w:rsid w:val="001B111F"/>
    <w:rsid w:val="001B1470"/>
    <w:rsid w:val="001B1833"/>
    <w:rsid w:val="001B2679"/>
    <w:rsid w:val="001B288D"/>
    <w:rsid w:val="001B2962"/>
    <w:rsid w:val="001B296B"/>
    <w:rsid w:val="001B2A49"/>
    <w:rsid w:val="001B3799"/>
    <w:rsid w:val="001B39F2"/>
    <w:rsid w:val="001B3B23"/>
    <w:rsid w:val="001B3B6C"/>
    <w:rsid w:val="001B44EC"/>
    <w:rsid w:val="001B4B1A"/>
    <w:rsid w:val="001B5300"/>
    <w:rsid w:val="001B53EC"/>
    <w:rsid w:val="001B55B2"/>
    <w:rsid w:val="001B5904"/>
    <w:rsid w:val="001B5D24"/>
    <w:rsid w:val="001B61D4"/>
    <w:rsid w:val="001B6352"/>
    <w:rsid w:val="001B63F1"/>
    <w:rsid w:val="001B68DE"/>
    <w:rsid w:val="001B6FA7"/>
    <w:rsid w:val="001B73D8"/>
    <w:rsid w:val="001B76AA"/>
    <w:rsid w:val="001B7B0B"/>
    <w:rsid w:val="001C0063"/>
    <w:rsid w:val="001C0130"/>
    <w:rsid w:val="001C122B"/>
    <w:rsid w:val="001C1493"/>
    <w:rsid w:val="001C168D"/>
    <w:rsid w:val="001C1815"/>
    <w:rsid w:val="001C260F"/>
    <w:rsid w:val="001C2EB0"/>
    <w:rsid w:val="001C4035"/>
    <w:rsid w:val="001C4325"/>
    <w:rsid w:val="001C44C8"/>
    <w:rsid w:val="001C4B9E"/>
    <w:rsid w:val="001C54A7"/>
    <w:rsid w:val="001C5B34"/>
    <w:rsid w:val="001C5E31"/>
    <w:rsid w:val="001C5F3B"/>
    <w:rsid w:val="001C651D"/>
    <w:rsid w:val="001C7E8C"/>
    <w:rsid w:val="001D0223"/>
    <w:rsid w:val="001D0297"/>
    <w:rsid w:val="001D13F8"/>
    <w:rsid w:val="001D16E1"/>
    <w:rsid w:val="001D1CC9"/>
    <w:rsid w:val="001D1D9A"/>
    <w:rsid w:val="001D28E9"/>
    <w:rsid w:val="001D2934"/>
    <w:rsid w:val="001D2BAC"/>
    <w:rsid w:val="001D33BA"/>
    <w:rsid w:val="001D3583"/>
    <w:rsid w:val="001D376A"/>
    <w:rsid w:val="001D3F36"/>
    <w:rsid w:val="001D4144"/>
    <w:rsid w:val="001D44A0"/>
    <w:rsid w:val="001D4735"/>
    <w:rsid w:val="001D47EB"/>
    <w:rsid w:val="001D4A21"/>
    <w:rsid w:val="001D4AF7"/>
    <w:rsid w:val="001D5560"/>
    <w:rsid w:val="001D6055"/>
    <w:rsid w:val="001D7701"/>
    <w:rsid w:val="001D7B1D"/>
    <w:rsid w:val="001D7F0B"/>
    <w:rsid w:val="001E041B"/>
    <w:rsid w:val="001E0566"/>
    <w:rsid w:val="001E068F"/>
    <w:rsid w:val="001E09B2"/>
    <w:rsid w:val="001E0A08"/>
    <w:rsid w:val="001E130B"/>
    <w:rsid w:val="001E16A1"/>
    <w:rsid w:val="001E1F84"/>
    <w:rsid w:val="001E1F92"/>
    <w:rsid w:val="001E25D7"/>
    <w:rsid w:val="001E26C8"/>
    <w:rsid w:val="001E2CCB"/>
    <w:rsid w:val="001E3113"/>
    <w:rsid w:val="001E377F"/>
    <w:rsid w:val="001E3E86"/>
    <w:rsid w:val="001E479D"/>
    <w:rsid w:val="001E4C57"/>
    <w:rsid w:val="001E5712"/>
    <w:rsid w:val="001E60E0"/>
    <w:rsid w:val="001E69B5"/>
    <w:rsid w:val="001E757A"/>
    <w:rsid w:val="001E7A91"/>
    <w:rsid w:val="001F0011"/>
    <w:rsid w:val="001F0354"/>
    <w:rsid w:val="001F0700"/>
    <w:rsid w:val="001F10E8"/>
    <w:rsid w:val="001F14D4"/>
    <w:rsid w:val="001F1B0F"/>
    <w:rsid w:val="001F1D82"/>
    <w:rsid w:val="001F1E3D"/>
    <w:rsid w:val="001F1F01"/>
    <w:rsid w:val="001F241C"/>
    <w:rsid w:val="001F26E3"/>
    <w:rsid w:val="001F2FA9"/>
    <w:rsid w:val="001F3080"/>
    <w:rsid w:val="001F318F"/>
    <w:rsid w:val="001F3A74"/>
    <w:rsid w:val="001F3D79"/>
    <w:rsid w:val="001F3EC9"/>
    <w:rsid w:val="001F466B"/>
    <w:rsid w:val="001F4D96"/>
    <w:rsid w:val="001F522A"/>
    <w:rsid w:val="001F525C"/>
    <w:rsid w:val="001F5420"/>
    <w:rsid w:val="001F5890"/>
    <w:rsid w:val="001F5975"/>
    <w:rsid w:val="001F67AF"/>
    <w:rsid w:val="001F6B1D"/>
    <w:rsid w:val="001F6F57"/>
    <w:rsid w:val="001F7681"/>
    <w:rsid w:val="001F78E3"/>
    <w:rsid w:val="001F7949"/>
    <w:rsid w:val="001F79E1"/>
    <w:rsid w:val="00200175"/>
    <w:rsid w:val="00200289"/>
    <w:rsid w:val="0020061E"/>
    <w:rsid w:val="00200930"/>
    <w:rsid w:val="00200D05"/>
    <w:rsid w:val="00201168"/>
    <w:rsid w:val="002014AD"/>
    <w:rsid w:val="002018DA"/>
    <w:rsid w:val="00201C73"/>
    <w:rsid w:val="002024D0"/>
    <w:rsid w:val="002025FD"/>
    <w:rsid w:val="0020292C"/>
    <w:rsid w:val="002029C3"/>
    <w:rsid w:val="002030D6"/>
    <w:rsid w:val="002031CF"/>
    <w:rsid w:val="002038F4"/>
    <w:rsid w:val="00203BDD"/>
    <w:rsid w:val="0020485C"/>
    <w:rsid w:val="00204E17"/>
    <w:rsid w:val="002050D3"/>
    <w:rsid w:val="002052C4"/>
    <w:rsid w:val="00205306"/>
    <w:rsid w:val="002055AA"/>
    <w:rsid w:val="002058EA"/>
    <w:rsid w:val="002065E8"/>
    <w:rsid w:val="002069EF"/>
    <w:rsid w:val="00206C0A"/>
    <w:rsid w:val="00206FE1"/>
    <w:rsid w:val="0020755D"/>
    <w:rsid w:val="002078DC"/>
    <w:rsid w:val="00210403"/>
    <w:rsid w:val="002117EC"/>
    <w:rsid w:val="0021252B"/>
    <w:rsid w:val="002125CF"/>
    <w:rsid w:val="00213AD7"/>
    <w:rsid w:val="00214413"/>
    <w:rsid w:val="00214433"/>
    <w:rsid w:val="0021486F"/>
    <w:rsid w:val="002150A3"/>
    <w:rsid w:val="00215583"/>
    <w:rsid w:val="00215A19"/>
    <w:rsid w:val="00216216"/>
    <w:rsid w:val="00216431"/>
    <w:rsid w:val="00216804"/>
    <w:rsid w:val="00216A01"/>
    <w:rsid w:val="00217036"/>
    <w:rsid w:val="00217417"/>
    <w:rsid w:val="0021787E"/>
    <w:rsid w:val="00217979"/>
    <w:rsid w:val="00217B89"/>
    <w:rsid w:val="00217BDF"/>
    <w:rsid w:val="0022117F"/>
    <w:rsid w:val="00221E18"/>
    <w:rsid w:val="00221F4E"/>
    <w:rsid w:val="00222464"/>
    <w:rsid w:val="002227A6"/>
    <w:rsid w:val="002229C4"/>
    <w:rsid w:val="002229E3"/>
    <w:rsid w:val="00222BC0"/>
    <w:rsid w:val="00222D36"/>
    <w:rsid w:val="00222DBA"/>
    <w:rsid w:val="00223411"/>
    <w:rsid w:val="00223C05"/>
    <w:rsid w:val="002242F9"/>
    <w:rsid w:val="002244B7"/>
    <w:rsid w:val="00224FF4"/>
    <w:rsid w:val="002252D3"/>
    <w:rsid w:val="00225407"/>
    <w:rsid w:val="0022554A"/>
    <w:rsid w:val="002257AB"/>
    <w:rsid w:val="00225836"/>
    <w:rsid w:val="00226611"/>
    <w:rsid w:val="00227606"/>
    <w:rsid w:val="00227712"/>
    <w:rsid w:val="00227AA5"/>
    <w:rsid w:val="00230A1E"/>
    <w:rsid w:val="0023121E"/>
    <w:rsid w:val="0023199A"/>
    <w:rsid w:val="0023242C"/>
    <w:rsid w:val="00232CC7"/>
    <w:rsid w:val="002333FC"/>
    <w:rsid w:val="002338F8"/>
    <w:rsid w:val="00233947"/>
    <w:rsid w:val="002339DA"/>
    <w:rsid w:val="00233F38"/>
    <w:rsid w:val="00233FD5"/>
    <w:rsid w:val="00234007"/>
    <w:rsid w:val="00234943"/>
    <w:rsid w:val="002352C6"/>
    <w:rsid w:val="002355F3"/>
    <w:rsid w:val="00235BBB"/>
    <w:rsid w:val="00236C86"/>
    <w:rsid w:val="00236EA0"/>
    <w:rsid w:val="00236F6F"/>
    <w:rsid w:val="00237100"/>
    <w:rsid w:val="0023716E"/>
    <w:rsid w:val="00237396"/>
    <w:rsid w:val="00237A5A"/>
    <w:rsid w:val="00237D79"/>
    <w:rsid w:val="00241523"/>
    <w:rsid w:val="00241BE2"/>
    <w:rsid w:val="00241C91"/>
    <w:rsid w:val="00242191"/>
    <w:rsid w:val="002426F5"/>
    <w:rsid w:val="00243545"/>
    <w:rsid w:val="002439FA"/>
    <w:rsid w:val="00243FD5"/>
    <w:rsid w:val="002443D6"/>
    <w:rsid w:val="002445CF"/>
    <w:rsid w:val="00244669"/>
    <w:rsid w:val="00244C7C"/>
    <w:rsid w:val="002453C3"/>
    <w:rsid w:val="002466C3"/>
    <w:rsid w:val="002466EB"/>
    <w:rsid w:val="00246B8D"/>
    <w:rsid w:val="00247284"/>
    <w:rsid w:val="0025004F"/>
    <w:rsid w:val="00250840"/>
    <w:rsid w:val="00250A2E"/>
    <w:rsid w:val="00250C2D"/>
    <w:rsid w:val="00251921"/>
    <w:rsid w:val="00252E1C"/>
    <w:rsid w:val="00252E39"/>
    <w:rsid w:val="0025324D"/>
    <w:rsid w:val="00253594"/>
    <w:rsid w:val="00253752"/>
    <w:rsid w:val="00253D55"/>
    <w:rsid w:val="00254878"/>
    <w:rsid w:val="00255D28"/>
    <w:rsid w:val="00256635"/>
    <w:rsid w:val="00256936"/>
    <w:rsid w:val="002571AA"/>
    <w:rsid w:val="00257413"/>
    <w:rsid w:val="0025761D"/>
    <w:rsid w:val="0025761F"/>
    <w:rsid w:val="00257718"/>
    <w:rsid w:val="00257727"/>
    <w:rsid w:val="00257DEB"/>
    <w:rsid w:val="00260016"/>
    <w:rsid w:val="00260240"/>
    <w:rsid w:val="002602D7"/>
    <w:rsid w:val="00261062"/>
    <w:rsid w:val="002611B9"/>
    <w:rsid w:val="00261279"/>
    <w:rsid w:val="00261623"/>
    <w:rsid w:val="00261D35"/>
    <w:rsid w:val="00262458"/>
    <w:rsid w:val="002628E1"/>
    <w:rsid w:val="00262994"/>
    <w:rsid w:val="002637A4"/>
    <w:rsid w:val="002641F9"/>
    <w:rsid w:val="002647A2"/>
    <w:rsid w:val="00265602"/>
    <w:rsid w:val="00265CD3"/>
    <w:rsid w:val="002663BA"/>
    <w:rsid w:val="0026740A"/>
    <w:rsid w:val="00267F59"/>
    <w:rsid w:val="002702FA"/>
    <w:rsid w:val="002704E7"/>
    <w:rsid w:val="00270C70"/>
    <w:rsid w:val="0027145E"/>
    <w:rsid w:val="002715BC"/>
    <w:rsid w:val="00271E05"/>
    <w:rsid w:val="00272195"/>
    <w:rsid w:val="002725B1"/>
    <w:rsid w:val="002727CB"/>
    <w:rsid w:val="0027280E"/>
    <w:rsid w:val="0027287B"/>
    <w:rsid w:val="00272C69"/>
    <w:rsid w:val="00272FFF"/>
    <w:rsid w:val="002733F9"/>
    <w:rsid w:val="00274979"/>
    <w:rsid w:val="00274E28"/>
    <w:rsid w:val="00274E67"/>
    <w:rsid w:val="002751C7"/>
    <w:rsid w:val="00275573"/>
    <w:rsid w:val="0027569A"/>
    <w:rsid w:val="00275858"/>
    <w:rsid w:val="00275B5E"/>
    <w:rsid w:val="00275CB0"/>
    <w:rsid w:val="00275F50"/>
    <w:rsid w:val="00277837"/>
    <w:rsid w:val="00277B27"/>
    <w:rsid w:val="00277E21"/>
    <w:rsid w:val="00280BC7"/>
    <w:rsid w:val="0028101F"/>
    <w:rsid w:val="002810AE"/>
    <w:rsid w:val="002814A5"/>
    <w:rsid w:val="002816D9"/>
    <w:rsid w:val="00281781"/>
    <w:rsid w:val="00281CF4"/>
    <w:rsid w:val="00281D45"/>
    <w:rsid w:val="00281D90"/>
    <w:rsid w:val="00281E31"/>
    <w:rsid w:val="00282444"/>
    <w:rsid w:val="0028259B"/>
    <w:rsid w:val="00282E96"/>
    <w:rsid w:val="00283208"/>
    <w:rsid w:val="0028332A"/>
    <w:rsid w:val="0028343B"/>
    <w:rsid w:val="0028364E"/>
    <w:rsid w:val="00283E20"/>
    <w:rsid w:val="002840EB"/>
    <w:rsid w:val="0028413B"/>
    <w:rsid w:val="002841B4"/>
    <w:rsid w:val="00285198"/>
    <w:rsid w:val="0028526E"/>
    <w:rsid w:val="00285277"/>
    <w:rsid w:val="00285339"/>
    <w:rsid w:val="002853CA"/>
    <w:rsid w:val="00285C17"/>
    <w:rsid w:val="00285D47"/>
    <w:rsid w:val="002869C8"/>
    <w:rsid w:val="002873A6"/>
    <w:rsid w:val="00287FEC"/>
    <w:rsid w:val="00290200"/>
    <w:rsid w:val="0029039E"/>
    <w:rsid w:val="00291119"/>
    <w:rsid w:val="00291D68"/>
    <w:rsid w:val="0029288C"/>
    <w:rsid w:val="002928D8"/>
    <w:rsid w:val="00292EE1"/>
    <w:rsid w:val="0029319E"/>
    <w:rsid w:val="00293242"/>
    <w:rsid w:val="00293245"/>
    <w:rsid w:val="002934E5"/>
    <w:rsid w:val="00293DE2"/>
    <w:rsid w:val="00293E5A"/>
    <w:rsid w:val="00294249"/>
    <w:rsid w:val="0029451C"/>
    <w:rsid w:val="00294AC4"/>
    <w:rsid w:val="00294AFA"/>
    <w:rsid w:val="00295012"/>
    <w:rsid w:val="00295496"/>
    <w:rsid w:val="0029562A"/>
    <w:rsid w:val="00295947"/>
    <w:rsid w:val="00295C47"/>
    <w:rsid w:val="0029647E"/>
    <w:rsid w:val="00296CFB"/>
    <w:rsid w:val="00296D00"/>
    <w:rsid w:val="00296FFC"/>
    <w:rsid w:val="00297379"/>
    <w:rsid w:val="00297937"/>
    <w:rsid w:val="00297F21"/>
    <w:rsid w:val="002A00E2"/>
    <w:rsid w:val="002A0BCC"/>
    <w:rsid w:val="002A0E7C"/>
    <w:rsid w:val="002A1223"/>
    <w:rsid w:val="002A2052"/>
    <w:rsid w:val="002A246C"/>
    <w:rsid w:val="002A2B65"/>
    <w:rsid w:val="002A3057"/>
    <w:rsid w:val="002A317A"/>
    <w:rsid w:val="002A34B2"/>
    <w:rsid w:val="002A351B"/>
    <w:rsid w:val="002A3863"/>
    <w:rsid w:val="002A3868"/>
    <w:rsid w:val="002A3B0D"/>
    <w:rsid w:val="002A4581"/>
    <w:rsid w:val="002A468C"/>
    <w:rsid w:val="002A4C89"/>
    <w:rsid w:val="002A4D42"/>
    <w:rsid w:val="002A4E59"/>
    <w:rsid w:val="002A53F5"/>
    <w:rsid w:val="002A583B"/>
    <w:rsid w:val="002A5AE4"/>
    <w:rsid w:val="002A5AE8"/>
    <w:rsid w:val="002A60F3"/>
    <w:rsid w:val="002A62C1"/>
    <w:rsid w:val="002A62E0"/>
    <w:rsid w:val="002A63C2"/>
    <w:rsid w:val="002A6537"/>
    <w:rsid w:val="002A65AE"/>
    <w:rsid w:val="002A6BDB"/>
    <w:rsid w:val="002A712D"/>
    <w:rsid w:val="002A74B7"/>
    <w:rsid w:val="002A783C"/>
    <w:rsid w:val="002A7A60"/>
    <w:rsid w:val="002B0971"/>
    <w:rsid w:val="002B1016"/>
    <w:rsid w:val="002B1425"/>
    <w:rsid w:val="002B1513"/>
    <w:rsid w:val="002B186F"/>
    <w:rsid w:val="002B1B55"/>
    <w:rsid w:val="002B1C0F"/>
    <w:rsid w:val="002B1FD4"/>
    <w:rsid w:val="002B2121"/>
    <w:rsid w:val="002B2187"/>
    <w:rsid w:val="002B238A"/>
    <w:rsid w:val="002B2D08"/>
    <w:rsid w:val="002B2D7A"/>
    <w:rsid w:val="002B3958"/>
    <w:rsid w:val="002B3AD0"/>
    <w:rsid w:val="002B3D16"/>
    <w:rsid w:val="002B4407"/>
    <w:rsid w:val="002B450B"/>
    <w:rsid w:val="002B4936"/>
    <w:rsid w:val="002B4A95"/>
    <w:rsid w:val="002B4E43"/>
    <w:rsid w:val="002B4F74"/>
    <w:rsid w:val="002B5191"/>
    <w:rsid w:val="002B5EA1"/>
    <w:rsid w:val="002B6230"/>
    <w:rsid w:val="002B6631"/>
    <w:rsid w:val="002B66D5"/>
    <w:rsid w:val="002B6813"/>
    <w:rsid w:val="002B6F02"/>
    <w:rsid w:val="002B70C9"/>
    <w:rsid w:val="002B7ABA"/>
    <w:rsid w:val="002B7B41"/>
    <w:rsid w:val="002B7C3F"/>
    <w:rsid w:val="002C0040"/>
    <w:rsid w:val="002C010A"/>
    <w:rsid w:val="002C072D"/>
    <w:rsid w:val="002C07B7"/>
    <w:rsid w:val="002C07ED"/>
    <w:rsid w:val="002C0836"/>
    <w:rsid w:val="002C0A92"/>
    <w:rsid w:val="002C0E8D"/>
    <w:rsid w:val="002C0F2B"/>
    <w:rsid w:val="002C1447"/>
    <w:rsid w:val="002C1AB7"/>
    <w:rsid w:val="002C2183"/>
    <w:rsid w:val="002C2337"/>
    <w:rsid w:val="002C2D21"/>
    <w:rsid w:val="002C359F"/>
    <w:rsid w:val="002C3A79"/>
    <w:rsid w:val="002C3AEE"/>
    <w:rsid w:val="002C3BD7"/>
    <w:rsid w:val="002C4237"/>
    <w:rsid w:val="002C4595"/>
    <w:rsid w:val="002C4ED8"/>
    <w:rsid w:val="002C4EDA"/>
    <w:rsid w:val="002C525D"/>
    <w:rsid w:val="002C5835"/>
    <w:rsid w:val="002C5B3B"/>
    <w:rsid w:val="002C5B3F"/>
    <w:rsid w:val="002C5E71"/>
    <w:rsid w:val="002C6102"/>
    <w:rsid w:val="002C6B17"/>
    <w:rsid w:val="002C6D69"/>
    <w:rsid w:val="002C6EF9"/>
    <w:rsid w:val="002C738B"/>
    <w:rsid w:val="002C7623"/>
    <w:rsid w:val="002C7D2D"/>
    <w:rsid w:val="002C7DDF"/>
    <w:rsid w:val="002D0358"/>
    <w:rsid w:val="002D04E8"/>
    <w:rsid w:val="002D058F"/>
    <w:rsid w:val="002D0D43"/>
    <w:rsid w:val="002D11A1"/>
    <w:rsid w:val="002D1368"/>
    <w:rsid w:val="002D1649"/>
    <w:rsid w:val="002D1D37"/>
    <w:rsid w:val="002D1DAB"/>
    <w:rsid w:val="002D2783"/>
    <w:rsid w:val="002D30CD"/>
    <w:rsid w:val="002D365E"/>
    <w:rsid w:val="002D38FD"/>
    <w:rsid w:val="002D4618"/>
    <w:rsid w:val="002D4980"/>
    <w:rsid w:val="002D4BD4"/>
    <w:rsid w:val="002D4CFA"/>
    <w:rsid w:val="002D50D4"/>
    <w:rsid w:val="002D55AB"/>
    <w:rsid w:val="002D578D"/>
    <w:rsid w:val="002D58EA"/>
    <w:rsid w:val="002D5951"/>
    <w:rsid w:val="002D5D33"/>
    <w:rsid w:val="002D6230"/>
    <w:rsid w:val="002D6826"/>
    <w:rsid w:val="002D7DF1"/>
    <w:rsid w:val="002E0162"/>
    <w:rsid w:val="002E0A3F"/>
    <w:rsid w:val="002E12DF"/>
    <w:rsid w:val="002E20B6"/>
    <w:rsid w:val="002E23B8"/>
    <w:rsid w:val="002E24DE"/>
    <w:rsid w:val="002E2773"/>
    <w:rsid w:val="002E2A97"/>
    <w:rsid w:val="002E2D0D"/>
    <w:rsid w:val="002E2E17"/>
    <w:rsid w:val="002E34E5"/>
    <w:rsid w:val="002E3875"/>
    <w:rsid w:val="002E3FB9"/>
    <w:rsid w:val="002E4EDA"/>
    <w:rsid w:val="002E5043"/>
    <w:rsid w:val="002E5DED"/>
    <w:rsid w:val="002E6165"/>
    <w:rsid w:val="002E63F4"/>
    <w:rsid w:val="002E65A0"/>
    <w:rsid w:val="002E67F1"/>
    <w:rsid w:val="002E694F"/>
    <w:rsid w:val="002E696D"/>
    <w:rsid w:val="002E6C5D"/>
    <w:rsid w:val="002E6D9D"/>
    <w:rsid w:val="002E71BC"/>
    <w:rsid w:val="002E76A4"/>
    <w:rsid w:val="002F01C4"/>
    <w:rsid w:val="002F01D3"/>
    <w:rsid w:val="002F0E63"/>
    <w:rsid w:val="002F0FE3"/>
    <w:rsid w:val="002F148D"/>
    <w:rsid w:val="002F1986"/>
    <w:rsid w:val="002F2235"/>
    <w:rsid w:val="002F2895"/>
    <w:rsid w:val="002F2D81"/>
    <w:rsid w:val="002F3226"/>
    <w:rsid w:val="002F3375"/>
    <w:rsid w:val="002F35C5"/>
    <w:rsid w:val="002F3629"/>
    <w:rsid w:val="002F366B"/>
    <w:rsid w:val="002F4DD9"/>
    <w:rsid w:val="002F5AFE"/>
    <w:rsid w:val="002F5D0A"/>
    <w:rsid w:val="002F6414"/>
    <w:rsid w:val="002F70DB"/>
    <w:rsid w:val="002F77D3"/>
    <w:rsid w:val="002F7AF8"/>
    <w:rsid w:val="002F7D32"/>
    <w:rsid w:val="00300C07"/>
    <w:rsid w:val="00300D6E"/>
    <w:rsid w:val="00300DDF"/>
    <w:rsid w:val="00300F3F"/>
    <w:rsid w:val="003012C5"/>
    <w:rsid w:val="00301349"/>
    <w:rsid w:val="00301434"/>
    <w:rsid w:val="00301771"/>
    <w:rsid w:val="0030184F"/>
    <w:rsid w:val="003018DA"/>
    <w:rsid w:val="003019E2"/>
    <w:rsid w:val="00301CC4"/>
    <w:rsid w:val="00301CE7"/>
    <w:rsid w:val="00301DEF"/>
    <w:rsid w:val="00302251"/>
    <w:rsid w:val="00303B75"/>
    <w:rsid w:val="0030412E"/>
    <w:rsid w:val="0030415E"/>
    <w:rsid w:val="00304185"/>
    <w:rsid w:val="003041DA"/>
    <w:rsid w:val="003042A6"/>
    <w:rsid w:val="00304390"/>
    <w:rsid w:val="003047DA"/>
    <w:rsid w:val="00304BB8"/>
    <w:rsid w:val="00304FE9"/>
    <w:rsid w:val="00305030"/>
    <w:rsid w:val="00305D0A"/>
    <w:rsid w:val="00305FE4"/>
    <w:rsid w:val="003062B1"/>
    <w:rsid w:val="00306939"/>
    <w:rsid w:val="00307035"/>
    <w:rsid w:val="0030723F"/>
    <w:rsid w:val="00307562"/>
    <w:rsid w:val="0030757E"/>
    <w:rsid w:val="00307955"/>
    <w:rsid w:val="00310056"/>
    <w:rsid w:val="00310424"/>
    <w:rsid w:val="0031085C"/>
    <w:rsid w:val="00310A3B"/>
    <w:rsid w:val="0031210F"/>
    <w:rsid w:val="003124BA"/>
    <w:rsid w:val="00312738"/>
    <w:rsid w:val="00312C94"/>
    <w:rsid w:val="00313AFC"/>
    <w:rsid w:val="00313ECD"/>
    <w:rsid w:val="0031436E"/>
    <w:rsid w:val="003144E0"/>
    <w:rsid w:val="0031572A"/>
    <w:rsid w:val="00315A5F"/>
    <w:rsid w:val="003164B0"/>
    <w:rsid w:val="00316764"/>
    <w:rsid w:val="00317147"/>
    <w:rsid w:val="00317554"/>
    <w:rsid w:val="00317A16"/>
    <w:rsid w:val="003204B4"/>
    <w:rsid w:val="00320782"/>
    <w:rsid w:val="00320CC0"/>
    <w:rsid w:val="00321258"/>
    <w:rsid w:val="00321874"/>
    <w:rsid w:val="003219AE"/>
    <w:rsid w:val="00321E78"/>
    <w:rsid w:val="0032253D"/>
    <w:rsid w:val="003226FC"/>
    <w:rsid w:val="00324389"/>
    <w:rsid w:val="00324A43"/>
    <w:rsid w:val="00324D7C"/>
    <w:rsid w:val="00324DC1"/>
    <w:rsid w:val="003251DE"/>
    <w:rsid w:val="003256A9"/>
    <w:rsid w:val="003261BA"/>
    <w:rsid w:val="00326279"/>
    <w:rsid w:val="00326302"/>
    <w:rsid w:val="00326D54"/>
    <w:rsid w:val="003278C1"/>
    <w:rsid w:val="00327A1D"/>
    <w:rsid w:val="00327D0D"/>
    <w:rsid w:val="00327E7C"/>
    <w:rsid w:val="0033041B"/>
    <w:rsid w:val="00330FAD"/>
    <w:rsid w:val="003310E7"/>
    <w:rsid w:val="003310FF"/>
    <w:rsid w:val="003311D5"/>
    <w:rsid w:val="00331468"/>
    <w:rsid w:val="00331AF1"/>
    <w:rsid w:val="00332063"/>
    <w:rsid w:val="003326D8"/>
    <w:rsid w:val="00332FB4"/>
    <w:rsid w:val="00333867"/>
    <w:rsid w:val="003338CF"/>
    <w:rsid w:val="003340D8"/>
    <w:rsid w:val="00334199"/>
    <w:rsid w:val="0033458C"/>
    <w:rsid w:val="003345CD"/>
    <w:rsid w:val="00334696"/>
    <w:rsid w:val="003349A5"/>
    <w:rsid w:val="00334BBE"/>
    <w:rsid w:val="0033542F"/>
    <w:rsid w:val="0033562B"/>
    <w:rsid w:val="00335A8B"/>
    <w:rsid w:val="00335B63"/>
    <w:rsid w:val="003361D0"/>
    <w:rsid w:val="00337239"/>
    <w:rsid w:val="003373DA"/>
    <w:rsid w:val="00337624"/>
    <w:rsid w:val="003400FA"/>
    <w:rsid w:val="003401F3"/>
    <w:rsid w:val="0034025A"/>
    <w:rsid w:val="003404AC"/>
    <w:rsid w:val="00340C72"/>
    <w:rsid w:val="00340CDC"/>
    <w:rsid w:val="00340E7C"/>
    <w:rsid w:val="003418DE"/>
    <w:rsid w:val="00341993"/>
    <w:rsid w:val="00342421"/>
    <w:rsid w:val="00342F0C"/>
    <w:rsid w:val="00342F78"/>
    <w:rsid w:val="00342F7F"/>
    <w:rsid w:val="00342FA6"/>
    <w:rsid w:val="003431D9"/>
    <w:rsid w:val="00343269"/>
    <w:rsid w:val="0034401D"/>
    <w:rsid w:val="003440E5"/>
    <w:rsid w:val="00344402"/>
    <w:rsid w:val="00344719"/>
    <w:rsid w:val="003447A6"/>
    <w:rsid w:val="003448B6"/>
    <w:rsid w:val="00344EB4"/>
    <w:rsid w:val="00345047"/>
    <w:rsid w:val="003459E0"/>
    <w:rsid w:val="00345AAF"/>
    <w:rsid w:val="0034639C"/>
    <w:rsid w:val="00346C2A"/>
    <w:rsid w:val="00347A06"/>
    <w:rsid w:val="00347E60"/>
    <w:rsid w:val="003500B3"/>
    <w:rsid w:val="003507EE"/>
    <w:rsid w:val="003509A5"/>
    <w:rsid w:val="00350D49"/>
    <w:rsid w:val="00350FD1"/>
    <w:rsid w:val="0035149F"/>
    <w:rsid w:val="00351B3A"/>
    <w:rsid w:val="00351EEF"/>
    <w:rsid w:val="00352807"/>
    <w:rsid w:val="00353926"/>
    <w:rsid w:val="00353F20"/>
    <w:rsid w:val="00354B0B"/>
    <w:rsid w:val="003551C3"/>
    <w:rsid w:val="00355368"/>
    <w:rsid w:val="00355AF8"/>
    <w:rsid w:val="00355C4E"/>
    <w:rsid w:val="00356479"/>
    <w:rsid w:val="003564F7"/>
    <w:rsid w:val="00356EFD"/>
    <w:rsid w:val="00357889"/>
    <w:rsid w:val="003605AE"/>
    <w:rsid w:val="00360EB8"/>
    <w:rsid w:val="003614BB"/>
    <w:rsid w:val="003616AD"/>
    <w:rsid w:val="0036191B"/>
    <w:rsid w:val="00362265"/>
    <w:rsid w:val="00363318"/>
    <w:rsid w:val="003637CF"/>
    <w:rsid w:val="00363957"/>
    <w:rsid w:val="00363ADC"/>
    <w:rsid w:val="00363C71"/>
    <w:rsid w:val="00363DCD"/>
    <w:rsid w:val="0036424A"/>
    <w:rsid w:val="00364A69"/>
    <w:rsid w:val="00364B2D"/>
    <w:rsid w:val="00364C98"/>
    <w:rsid w:val="00364D9A"/>
    <w:rsid w:val="003650DB"/>
    <w:rsid w:val="00365538"/>
    <w:rsid w:val="003656C3"/>
    <w:rsid w:val="00365F00"/>
    <w:rsid w:val="00366205"/>
    <w:rsid w:val="00366BAD"/>
    <w:rsid w:val="00367066"/>
    <w:rsid w:val="0036764D"/>
    <w:rsid w:val="0036797D"/>
    <w:rsid w:val="00367E3B"/>
    <w:rsid w:val="00370671"/>
    <w:rsid w:val="003715D2"/>
    <w:rsid w:val="0037183B"/>
    <w:rsid w:val="00371C14"/>
    <w:rsid w:val="00371C15"/>
    <w:rsid w:val="00371CCD"/>
    <w:rsid w:val="00371F12"/>
    <w:rsid w:val="00372C52"/>
    <w:rsid w:val="00373194"/>
    <w:rsid w:val="00373531"/>
    <w:rsid w:val="00373760"/>
    <w:rsid w:val="003737AB"/>
    <w:rsid w:val="003738E7"/>
    <w:rsid w:val="00373BAC"/>
    <w:rsid w:val="00373C14"/>
    <w:rsid w:val="00374765"/>
    <w:rsid w:val="00374786"/>
    <w:rsid w:val="00374882"/>
    <w:rsid w:val="0037488C"/>
    <w:rsid w:val="00375683"/>
    <w:rsid w:val="00375CD4"/>
    <w:rsid w:val="00376568"/>
    <w:rsid w:val="003776C1"/>
    <w:rsid w:val="00377764"/>
    <w:rsid w:val="00377D39"/>
    <w:rsid w:val="0038008B"/>
    <w:rsid w:val="003800C5"/>
    <w:rsid w:val="0038046D"/>
    <w:rsid w:val="0038058B"/>
    <w:rsid w:val="00380750"/>
    <w:rsid w:val="003807A7"/>
    <w:rsid w:val="00380B77"/>
    <w:rsid w:val="00380D5D"/>
    <w:rsid w:val="0038111A"/>
    <w:rsid w:val="003813FE"/>
    <w:rsid w:val="003818EA"/>
    <w:rsid w:val="00381E6B"/>
    <w:rsid w:val="00381EF2"/>
    <w:rsid w:val="003833E8"/>
    <w:rsid w:val="00383F5B"/>
    <w:rsid w:val="003845EF"/>
    <w:rsid w:val="00384AC3"/>
    <w:rsid w:val="00384FA0"/>
    <w:rsid w:val="00385546"/>
    <w:rsid w:val="00385619"/>
    <w:rsid w:val="00385B86"/>
    <w:rsid w:val="00385D50"/>
    <w:rsid w:val="0038609B"/>
    <w:rsid w:val="003862BD"/>
    <w:rsid w:val="003865EA"/>
    <w:rsid w:val="0038664B"/>
    <w:rsid w:val="00386675"/>
    <w:rsid w:val="00386A98"/>
    <w:rsid w:val="0038732E"/>
    <w:rsid w:val="00387335"/>
    <w:rsid w:val="003876A6"/>
    <w:rsid w:val="003905E2"/>
    <w:rsid w:val="00390FF9"/>
    <w:rsid w:val="0039132E"/>
    <w:rsid w:val="00391979"/>
    <w:rsid w:val="0039285E"/>
    <w:rsid w:val="00392AF5"/>
    <w:rsid w:val="00392C85"/>
    <w:rsid w:val="00392D35"/>
    <w:rsid w:val="003931CF"/>
    <w:rsid w:val="00393323"/>
    <w:rsid w:val="00393481"/>
    <w:rsid w:val="0039368B"/>
    <w:rsid w:val="00393BF2"/>
    <w:rsid w:val="0039500A"/>
    <w:rsid w:val="00396207"/>
    <w:rsid w:val="00396387"/>
    <w:rsid w:val="003963AF"/>
    <w:rsid w:val="0039673E"/>
    <w:rsid w:val="00396CF4"/>
    <w:rsid w:val="00396D04"/>
    <w:rsid w:val="00396EB8"/>
    <w:rsid w:val="0039707D"/>
    <w:rsid w:val="0039709E"/>
    <w:rsid w:val="0039716A"/>
    <w:rsid w:val="0039742C"/>
    <w:rsid w:val="003976B0"/>
    <w:rsid w:val="00397905"/>
    <w:rsid w:val="00397C2A"/>
    <w:rsid w:val="00397C3F"/>
    <w:rsid w:val="00397CB9"/>
    <w:rsid w:val="003A0DD5"/>
    <w:rsid w:val="003A0EA4"/>
    <w:rsid w:val="003A0EB2"/>
    <w:rsid w:val="003A0EDA"/>
    <w:rsid w:val="003A1D19"/>
    <w:rsid w:val="003A235A"/>
    <w:rsid w:val="003A2D72"/>
    <w:rsid w:val="003A30ED"/>
    <w:rsid w:val="003A3150"/>
    <w:rsid w:val="003A31BC"/>
    <w:rsid w:val="003A44EF"/>
    <w:rsid w:val="003A4640"/>
    <w:rsid w:val="003A468B"/>
    <w:rsid w:val="003A472E"/>
    <w:rsid w:val="003A4AB5"/>
    <w:rsid w:val="003A4EB6"/>
    <w:rsid w:val="003A4EE9"/>
    <w:rsid w:val="003A4FAF"/>
    <w:rsid w:val="003A55D7"/>
    <w:rsid w:val="003A6CFA"/>
    <w:rsid w:val="003A6D68"/>
    <w:rsid w:val="003A76F2"/>
    <w:rsid w:val="003A77A2"/>
    <w:rsid w:val="003A77D0"/>
    <w:rsid w:val="003A788D"/>
    <w:rsid w:val="003A793F"/>
    <w:rsid w:val="003B02E2"/>
    <w:rsid w:val="003B045C"/>
    <w:rsid w:val="003B05D6"/>
    <w:rsid w:val="003B0B3B"/>
    <w:rsid w:val="003B1370"/>
    <w:rsid w:val="003B1642"/>
    <w:rsid w:val="003B188E"/>
    <w:rsid w:val="003B1A3D"/>
    <w:rsid w:val="003B1CFE"/>
    <w:rsid w:val="003B3588"/>
    <w:rsid w:val="003B4739"/>
    <w:rsid w:val="003B4870"/>
    <w:rsid w:val="003B4C83"/>
    <w:rsid w:val="003B4D16"/>
    <w:rsid w:val="003B590D"/>
    <w:rsid w:val="003B59DB"/>
    <w:rsid w:val="003B5AEA"/>
    <w:rsid w:val="003B5BBB"/>
    <w:rsid w:val="003B5DC0"/>
    <w:rsid w:val="003B671A"/>
    <w:rsid w:val="003B7123"/>
    <w:rsid w:val="003B7405"/>
    <w:rsid w:val="003B7B01"/>
    <w:rsid w:val="003B7C12"/>
    <w:rsid w:val="003B7D46"/>
    <w:rsid w:val="003C003A"/>
    <w:rsid w:val="003C02A8"/>
    <w:rsid w:val="003C044E"/>
    <w:rsid w:val="003C06DF"/>
    <w:rsid w:val="003C0E5B"/>
    <w:rsid w:val="003C106F"/>
    <w:rsid w:val="003C1A8C"/>
    <w:rsid w:val="003C1B9E"/>
    <w:rsid w:val="003C1DAE"/>
    <w:rsid w:val="003C1DD2"/>
    <w:rsid w:val="003C2338"/>
    <w:rsid w:val="003C2587"/>
    <w:rsid w:val="003C259B"/>
    <w:rsid w:val="003C2769"/>
    <w:rsid w:val="003C2859"/>
    <w:rsid w:val="003C2C73"/>
    <w:rsid w:val="003C2FD6"/>
    <w:rsid w:val="003C318A"/>
    <w:rsid w:val="003C35C4"/>
    <w:rsid w:val="003C37D7"/>
    <w:rsid w:val="003C38F8"/>
    <w:rsid w:val="003C3D63"/>
    <w:rsid w:val="003C416D"/>
    <w:rsid w:val="003C4B78"/>
    <w:rsid w:val="003C5E3F"/>
    <w:rsid w:val="003C5EF7"/>
    <w:rsid w:val="003C6367"/>
    <w:rsid w:val="003C66F1"/>
    <w:rsid w:val="003C6936"/>
    <w:rsid w:val="003C7158"/>
    <w:rsid w:val="003C73BF"/>
    <w:rsid w:val="003C7AA3"/>
    <w:rsid w:val="003C7CD0"/>
    <w:rsid w:val="003D0409"/>
    <w:rsid w:val="003D05E0"/>
    <w:rsid w:val="003D0939"/>
    <w:rsid w:val="003D0B16"/>
    <w:rsid w:val="003D0B33"/>
    <w:rsid w:val="003D0E41"/>
    <w:rsid w:val="003D0FB5"/>
    <w:rsid w:val="003D1603"/>
    <w:rsid w:val="003D1CC4"/>
    <w:rsid w:val="003D2257"/>
    <w:rsid w:val="003D237D"/>
    <w:rsid w:val="003D2510"/>
    <w:rsid w:val="003D2532"/>
    <w:rsid w:val="003D2BC5"/>
    <w:rsid w:val="003D2E99"/>
    <w:rsid w:val="003D30DA"/>
    <w:rsid w:val="003D33EC"/>
    <w:rsid w:val="003D34BA"/>
    <w:rsid w:val="003D3598"/>
    <w:rsid w:val="003D3ADA"/>
    <w:rsid w:val="003D4825"/>
    <w:rsid w:val="003D4946"/>
    <w:rsid w:val="003D50FD"/>
    <w:rsid w:val="003D5129"/>
    <w:rsid w:val="003D5610"/>
    <w:rsid w:val="003D58DF"/>
    <w:rsid w:val="003D69E5"/>
    <w:rsid w:val="003D6E26"/>
    <w:rsid w:val="003D7133"/>
    <w:rsid w:val="003D7579"/>
    <w:rsid w:val="003D765D"/>
    <w:rsid w:val="003D7868"/>
    <w:rsid w:val="003D7B87"/>
    <w:rsid w:val="003D7B90"/>
    <w:rsid w:val="003D7F61"/>
    <w:rsid w:val="003E1411"/>
    <w:rsid w:val="003E16F7"/>
    <w:rsid w:val="003E1976"/>
    <w:rsid w:val="003E1983"/>
    <w:rsid w:val="003E1F79"/>
    <w:rsid w:val="003E23F3"/>
    <w:rsid w:val="003E2A22"/>
    <w:rsid w:val="003E302B"/>
    <w:rsid w:val="003E321F"/>
    <w:rsid w:val="003E3C96"/>
    <w:rsid w:val="003E3F71"/>
    <w:rsid w:val="003E44D9"/>
    <w:rsid w:val="003E5E6B"/>
    <w:rsid w:val="003E6A5F"/>
    <w:rsid w:val="003E6F05"/>
    <w:rsid w:val="003E7F4B"/>
    <w:rsid w:val="003E7F54"/>
    <w:rsid w:val="003F0063"/>
    <w:rsid w:val="003F0AD2"/>
    <w:rsid w:val="003F0CCE"/>
    <w:rsid w:val="003F0E97"/>
    <w:rsid w:val="003F1249"/>
    <w:rsid w:val="003F15F9"/>
    <w:rsid w:val="003F16CF"/>
    <w:rsid w:val="003F239D"/>
    <w:rsid w:val="003F2729"/>
    <w:rsid w:val="003F332D"/>
    <w:rsid w:val="003F3692"/>
    <w:rsid w:val="003F37CF"/>
    <w:rsid w:val="003F3B9D"/>
    <w:rsid w:val="003F3C29"/>
    <w:rsid w:val="003F3CAA"/>
    <w:rsid w:val="003F4162"/>
    <w:rsid w:val="003F4987"/>
    <w:rsid w:val="003F4A95"/>
    <w:rsid w:val="003F4CC1"/>
    <w:rsid w:val="003F55B9"/>
    <w:rsid w:val="003F5913"/>
    <w:rsid w:val="003F61BA"/>
    <w:rsid w:val="003F6736"/>
    <w:rsid w:val="003F68B2"/>
    <w:rsid w:val="003F6D6F"/>
    <w:rsid w:val="003F70DD"/>
    <w:rsid w:val="003F7377"/>
    <w:rsid w:val="003F76DB"/>
    <w:rsid w:val="003F787F"/>
    <w:rsid w:val="003F7D6D"/>
    <w:rsid w:val="0040050F"/>
    <w:rsid w:val="00400570"/>
    <w:rsid w:val="00400657"/>
    <w:rsid w:val="004008FA"/>
    <w:rsid w:val="00400DB1"/>
    <w:rsid w:val="00400FC2"/>
    <w:rsid w:val="00401371"/>
    <w:rsid w:val="0040149E"/>
    <w:rsid w:val="00401785"/>
    <w:rsid w:val="00401FE5"/>
    <w:rsid w:val="0040284D"/>
    <w:rsid w:val="00402897"/>
    <w:rsid w:val="00402BCD"/>
    <w:rsid w:val="00402D95"/>
    <w:rsid w:val="00402D9B"/>
    <w:rsid w:val="00403189"/>
    <w:rsid w:val="00403A80"/>
    <w:rsid w:val="00403AAE"/>
    <w:rsid w:val="00403ACB"/>
    <w:rsid w:val="00403DC8"/>
    <w:rsid w:val="00404A6E"/>
    <w:rsid w:val="00404FB3"/>
    <w:rsid w:val="004050B1"/>
    <w:rsid w:val="00405A3A"/>
    <w:rsid w:val="00405E9E"/>
    <w:rsid w:val="00406240"/>
    <w:rsid w:val="004066FE"/>
    <w:rsid w:val="00406967"/>
    <w:rsid w:val="0040701D"/>
    <w:rsid w:val="00410664"/>
    <w:rsid w:val="004106E3"/>
    <w:rsid w:val="004108B0"/>
    <w:rsid w:val="00410971"/>
    <w:rsid w:val="00410BD7"/>
    <w:rsid w:val="00411145"/>
    <w:rsid w:val="004119C4"/>
    <w:rsid w:val="00412186"/>
    <w:rsid w:val="00412765"/>
    <w:rsid w:val="00412A04"/>
    <w:rsid w:val="0041355A"/>
    <w:rsid w:val="004136B6"/>
    <w:rsid w:val="00414123"/>
    <w:rsid w:val="00414473"/>
    <w:rsid w:val="004149A5"/>
    <w:rsid w:val="004152AF"/>
    <w:rsid w:val="00415618"/>
    <w:rsid w:val="00415DED"/>
    <w:rsid w:val="00416083"/>
    <w:rsid w:val="004160E5"/>
    <w:rsid w:val="0041659F"/>
    <w:rsid w:val="004166CC"/>
    <w:rsid w:val="004166F8"/>
    <w:rsid w:val="00416790"/>
    <w:rsid w:val="00416E9B"/>
    <w:rsid w:val="00417091"/>
    <w:rsid w:val="00417229"/>
    <w:rsid w:val="0041732D"/>
    <w:rsid w:val="00417596"/>
    <w:rsid w:val="00417604"/>
    <w:rsid w:val="0041765A"/>
    <w:rsid w:val="004179B2"/>
    <w:rsid w:val="00420021"/>
    <w:rsid w:val="004202DC"/>
    <w:rsid w:val="00420C5E"/>
    <w:rsid w:val="00420E7F"/>
    <w:rsid w:val="0042100D"/>
    <w:rsid w:val="00421AFA"/>
    <w:rsid w:val="00421B7B"/>
    <w:rsid w:val="00421BD4"/>
    <w:rsid w:val="00422174"/>
    <w:rsid w:val="00423075"/>
    <w:rsid w:val="0042311E"/>
    <w:rsid w:val="0042322C"/>
    <w:rsid w:val="004236E5"/>
    <w:rsid w:val="004237CA"/>
    <w:rsid w:val="0042493E"/>
    <w:rsid w:val="00424DE8"/>
    <w:rsid w:val="00425EAC"/>
    <w:rsid w:val="00425F53"/>
    <w:rsid w:val="00426004"/>
    <w:rsid w:val="0042623B"/>
    <w:rsid w:val="004262EA"/>
    <w:rsid w:val="00426705"/>
    <w:rsid w:val="00426C2D"/>
    <w:rsid w:val="00427057"/>
    <w:rsid w:val="0042772E"/>
    <w:rsid w:val="004303E0"/>
    <w:rsid w:val="0043066C"/>
    <w:rsid w:val="0043103E"/>
    <w:rsid w:val="0043107D"/>
    <w:rsid w:val="0043125E"/>
    <w:rsid w:val="00431D01"/>
    <w:rsid w:val="004327B8"/>
    <w:rsid w:val="00432949"/>
    <w:rsid w:val="00432ACD"/>
    <w:rsid w:val="00432DE2"/>
    <w:rsid w:val="00432DE9"/>
    <w:rsid w:val="00433524"/>
    <w:rsid w:val="00433621"/>
    <w:rsid w:val="00433627"/>
    <w:rsid w:val="00433BAE"/>
    <w:rsid w:val="00433EDE"/>
    <w:rsid w:val="00433FFC"/>
    <w:rsid w:val="00434F3D"/>
    <w:rsid w:val="00435468"/>
    <w:rsid w:val="00435618"/>
    <w:rsid w:val="00435757"/>
    <w:rsid w:val="004357F2"/>
    <w:rsid w:val="004362CD"/>
    <w:rsid w:val="004366EB"/>
    <w:rsid w:val="00436844"/>
    <w:rsid w:val="00436CBC"/>
    <w:rsid w:val="00436F6B"/>
    <w:rsid w:val="004375ED"/>
    <w:rsid w:val="004377F0"/>
    <w:rsid w:val="00437A89"/>
    <w:rsid w:val="00437B44"/>
    <w:rsid w:val="00437C52"/>
    <w:rsid w:val="00437C81"/>
    <w:rsid w:val="004405B5"/>
    <w:rsid w:val="00440E65"/>
    <w:rsid w:val="00440EAD"/>
    <w:rsid w:val="004414CB"/>
    <w:rsid w:val="004414D5"/>
    <w:rsid w:val="004416BB"/>
    <w:rsid w:val="0044284A"/>
    <w:rsid w:val="0044326F"/>
    <w:rsid w:val="00443DAF"/>
    <w:rsid w:val="00443E63"/>
    <w:rsid w:val="00443EE1"/>
    <w:rsid w:val="00444836"/>
    <w:rsid w:val="00444941"/>
    <w:rsid w:val="00444E29"/>
    <w:rsid w:val="0044540B"/>
    <w:rsid w:val="0044578D"/>
    <w:rsid w:val="00445A23"/>
    <w:rsid w:val="00445B50"/>
    <w:rsid w:val="00445E5A"/>
    <w:rsid w:val="00446294"/>
    <w:rsid w:val="004468F7"/>
    <w:rsid w:val="00446BD1"/>
    <w:rsid w:val="0044743F"/>
    <w:rsid w:val="004501DB"/>
    <w:rsid w:val="004501F7"/>
    <w:rsid w:val="00450794"/>
    <w:rsid w:val="00450A3F"/>
    <w:rsid w:val="00450C5D"/>
    <w:rsid w:val="00451869"/>
    <w:rsid w:val="00452D66"/>
    <w:rsid w:val="00452F39"/>
    <w:rsid w:val="00453F00"/>
    <w:rsid w:val="00453F39"/>
    <w:rsid w:val="004547C3"/>
    <w:rsid w:val="00454CBF"/>
    <w:rsid w:val="00455078"/>
    <w:rsid w:val="00455A5E"/>
    <w:rsid w:val="00456103"/>
    <w:rsid w:val="004569B0"/>
    <w:rsid w:val="00456D81"/>
    <w:rsid w:val="0045744F"/>
    <w:rsid w:val="004574C0"/>
    <w:rsid w:val="00457C60"/>
    <w:rsid w:val="00457E54"/>
    <w:rsid w:val="004602EA"/>
    <w:rsid w:val="004603E5"/>
    <w:rsid w:val="0046040F"/>
    <w:rsid w:val="004605B5"/>
    <w:rsid w:val="0046080B"/>
    <w:rsid w:val="00460C91"/>
    <w:rsid w:val="00461973"/>
    <w:rsid w:val="00461995"/>
    <w:rsid w:val="00461E2D"/>
    <w:rsid w:val="00461E9C"/>
    <w:rsid w:val="0046216A"/>
    <w:rsid w:val="00462426"/>
    <w:rsid w:val="00462912"/>
    <w:rsid w:val="00462BBF"/>
    <w:rsid w:val="00462C0A"/>
    <w:rsid w:val="00462C17"/>
    <w:rsid w:val="004635AF"/>
    <w:rsid w:val="00463FD2"/>
    <w:rsid w:val="00464163"/>
    <w:rsid w:val="00464BA6"/>
    <w:rsid w:val="00465527"/>
    <w:rsid w:val="00465600"/>
    <w:rsid w:val="00465BF4"/>
    <w:rsid w:val="004660D3"/>
    <w:rsid w:val="00466F05"/>
    <w:rsid w:val="00466F1E"/>
    <w:rsid w:val="004677AF"/>
    <w:rsid w:val="00467902"/>
    <w:rsid w:val="00470BB4"/>
    <w:rsid w:val="00470D5F"/>
    <w:rsid w:val="0047167B"/>
    <w:rsid w:val="0047192D"/>
    <w:rsid w:val="00471E58"/>
    <w:rsid w:val="00471ECA"/>
    <w:rsid w:val="00471F43"/>
    <w:rsid w:val="00472010"/>
    <w:rsid w:val="00472988"/>
    <w:rsid w:val="004730C3"/>
    <w:rsid w:val="0047375F"/>
    <w:rsid w:val="00474890"/>
    <w:rsid w:val="004748D0"/>
    <w:rsid w:val="0047514F"/>
    <w:rsid w:val="0047527F"/>
    <w:rsid w:val="00475B83"/>
    <w:rsid w:val="00477113"/>
    <w:rsid w:val="00477BBF"/>
    <w:rsid w:val="00477EBF"/>
    <w:rsid w:val="00477F99"/>
    <w:rsid w:val="00480099"/>
    <w:rsid w:val="00480E11"/>
    <w:rsid w:val="00481675"/>
    <w:rsid w:val="00481B79"/>
    <w:rsid w:val="00482155"/>
    <w:rsid w:val="00482487"/>
    <w:rsid w:val="00482D68"/>
    <w:rsid w:val="00482E4E"/>
    <w:rsid w:val="00482EF6"/>
    <w:rsid w:val="004830B7"/>
    <w:rsid w:val="0048335B"/>
    <w:rsid w:val="0048336A"/>
    <w:rsid w:val="00483804"/>
    <w:rsid w:val="00483BBC"/>
    <w:rsid w:val="00484249"/>
    <w:rsid w:val="00484730"/>
    <w:rsid w:val="00484C4A"/>
    <w:rsid w:val="00484DE8"/>
    <w:rsid w:val="00484F26"/>
    <w:rsid w:val="004854A3"/>
    <w:rsid w:val="00486288"/>
    <w:rsid w:val="00487394"/>
    <w:rsid w:val="00487E42"/>
    <w:rsid w:val="00487FEE"/>
    <w:rsid w:val="00490736"/>
    <w:rsid w:val="00490C79"/>
    <w:rsid w:val="00490DB6"/>
    <w:rsid w:val="0049117D"/>
    <w:rsid w:val="00491328"/>
    <w:rsid w:val="004913BF"/>
    <w:rsid w:val="00491833"/>
    <w:rsid w:val="00491E20"/>
    <w:rsid w:val="00491E4D"/>
    <w:rsid w:val="00492EE1"/>
    <w:rsid w:val="00493D0C"/>
    <w:rsid w:val="004945C1"/>
    <w:rsid w:val="004947BD"/>
    <w:rsid w:val="00494BEA"/>
    <w:rsid w:val="00494CFA"/>
    <w:rsid w:val="004954E1"/>
    <w:rsid w:val="004957A6"/>
    <w:rsid w:val="004957CD"/>
    <w:rsid w:val="00495D1C"/>
    <w:rsid w:val="00496169"/>
    <w:rsid w:val="00496199"/>
    <w:rsid w:val="0049651E"/>
    <w:rsid w:val="00496646"/>
    <w:rsid w:val="00496FBF"/>
    <w:rsid w:val="00497544"/>
    <w:rsid w:val="00497898"/>
    <w:rsid w:val="00497CBF"/>
    <w:rsid w:val="00497D13"/>
    <w:rsid w:val="004A0968"/>
    <w:rsid w:val="004A0E49"/>
    <w:rsid w:val="004A12A0"/>
    <w:rsid w:val="004A13F9"/>
    <w:rsid w:val="004A17F9"/>
    <w:rsid w:val="004A1A83"/>
    <w:rsid w:val="004A1C5D"/>
    <w:rsid w:val="004A2AFA"/>
    <w:rsid w:val="004A3086"/>
    <w:rsid w:val="004A3D4E"/>
    <w:rsid w:val="004A3D5D"/>
    <w:rsid w:val="004A3E32"/>
    <w:rsid w:val="004A3E74"/>
    <w:rsid w:val="004A41E0"/>
    <w:rsid w:val="004A462F"/>
    <w:rsid w:val="004A5730"/>
    <w:rsid w:val="004A59F5"/>
    <w:rsid w:val="004A5C88"/>
    <w:rsid w:val="004A6008"/>
    <w:rsid w:val="004A6AB7"/>
    <w:rsid w:val="004A6E53"/>
    <w:rsid w:val="004A7048"/>
    <w:rsid w:val="004A7130"/>
    <w:rsid w:val="004A7716"/>
    <w:rsid w:val="004A77EF"/>
    <w:rsid w:val="004A7F7F"/>
    <w:rsid w:val="004B0941"/>
    <w:rsid w:val="004B0954"/>
    <w:rsid w:val="004B0D28"/>
    <w:rsid w:val="004B1453"/>
    <w:rsid w:val="004B1693"/>
    <w:rsid w:val="004B187F"/>
    <w:rsid w:val="004B1BC4"/>
    <w:rsid w:val="004B2893"/>
    <w:rsid w:val="004B30D1"/>
    <w:rsid w:val="004B34BD"/>
    <w:rsid w:val="004B371D"/>
    <w:rsid w:val="004B4E3B"/>
    <w:rsid w:val="004B53B7"/>
    <w:rsid w:val="004B648D"/>
    <w:rsid w:val="004B76D1"/>
    <w:rsid w:val="004B78F3"/>
    <w:rsid w:val="004B7A1B"/>
    <w:rsid w:val="004C05B8"/>
    <w:rsid w:val="004C073C"/>
    <w:rsid w:val="004C0B3A"/>
    <w:rsid w:val="004C13F8"/>
    <w:rsid w:val="004C1892"/>
    <w:rsid w:val="004C2487"/>
    <w:rsid w:val="004C2853"/>
    <w:rsid w:val="004C2B57"/>
    <w:rsid w:val="004C2B5F"/>
    <w:rsid w:val="004C3DF3"/>
    <w:rsid w:val="004C42AD"/>
    <w:rsid w:val="004C4F7F"/>
    <w:rsid w:val="004C50A8"/>
    <w:rsid w:val="004C5B5E"/>
    <w:rsid w:val="004C5FE4"/>
    <w:rsid w:val="004C62C1"/>
    <w:rsid w:val="004C6FDE"/>
    <w:rsid w:val="004C7611"/>
    <w:rsid w:val="004C7998"/>
    <w:rsid w:val="004C7A4E"/>
    <w:rsid w:val="004C7CE1"/>
    <w:rsid w:val="004D0181"/>
    <w:rsid w:val="004D0977"/>
    <w:rsid w:val="004D0C54"/>
    <w:rsid w:val="004D0DA6"/>
    <w:rsid w:val="004D112D"/>
    <w:rsid w:val="004D169C"/>
    <w:rsid w:val="004D2313"/>
    <w:rsid w:val="004D29A2"/>
    <w:rsid w:val="004D2BA1"/>
    <w:rsid w:val="004D3532"/>
    <w:rsid w:val="004D3BB4"/>
    <w:rsid w:val="004D3C5A"/>
    <w:rsid w:val="004D40F5"/>
    <w:rsid w:val="004D4A37"/>
    <w:rsid w:val="004D545E"/>
    <w:rsid w:val="004D6210"/>
    <w:rsid w:val="004D6342"/>
    <w:rsid w:val="004D64F0"/>
    <w:rsid w:val="004D666B"/>
    <w:rsid w:val="004D666C"/>
    <w:rsid w:val="004D7416"/>
    <w:rsid w:val="004D779E"/>
    <w:rsid w:val="004D7A3C"/>
    <w:rsid w:val="004D7D3B"/>
    <w:rsid w:val="004E02B3"/>
    <w:rsid w:val="004E05B5"/>
    <w:rsid w:val="004E05E2"/>
    <w:rsid w:val="004E0C14"/>
    <w:rsid w:val="004E1329"/>
    <w:rsid w:val="004E14BA"/>
    <w:rsid w:val="004E1644"/>
    <w:rsid w:val="004E17E7"/>
    <w:rsid w:val="004E26EF"/>
    <w:rsid w:val="004E2AA0"/>
    <w:rsid w:val="004E2C00"/>
    <w:rsid w:val="004E2E6B"/>
    <w:rsid w:val="004E2F64"/>
    <w:rsid w:val="004E3102"/>
    <w:rsid w:val="004E3211"/>
    <w:rsid w:val="004E36D2"/>
    <w:rsid w:val="004E3C60"/>
    <w:rsid w:val="004E4003"/>
    <w:rsid w:val="004E40BA"/>
    <w:rsid w:val="004E4253"/>
    <w:rsid w:val="004E4568"/>
    <w:rsid w:val="004E48B8"/>
    <w:rsid w:val="004E4E6F"/>
    <w:rsid w:val="004E5288"/>
    <w:rsid w:val="004E5424"/>
    <w:rsid w:val="004E549F"/>
    <w:rsid w:val="004E72C2"/>
    <w:rsid w:val="004E72E3"/>
    <w:rsid w:val="004E7724"/>
    <w:rsid w:val="004E783E"/>
    <w:rsid w:val="004F02FE"/>
    <w:rsid w:val="004F03F3"/>
    <w:rsid w:val="004F099D"/>
    <w:rsid w:val="004F0C44"/>
    <w:rsid w:val="004F1439"/>
    <w:rsid w:val="004F1688"/>
    <w:rsid w:val="004F1F10"/>
    <w:rsid w:val="004F237F"/>
    <w:rsid w:val="004F249E"/>
    <w:rsid w:val="004F3BDF"/>
    <w:rsid w:val="004F3FAA"/>
    <w:rsid w:val="004F4426"/>
    <w:rsid w:val="004F46A3"/>
    <w:rsid w:val="004F487E"/>
    <w:rsid w:val="004F490D"/>
    <w:rsid w:val="004F4914"/>
    <w:rsid w:val="004F4E5D"/>
    <w:rsid w:val="004F4EFD"/>
    <w:rsid w:val="004F53F1"/>
    <w:rsid w:val="004F5831"/>
    <w:rsid w:val="004F59B1"/>
    <w:rsid w:val="004F652E"/>
    <w:rsid w:val="004F69E4"/>
    <w:rsid w:val="004F7085"/>
    <w:rsid w:val="004F71E9"/>
    <w:rsid w:val="004F7CB7"/>
    <w:rsid w:val="004F7D19"/>
    <w:rsid w:val="004F7D4D"/>
    <w:rsid w:val="004F7E81"/>
    <w:rsid w:val="004F7EA9"/>
    <w:rsid w:val="00500442"/>
    <w:rsid w:val="005005E3"/>
    <w:rsid w:val="00500A05"/>
    <w:rsid w:val="00500CE7"/>
    <w:rsid w:val="005012D2"/>
    <w:rsid w:val="005013CB"/>
    <w:rsid w:val="0050140D"/>
    <w:rsid w:val="00501585"/>
    <w:rsid w:val="00501B37"/>
    <w:rsid w:val="00502268"/>
    <w:rsid w:val="005027D6"/>
    <w:rsid w:val="00502A54"/>
    <w:rsid w:val="00502D9C"/>
    <w:rsid w:val="005031AE"/>
    <w:rsid w:val="0050320F"/>
    <w:rsid w:val="005032FD"/>
    <w:rsid w:val="005035A9"/>
    <w:rsid w:val="00503779"/>
    <w:rsid w:val="00503A77"/>
    <w:rsid w:val="00504783"/>
    <w:rsid w:val="00504ACB"/>
    <w:rsid w:val="005052D7"/>
    <w:rsid w:val="005055BE"/>
    <w:rsid w:val="005059D0"/>
    <w:rsid w:val="00505D86"/>
    <w:rsid w:val="00505D9F"/>
    <w:rsid w:val="00505EDF"/>
    <w:rsid w:val="00505F64"/>
    <w:rsid w:val="0050656E"/>
    <w:rsid w:val="00506B4B"/>
    <w:rsid w:val="0050780E"/>
    <w:rsid w:val="00507842"/>
    <w:rsid w:val="00510B0D"/>
    <w:rsid w:val="0051102E"/>
    <w:rsid w:val="005115D0"/>
    <w:rsid w:val="00511B76"/>
    <w:rsid w:val="005121D9"/>
    <w:rsid w:val="00512228"/>
    <w:rsid w:val="00512348"/>
    <w:rsid w:val="00513ECD"/>
    <w:rsid w:val="00514093"/>
    <w:rsid w:val="00514540"/>
    <w:rsid w:val="005149E9"/>
    <w:rsid w:val="00514F14"/>
    <w:rsid w:val="0051519B"/>
    <w:rsid w:val="005154E0"/>
    <w:rsid w:val="005154FA"/>
    <w:rsid w:val="00515899"/>
    <w:rsid w:val="00515FF1"/>
    <w:rsid w:val="00516BB0"/>
    <w:rsid w:val="00516D58"/>
    <w:rsid w:val="00516D7B"/>
    <w:rsid w:val="005173E5"/>
    <w:rsid w:val="005174C6"/>
    <w:rsid w:val="005175D5"/>
    <w:rsid w:val="00517C85"/>
    <w:rsid w:val="00517CFC"/>
    <w:rsid w:val="00520322"/>
    <w:rsid w:val="00520751"/>
    <w:rsid w:val="005207B4"/>
    <w:rsid w:val="00520806"/>
    <w:rsid w:val="00520A6B"/>
    <w:rsid w:val="005215E0"/>
    <w:rsid w:val="005219D7"/>
    <w:rsid w:val="00521BFA"/>
    <w:rsid w:val="00521E3C"/>
    <w:rsid w:val="005221D9"/>
    <w:rsid w:val="005226A9"/>
    <w:rsid w:val="0052270B"/>
    <w:rsid w:val="0052279B"/>
    <w:rsid w:val="00522AA8"/>
    <w:rsid w:val="00522B62"/>
    <w:rsid w:val="00522C36"/>
    <w:rsid w:val="00523DA5"/>
    <w:rsid w:val="00523F0F"/>
    <w:rsid w:val="00523FBC"/>
    <w:rsid w:val="00524089"/>
    <w:rsid w:val="0052440A"/>
    <w:rsid w:val="0052463E"/>
    <w:rsid w:val="00524937"/>
    <w:rsid w:val="00524AE2"/>
    <w:rsid w:val="00524B79"/>
    <w:rsid w:val="005250F4"/>
    <w:rsid w:val="00525206"/>
    <w:rsid w:val="00525607"/>
    <w:rsid w:val="00526BC3"/>
    <w:rsid w:val="0052701A"/>
    <w:rsid w:val="005275B8"/>
    <w:rsid w:val="00527617"/>
    <w:rsid w:val="005277E2"/>
    <w:rsid w:val="005278AA"/>
    <w:rsid w:val="005278EA"/>
    <w:rsid w:val="00527DAE"/>
    <w:rsid w:val="0053030A"/>
    <w:rsid w:val="005304A5"/>
    <w:rsid w:val="0053058A"/>
    <w:rsid w:val="00531B71"/>
    <w:rsid w:val="00532383"/>
    <w:rsid w:val="0053295F"/>
    <w:rsid w:val="00532AEC"/>
    <w:rsid w:val="0053352D"/>
    <w:rsid w:val="005335DC"/>
    <w:rsid w:val="005343D7"/>
    <w:rsid w:val="00534AC5"/>
    <w:rsid w:val="00535813"/>
    <w:rsid w:val="005359CE"/>
    <w:rsid w:val="00536856"/>
    <w:rsid w:val="00536E04"/>
    <w:rsid w:val="00537654"/>
    <w:rsid w:val="005409D9"/>
    <w:rsid w:val="00540A11"/>
    <w:rsid w:val="00540C3E"/>
    <w:rsid w:val="0054116F"/>
    <w:rsid w:val="005411EF"/>
    <w:rsid w:val="00541243"/>
    <w:rsid w:val="00541253"/>
    <w:rsid w:val="00541254"/>
    <w:rsid w:val="00541865"/>
    <w:rsid w:val="00543186"/>
    <w:rsid w:val="0054331E"/>
    <w:rsid w:val="00543A03"/>
    <w:rsid w:val="00543B22"/>
    <w:rsid w:val="00543BFE"/>
    <w:rsid w:val="00543C19"/>
    <w:rsid w:val="00543F64"/>
    <w:rsid w:val="005445A9"/>
    <w:rsid w:val="0054476B"/>
    <w:rsid w:val="00544F97"/>
    <w:rsid w:val="00545CE6"/>
    <w:rsid w:val="00545E54"/>
    <w:rsid w:val="00546437"/>
    <w:rsid w:val="0054747F"/>
    <w:rsid w:val="00547981"/>
    <w:rsid w:val="00550269"/>
    <w:rsid w:val="00550B65"/>
    <w:rsid w:val="00550DCB"/>
    <w:rsid w:val="005513D9"/>
    <w:rsid w:val="005514A4"/>
    <w:rsid w:val="00551BC1"/>
    <w:rsid w:val="00551C87"/>
    <w:rsid w:val="00551C8C"/>
    <w:rsid w:val="005531B9"/>
    <w:rsid w:val="00553AD4"/>
    <w:rsid w:val="00553FFD"/>
    <w:rsid w:val="00554811"/>
    <w:rsid w:val="00554A3C"/>
    <w:rsid w:val="00554B98"/>
    <w:rsid w:val="00554C0A"/>
    <w:rsid w:val="00555374"/>
    <w:rsid w:val="0055546C"/>
    <w:rsid w:val="00555B21"/>
    <w:rsid w:val="00555BB3"/>
    <w:rsid w:val="00555BF9"/>
    <w:rsid w:val="00555D8B"/>
    <w:rsid w:val="00555EAD"/>
    <w:rsid w:val="00556BCC"/>
    <w:rsid w:val="00556C65"/>
    <w:rsid w:val="00556DF6"/>
    <w:rsid w:val="00557262"/>
    <w:rsid w:val="0055731C"/>
    <w:rsid w:val="0055774C"/>
    <w:rsid w:val="0056016F"/>
    <w:rsid w:val="00560BD5"/>
    <w:rsid w:val="005612FC"/>
    <w:rsid w:val="00561F34"/>
    <w:rsid w:val="00561F8F"/>
    <w:rsid w:val="005621FB"/>
    <w:rsid w:val="00562FB7"/>
    <w:rsid w:val="005633A8"/>
    <w:rsid w:val="00563733"/>
    <w:rsid w:val="00563D38"/>
    <w:rsid w:val="00563D47"/>
    <w:rsid w:val="00563DF8"/>
    <w:rsid w:val="0056420F"/>
    <w:rsid w:val="00564897"/>
    <w:rsid w:val="00564D04"/>
    <w:rsid w:val="005654E4"/>
    <w:rsid w:val="00565516"/>
    <w:rsid w:val="00565B84"/>
    <w:rsid w:val="005662D6"/>
    <w:rsid w:val="005677F7"/>
    <w:rsid w:val="00567D68"/>
    <w:rsid w:val="00567E09"/>
    <w:rsid w:val="00567E73"/>
    <w:rsid w:val="005702CF"/>
    <w:rsid w:val="0057048C"/>
    <w:rsid w:val="0057076C"/>
    <w:rsid w:val="00570C1C"/>
    <w:rsid w:val="00571285"/>
    <w:rsid w:val="005714C6"/>
    <w:rsid w:val="005716B8"/>
    <w:rsid w:val="00571915"/>
    <w:rsid w:val="00571B35"/>
    <w:rsid w:val="00571DC0"/>
    <w:rsid w:val="00571EA9"/>
    <w:rsid w:val="005722E4"/>
    <w:rsid w:val="005725F9"/>
    <w:rsid w:val="005728A8"/>
    <w:rsid w:val="00572976"/>
    <w:rsid w:val="00572CB6"/>
    <w:rsid w:val="00573057"/>
    <w:rsid w:val="005738D5"/>
    <w:rsid w:val="00573AE5"/>
    <w:rsid w:val="00573D90"/>
    <w:rsid w:val="00573E93"/>
    <w:rsid w:val="00574366"/>
    <w:rsid w:val="00574617"/>
    <w:rsid w:val="005747EC"/>
    <w:rsid w:val="00574D60"/>
    <w:rsid w:val="0057536C"/>
    <w:rsid w:val="0057542F"/>
    <w:rsid w:val="0057574D"/>
    <w:rsid w:val="0057616B"/>
    <w:rsid w:val="00576BC4"/>
    <w:rsid w:val="00576C7D"/>
    <w:rsid w:val="00577185"/>
    <w:rsid w:val="0057728F"/>
    <w:rsid w:val="00577A60"/>
    <w:rsid w:val="00577AD9"/>
    <w:rsid w:val="00577CDC"/>
    <w:rsid w:val="005804D7"/>
    <w:rsid w:val="005807C1"/>
    <w:rsid w:val="00580C88"/>
    <w:rsid w:val="00581527"/>
    <w:rsid w:val="00581789"/>
    <w:rsid w:val="0058191F"/>
    <w:rsid w:val="00581934"/>
    <w:rsid w:val="005820F9"/>
    <w:rsid w:val="00582B7F"/>
    <w:rsid w:val="00582C18"/>
    <w:rsid w:val="0058305D"/>
    <w:rsid w:val="00583C67"/>
    <w:rsid w:val="00583DD3"/>
    <w:rsid w:val="005840D9"/>
    <w:rsid w:val="00584C91"/>
    <w:rsid w:val="00584F7B"/>
    <w:rsid w:val="00585325"/>
    <w:rsid w:val="00585C42"/>
    <w:rsid w:val="00585D95"/>
    <w:rsid w:val="00586F55"/>
    <w:rsid w:val="0058716F"/>
    <w:rsid w:val="0058750A"/>
    <w:rsid w:val="0058752F"/>
    <w:rsid w:val="0058770B"/>
    <w:rsid w:val="0058771E"/>
    <w:rsid w:val="0058779A"/>
    <w:rsid w:val="00587A16"/>
    <w:rsid w:val="00587AAF"/>
    <w:rsid w:val="00590132"/>
    <w:rsid w:val="00590288"/>
    <w:rsid w:val="00590365"/>
    <w:rsid w:val="00590507"/>
    <w:rsid w:val="00590772"/>
    <w:rsid w:val="00590EC6"/>
    <w:rsid w:val="00591113"/>
    <w:rsid w:val="0059157B"/>
    <w:rsid w:val="005925FB"/>
    <w:rsid w:val="00593047"/>
    <w:rsid w:val="00593116"/>
    <w:rsid w:val="00594181"/>
    <w:rsid w:val="00594539"/>
    <w:rsid w:val="00594B81"/>
    <w:rsid w:val="0059513C"/>
    <w:rsid w:val="00595E40"/>
    <w:rsid w:val="00595ED3"/>
    <w:rsid w:val="005962BC"/>
    <w:rsid w:val="0059718D"/>
    <w:rsid w:val="005971FB"/>
    <w:rsid w:val="00597DE4"/>
    <w:rsid w:val="00597FBD"/>
    <w:rsid w:val="005A022A"/>
    <w:rsid w:val="005A0702"/>
    <w:rsid w:val="005A0C2D"/>
    <w:rsid w:val="005A0E00"/>
    <w:rsid w:val="005A11AE"/>
    <w:rsid w:val="005A1378"/>
    <w:rsid w:val="005A1431"/>
    <w:rsid w:val="005A1593"/>
    <w:rsid w:val="005A1695"/>
    <w:rsid w:val="005A47FE"/>
    <w:rsid w:val="005A49EA"/>
    <w:rsid w:val="005A6728"/>
    <w:rsid w:val="005A6AB2"/>
    <w:rsid w:val="005A71C7"/>
    <w:rsid w:val="005A73B8"/>
    <w:rsid w:val="005A7979"/>
    <w:rsid w:val="005B03E2"/>
    <w:rsid w:val="005B0767"/>
    <w:rsid w:val="005B07C3"/>
    <w:rsid w:val="005B084A"/>
    <w:rsid w:val="005B085B"/>
    <w:rsid w:val="005B0B4B"/>
    <w:rsid w:val="005B0BD7"/>
    <w:rsid w:val="005B0FFD"/>
    <w:rsid w:val="005B1315"/>
    <w:rsid w:val="005B146D"/>
    <w:rsid w:val="005B157A"/>
    <w:rsid w:val="005B184E"/>
    <w:rsid w:val="005B1ADE"/>
    <w:rsid w:val="005B2362"/>
    <w:rsid w:val="005B281E"/>
    <w:rsid w:val="005B2B6B"/>
    <w:rsid w:val="005B32DD"/>
    <w:rsid w:val="005B3356"/>
    <w:rsid w:val="005B33EE"/>
    <w:rsid w:val="005B3BE3"/>
    <w:rsid w:val="005B4981"/>
    <w:rsid w:val="005B548C"/>
    <w:rsid w:val="005B5DEE"/>
    <w:rsid w:val="005B6054"/>
    <w:rsid w:val="005B6241"/>
    <w:rsid w:val="005B7166"/>
    <w:rsid w:val="005C019C"/>
    <w:rsid w:val="005C05DC"/>
    <w:rsid w:val="005C0ABB"/>
    <w:rsid w:val="005C0EA6"/>
    <w:rsid w:val="005C14EE"/>
    <w:rsid w:val="005C18B4"/>
    <w:rsid w:val="005C1CFF"/>
    <w:rsid w:val="005C1D82"/>
    <w:rsid w:val="005C2450"/>
    <w:rsid w:val="005C3A37"/>
    <w:rsid w:val="005C3FBE"/>
    <w:rsid w:val="005C4629"/>
    <w:rsid w:val="005C4F45"/>
    <w:rsid w:val="005C50BF"/>
    <w:rsid w:val="005C5177"/>
    <w:rsid w:val="005C524C"/>
    <w:rsid w:val="005C55CE"/>
    <w:rsid w:val="005C578B"/>
    <w:rsid w:val="005C5DD6"/>
    <w:rsid w:val="005C7095"/>
    <w:rsid w:val="005C73C2"/>
    <w:rsid w:val="005C774E"/>
    <w:rsid w:val="005C7A6E"/>
    <w:rsid w:val="005D0259"/>
    <w:rsid w:val="005D191A"/>
    <w:rsid w:val="005D1B0E"/>
    <w:rsid w:val="005D1B5F"/>
    <w:rsid w:val="005D1F98"/>
    <w:rsid w:val="005D20E1"/>
    <w:rsid w:val="005D21DA"/>
    <w:rsid w:val="005D25D3"/>
    <w:rsid w:val="005D2D2B"/>
    <w:rsid w:val="005D2DAC"/>
    <w:rsid w:val="005D2F97"/>
    <w:rsid w:val="005D32B2"/>
    <w:rsid w:val="005D3620"/>
    <w:rsid w:val="005D37CF"/>
    <w:rsid w:val="005D3B73"/>
    <w:rsid w:val="005D48F5"/>
    <w:rsid w:val="005D4F70"/>
    <w:rsid w:val="005D6DFE"/>
    <w:rsid w:val="005D7110"/>
    <w:rsid w:val="005D7172"/>
    <w:rsid w:val="005D72B1"/>
    <w:rsid w:val="005D7365"/>
    <w:rsid w:val="005D7A55"/>
    <w:rsid w:val="005E079D"/>
    <w:rsid w:val="005E09D7"/>
    <w:rsid w:val="005E09DB"/>
    <w:rsid w:val="005E0C61"/>
    <w:rsid w:val="005E10C0"/>
    <w:rsid w:val="005E1392"/>
    <w:rsid w:val="005E14B0"/>
    <w:rsid w:val="005E1BB7"/>
    <w:rsid w:val="005E1CFE"/>
    <w:rsid w:val="005E1D4F"/>
    <w:rsid w:val="005E203B"/>
    <w:rsid w:val="005E22EE"/>
    <w:rsid w:val="005E2377"/>
    <w:rsid w:val="005E2406"/>
    <w:rsid w:val="005E3E46"/>
    <w:rsid w:val="005E3E72"/>
    <w:rsid w:val="005E3FAB"/>
    <w:rsid w:val="005E41A9"/>
    <w:rsid w:val="005E4FDA"/>
    <w:rsid w:val="005E5144"/>
    <w:rsid w:val="005E521F"/>
    <w:rsid w:val="005E5882"/>
    <w:rsid w:val="005E5A91"/>
    <w:rsid w:val="005E6201"/>
    <w:rsid w:val="005E684A"/>
    <w:rsid w:val="005E6DB4"/>
    <w:rsid w:val="005E6EB8"/>
    <w:rsid w:val="005E7BA7"/>
    <w:rsid w:val="005E7F03"/>
    <w:rsid w:val="005E7F30"/>
    <w:rsid w:val="005E7F84"/>
    <w:rsid w:val="005F0408"/>
    <w:rsid w:val="005F0979"/>
    <w:rsid w:val="005F1317"/>
    <w:rsid w:val="005F1AF6"/>
    <w:rsid w:val="005F2069"/>
    <w:rsid w:val="005F23E4"/>
    <w:rsid w:val="005F240D"/>
    <w:rsid w:val="005F24E1"/>
    <w:rsid w:val="005F27AF"/>
    <w:rsid w:val="005F2AD4"/>
    <w:rsid w:val="005F2C5D"/>
    <w:rsid w:val="005F2ECA"/>
    <w:rsid w:val="005F3677"/>
    <w:rsid w:val="005F3915"/>
    <w:rsid w:val="005F541D"/>
    <w:rsid w:val="005F545B"/>
    <w:rsid w:val="005F59A6"/>
    <w:rsid w:val="005F5A9A"/>
    <w:rsid w:val="005F5D5B"/>
    <w:rsid w:val="005F6097"/>
    <w:rsid w:val="005F6512"/>
    <w:rsid w:val="005F6AEF"/>
    <w:rsid w:val="005F6C7B"/>
    <w:rsid w:val="005F7252"/>
    <w:rsid w:val="005F748E"/>
    <w:rsid w:val="005F764E"/>
    <w:rsid w:val="005F77BB"/>
    <w:rsid w:val="005F78DD"/>
    <w:rsid w:val="00601079"/>
    <w:rsid w:val="0060150A"/>
    <w:rsid w:val="00601E79"/>
    <w:rsid w:val="00602253"/>
    <w:rsid w:val="00602287"/>
    <w:rsid w:val="0060233E"/>
    <w:rsid w:val="006025B4"/>
    <w:rsid w:val="0060368B"/>
    <w:rsid w:val="00604832"/>
    <w:rsid w:val="00604B14"/>
    <w:rsid w:val="00604DFC"/>
    <w:rsid w:val="00604E24"/>
    <w:rsid w:val="00605842"/>
    <w:rsid w:val="00605941"/>
    <w:rsid w:val="00606294"/>
    <w:rsid w:val="00607127"/>
    <w:rsid w:val="006071E0"/>
    <w:rsid w:val="00607A25"/>
    <w:rsid w:val="00607D9E"/>
    <w:rsid w:val="0061014B"/>
    <w:rsid w:val="00610339"/>
    <w:rsid w:val="00610CA0"/>
    <w:rsid w:val="00610CA5"/>
    <w:rsid w:val="006116DF"/>
    <w:rsid w:val="006119F6"/>
    <w:rsid w:val="0061217D"/>
    <w:rsid w:val="0061295A"/>
    <w:rsid w:val="006138EB"/>
    <w:rsid w:val="0061484D"/>
    <w:rsid w:val="00614866"/>
    <w:rsid w:val="00614877"/>
    <w:rsid w:val="006148EB"/>
    <w:rsid w:val="006149F0"/>
    <w:rsid w:val="0061506A"/>
    <w:rsid w:val="00615858"/>
    <w:rsid w:val="00616500"/>
    <w:rsid w:val="006165FB"/>
    <w:rsid w:val="0061727A"/>
    <w:rsid w:val="00620E42"/>
    <w:rsid w:val="0062147A"/>
    <w:rsid w:val="006215B2"/>
    <w:rsid w:val="00621756"/>
    <w:rsid w:val="006218F0"/>
    <w:rsid w:val="00621D40"/>
    <w:rsid w:val="00622197"/>
    <w:rsid w:val="006228AD"/>
    <w:rsid w:val="00623458"/>
    <w:rsid w:val="00623667"/>
    <w:rsid w:val="00623962"/>
    <w:rsid w:val="00624B9C"/>
    <w:rsid w:val="00624F52"/>
    <w:rsid w:val="00625016"/>
    <w:rsid w:val="006250F9"/>
    <w:rsid w:val="006251FD"/>
    <w:rsid w:val="0062541D"/>
    <w:rsid w:val="0062616B"/>
    <w:rsid w:val="006262F4"/>
    <w:rsid w:val="00626343"/>
    <w:rsid w:val="00626441"/>
    <w:rsid w:val="006264AA"/>
    <w:rsid w:val="0062654F"/>
    <w:rsid w:val="00626DC2"/>
    <w:rsid w:val="00627029"/>
    <w:rsid w:val="006274AC"/>
    <w:rsid w:val="006278AE"/>
    <w:rsid w:val="006279F1"/>
    <w:rsid w:val="00627A72"/>
    <w:rsid w:val="00627DC6"/>
    <w:rsid w:val="00627E17"/>
    <w:rsid w:val="006301E9"/>
    <w:rsid w:val="0063053D"/>
    <w:rsid w:val="00630EEC"/>
    <w:rsid w:val="006312F5"/>
    <w:rsid w:val="0063208D"/>
    <w:rsid w:val="00632269"/>
    <w:rsid w:val="0063295E"/>
    <w:rsid w:val="00632E65"/>
    <w:rsid w:val="00632F76"/>
    <w:rsid w:val="00633115"/>
    <w:rsid w:val="00633136"/>
    <w:rsid w:val="006332D8"/>
    <w:rsid w:val="00633977"/>
    <w:rsid w:val="00633F0F"/>
    <w:rsid w:val="0063491C"/>
    <w:rsid w:val="00634B0A"/>
    <w:rsid w:val="00634BDA"/>
    <w:rsid w:val="00634F52"/>
    <w:rsid w:val="00634FBC"/>
    <w:rsid w:val="006357C1"/>
    <w:rsid w:val="00635DE7"/>
    <w:rsid w:val="00636E29"/>
    <w:rsid w:val="00636EFF"/>
    <w:rsid w:val="00637109"/>
    <w:rsid w:val="00637F64"/>
    <w:rsid w:val="00640768"/>
    <w:rsid w:val="00640993"/>
    <w:rsid w:val="00640AC2"/>
    <w:rsid w:val="00640D6D"/>
    <w:rsid w:val="006415B6"/>
    <w:rsid w:val="0064184E"/>
    <w:rsid w:val="00642890"/>
    <w:rsid w:val="006428D4"/>
    <w:rsid w:val="006429C0"/>
    <w:rsid w:val="00642E5A"/>
    <w:rsid w:val="00643117"/>
    <w:rsid w:val="0064342A"/>
    <w:rsid w:val="006436AE"/>
    <w:rsid w:val="00643911"/>
    <w:rsid w:val="00643B7B"/>
    <w:rsid w:val="00643FB4"/>
    <w:rsid w:val="006440B8"/>
    <w:rsid w:val="00644185"/>
    <w:rsid w:val="006441AC"/>
    <w:rsid w:val="00644C3D"/>
    <w:rsid w:val="00644C89"/>
    <w:rsid w:val="00644F82"/>
    <w:rsid w:val="00644FB3"/>
    <w:rsid w:val="0064519D"/>
    <w:rsid w:val="00645971"/>
    <w:rsid w:val="00645D05"/>
    <w:rsid w:val="00646744"/>
    <w:rsid w:val="00646BFC"/>
    <w:rsid w:val="00646C85"/>
    <w:rsid w:val="00647395"/>
    <w:rsid w:val="006474B0"/>
    <w:rsid w:val="0064772F"/>
    <w:rsid w:val="006479A1"/>
    <w:rsid w:val="006479BE"/>
    <w:rsid w:val="00650559"/>
    <w:rsid w:val="006506CE"/>
    <w:rsid w:val="006506F0"/>
    <w:rsid w:val="00650BB1"/>
    <w:rsid w:val="00650D6E"/>
    <w:rsid w:val="00650EF1"/>
    <w:rsid w:val="00651027"/>
    <w:rsid w:val="00651278"/>
    <w:rsid w:val="006512A9"/>
    <w:rsid w:val="00651390"/>
    <w:rsid w:val="006513EF"/>
    <w:rsid w:val="006516D5"/>
    <w:rsid w:val="00651D53"/>
    <w:rsid w:val="00651DA0"/>
    <w:rsid w:val="00652381"/>
    <w:rsid w:val="00653100"/>
    <w:rsid w:val="006531F8"/>
    <w:rsid w:val="0065379D"/>
    <w:rsid w:val="00653B1B"/>
    <w:rsid w:val="00653B54"/>
    <w:rsid w:val="00653EDF"/>
    <w:rsid w:val="006545B9"/>
    <w:rsid w:val="00654665"/>
    <w:rsid w:val="006547A8"/>
    <w:rsid w:val="00654BA8"/>
    <w:rsid w:val="0065554F"/>
    <w:rsid w:val="006555FE"/>
    <w:rsid w:val="0065561B"/>
    <w:rsid w:val="00655761"/>
    <w:rsid w:val="00655836"/>
    <w:rsid w:val="00655DA7"/>
    <w:rsid w:val="00655EED"/>
    <w:rsid w:val="0065604B"/>
    <w:rsid w:val="00656A34"/>
    <w:rsid w:val="00656CD4"/>
    <w:rsid w:val="00656ED9"/>
    <w:rsid w:val="0065702E"/>
    <w:rsid w:val="00657061"/>
    <w:rsid w:val="0065756E"/>
    <w:rsid w:val="0065763C"/>
    <w:rsid w:val="00660292"/>
    <w:rsid w:val="00660AAC"/>
    <w:rsid w:val="00660AD6"/>
    <w:rsid w:val="00660C87"/>
    <w:rsid w:val="00660EC1"/>
    <w:rsid w:val="00661294"/>
    <w:rsid w:val="0066164F"/>
    <w:rsid w:val="00661786"/>
    <w:rsid w:val="00661C06"/>
    <w:rsid w:val="00662285"/>
    <w:rsid w:val="0066231C"/>
    <w:rsid w:val="00662CEA"/>
    <w:rsid w:val="00662F6F"/>
    <w:rsid w:val="00663815"/>
    <w:rsid w:val="00663BD1"/>
    <w:rsid w:val="00663BF5"/>
    <w:rsid w:val="0066443E"/>
    <w:rsid w:val="00665117"/>
    <w:rsid w:val="006651D4"/>
    <w:rsid w:val="006653FD"/>
    <w:rsid w:val="00665A7A"/>
    <w:rsid w:val="00666186"/>
    <w:rsid w:val="00666A64"/>
    <w:rsid w:val="00666BFC"/>
    <w:rsid w:val="006677E2"/>
    <w:rsid w:val="00667C2F"/>
    <w:rsid w:val="00667E42"/>
    <w:rsid w:val="00667F43"/>
    <w:rsid w:val="00670675"/>
    <w:rsid w:val="00670BBD"/>
    <w:rsid w:val="00670D2E"/>
    <w:rsid w:val="00671131"/>
    <w:rsid w:val="0067187C"/>
    <w:rsid w:val="00671A5F"/>
    <w:rsid w:val="00671E24"/>
    <w:rsid w:val="00671ED1"/>
    <w:rsid w:val="00671FD0"/>
    <w:rsid w:val="006720E9"/>
    <w:rsid w:val="00672C4B"/>
    <w:rsid w:val="006736EC"/>
    <w:rsid w:val="00673FA4"/>
    <w:rsid w:val="0067400A"/>
    <w:rsid w:val="006743CA"/>
    <w:rsid w:val="00674B38"/>
    <w:rsid w:val="00674D07"/>
    <w:rsid w:val="00674DA1"/>
    <w:rsid w:val="006750DC"/>
    <w:rsid w:val="00675960"/>
    <w:rsid w:val="00675C59"/>
    <w:rsid w:val="0067606F"/>
    <w:rsid w:val="006766DE"/>
    <w:rsid w:val="00676817"/>
    <w:rsid w:val="00676918"/>
    <w:rsid w:val="00676945"/>
    <w:rsid w:val="00676C61"/>
    <w:rsid w:val="006770F7"/>
    <w:rsid w:val="0067745B"/>
    <w:rsid w:val="00677B2C"/>
    <w:rsid w:val="00677FBA"/>
    <w:rsid w:val="006802BE"/>
    <w:rsid w:val="006802FA"/>
    <w:rsid w:val="006802FC"/>
    <w:rsid w:val="00680E40"/>
    <w:rsid w:val="00680ED0"/>
    <w:rsid w:val="00680F17"/>
    <w:rsid w:val="006813FA"/>
    <w:rsid w:val="00681413"/>
    <w:rsid w:val="00681A29"/>
    <w:rsid w:val="00682926"/>
    <w:rsid w:val="006839BD"/>
    <w:rsid w:val="00683D99"/>
    <w:rsid w:val="00683DF1"/>
    <w:rsid w:val="00683E15"/>
    <w:rsid w:val="00683E16"/>
    <w:rsid w:val="00684155"/>
    <w:rsid w:val="006847C1"/>
    <w:rsid w:val="006848CE"/>
    <w:rsid w:val="006852D1"/>
    <w:rsid w:val="006857D0"/>
    <w:rsid w:val="00685CA9"/>
    <w:rsid w:val="00686A4C"/>
    <w:rsid w:val="00686B5B"/>
    <w:rsid w:val="0068707F"/>
    <w:rsid w:val="006879F8"/>
    <w:rsid w:val="006900C6"/>
    <w:rsid w:val="0069012F"/>
    <w:rsid w:val="0069031E"/>
    <w:rsid w:val="0069057F"/>
    <w:rsid w:val="00692115"/>
    <w:rsid w:val="00692B09"/>
    <w:rsid w:val="006930E3"/>
    <w:rsid w:val="00693239"/>
    <w:rsid w:val="00693601"/>
    <w:rsid w:val="006937E3"/>
    <w:rsid w:val="0069411B"/>
    <w:rsid w:val="00695A2A"/>
    <w:rsid w:val="00695B90"/>
    <w:rsid w:val="00695C42"/>
    <w:rsid w:val="00696420"/>
    <w:rsid w:val="006965A5"/>
    <w:rsid w:val="00696A35"/>
    <w:rsid w:val="00696EFF"/>
    <w:rsid w:val="006978B8"/>
    <w:rsid w:val="006A007D"/>
    <w:rsid w:val="006A01B7"/>
    <w:rsid w:val="006A04D6"/>
    <w:rsid w:val="006A0C8A"/>
    <w:rsid w:val="006A10B6"/>
    <w:rsid w:val="006A12B4"/>
    <w:rsid w:val="006A17A7"/>
    <w:rsid w:val="006A1C5B"/>
    <w:rsid w:val="006A1E18"/>
    <w:rsid w:val="006A292D"/>
    <w:rsid w:val="006A2EA2"/>
    <w:rsid w:val="006A304A"/>
    <w:rsid w:val="006A35DB"/>
    <w:rsid w:val="006A36B0"/>
    <w:rsid w:val="006A3723"/>
    <w:rsid w:val="006A37C9"/>
    <w:rsid w:val="006A387B"/>
    <w:rsid w:val="006A39B2"/>
    <w:rsid w:val="006A4D63"/>
    <w:rsid w:val="006A4D74"/>
    <w:rsid w:val="006A4D90"/>
    <w:rsid w:val="006A4FF1"/>
    <w:rsid w:val="006A5294"/>
    <w:rsid w:val="006A5A43"/>
    <w:rsid w:val="006A5CF3"/>
    <w:rsid w:val="006A63D3"/>
    <w:rsid w:val="006A6A4F"/>
    <w:rsid w:val="006A6D93"/>
    <w:rsid w:val="006A6DA8"/>
    <w:rsid w:val="006A6F7C"/>
    <w:rsid w:val="006A72F6"/>
    <w:rsid w:val="006A78BD"/>
    <w:rsid w:val="006A791A"/>
    <w:rsid w:val="006A7D73"/>
    <w:rsid w:val="006A7F03"/>
    <w:rsid w:val="006B0642"/>
    <w:rsid w:val="006B0759"/>
    <w:rsid w:val="006B097F"/>
    <w:rsid w:val="006B0B4B"/>
    <w:rsid w:val="006B10CE"/>
    <w:rsid w:val="006B149A"/>
    <w:rsid w:val="006B1835"/>
    <w:rsid w:val="006B1C19"/>
    <w:rsid w:val="006B1C88"/>
    <w:rsid w:val="006B1F1A"/>
    <w:rsid w:val="006B229E"/>
    <w:rsid w:val="006B368F"/>
    <w:rsid w:val="006B3922"/>
    <w:rsid w:val="006B3F4A"/>
    <w:rsid w:val="006B49B2"/>
    <w:rsid w:val="006B5289"/>
    <w:rsid w:val="006B5754"/>
    <w:rsid w:val="006B5FAD"/>
    <w:rsid w:val="006B6108"/>
    <w:rsid w:val="006B6157"/>
    <w:rsid w:val="006B67BF"/>
    <w:rsid w:val="006B69B5"/>
    <w:rsid w:val="006B69C3"/>
    <w:rsid w:val="006B6CF3"/>
    <w:rsid w:val="006B7555"/>
    <w:rsid w:val="006B796F"/>
    <w:rsid w:val="006B79E7"/>
    <w:rsid w:val="006B7D0E"/>
    <w:rsid w:val="006C03ED"/>
    <w:rsid w:val="006C06BA"/>
    <w:rsid w:val="006C08A7"/>
    <w:rsid w:val="006C1002"/>
    <w:rsid w:val="006C1005"/>
    <w:rsid w:val="006C1108"/>
    <w:rsid w:val="006C28B5"/>
    <w:rsid w:val="006C2923"/>
    <w:rsid w:val="006C2B6F"/>
    <w:rsid w:val="006C33DA"/>
    <w:rsid w:val="006C37E1"/>
    <w:rsid w:val="006C3808"/>
    <w:rsid w:val="006C390F"/>
    <w:rsid w:val="006C3C5A"/>
    <w:rsid w:val="006C3FCD"/>
    <w:rsid w:val="006C3FF3"/>
    <w:rsid w:val="006C4430"/>
    <w:rsid w:val="006C47BF"/>
    <w:rsid w:val="006C483E"/>
    <w:rsid w:val="006C4D7F"/>
    <w:rsid w:val="006C5158"/>
    <w:rsid w:val="006C54FC"/>
    <w:rsid w:val="006C5F69"/>
    <w:rsid w:val="006C5FE9"/>
    <w:rsid w:val="006C6820"/>
    <w:rsid w:val="006C6D3D"/>
    <w:rsid w:val="006C70C7"/>
    <w:rsid w:val="006C7875"/>
    <w:rsid w:val="006C7D3A"/>
    <w:rsid w:val="006D00C8"/>
    <w:rsid w:val="006D01D1"/>
    <w:rsid w:val="006D08EB"/>
    <w:rsid w:val="006D1A7D"/>
    <w:rsid w:val="006D22CD"/>
    <w:rsid w:val="006D2351"/>
    <w:rsid w:val="006D25C4"/>
    <w:rsid w:val="006D263E"/>
    <w:rsid w:val="006D269F"/>
    <w:rsid w:val="006D2711"/>
    <w:rsid w:val="006D27DC"/>
    <w:rsid w:val="006D2949"/>
    <w:rsid w:val="006D2A29"/>
    <w:rsid w:val="006D310E"/>
    <w:rsid w:val="006D3D55"/>
    <w:rsid w:val="006D46F2"/>
    <w:rsid w:val="006D4A28"/>
    <w:rsid w:val="006D50D0"/>
    <w:rsid w:val="006D5258"/>
    <w:rsid w:val="006D6216"/>
    <w:rsid w:val="006D6577"/>
    <w:rsid w:val="006D6B70"/>
    <w:rsid w:val="006D6E1A"/>
    <w:rsid w:val="006D6F5F"/>
    <w:rsid w:val="006D7246"/>
    <w:rsid w:val="006D7351"/>
    <w:rsid w:val="006D7435"/>
    <w:rsid w:val="006D762A"/>
    <w:rsid w:val="006D7988"/>
    <w:rsid w:val="006D7B97"/>
    <w:rsid w:val="006E037B"/>
    <w:rsid w:val="006E09CC"/>
    <w:rsid w:val="006E0C28"/>
    <w:rsid w:val="006E1021"/>
    <w:rsid w:val="006E12E8"/>
    <w:rsid w:val="006E1EB4"/>
    <w:rsid w:val="006E249C"/>
    <w:rsid w:val="006E257F"/>
    <w:rsid w:val="006E2AC5"/>
    <w:rsid w:val="006E2D7D"/>
    <w:rsid w:val="006E3160"/>
    <w:rsid w:val="006E33AF"/>
    <w:rsid w:val="006E3541"/>
    <w:rsid w:val="006E491B"/>
    <w:rsid w:val="006E4E9D"/>
    <w:rsid w:val="006E5D43"/>
    <w:rsid w:val="006E600B"/>
    <w:rsid w:val="006E73F1"/>
    <w:rsid w:val="006E77D9"/>
    <w:rsid w:val="006E7ACA"/>
    <w:rsid w:val="006F0181"/>
    <w:rsid w:val="006F0609"/>
    <w:rsid w:val="006F0EBF"/>
    <w:rsid w:val="006F1236"/>
    <w:rsid w:val="006F127A"/>
    <w:rsid w:val="006F1476"/>
    <w:rsid w:val="006F1842"/>
    <w:rsid w:val="006F1B57"/>
    <w:rsid w:val="006F236A"/>
    <w:rsid w:val="006F2B67"/>
    <w:rsid w:val="006F2D45"/>
    <w:rsid w:val="006F2EE2"/>
    <w:rsid w:val="006F3280"/>
    <w:rsid w:val="006F3A79"/>
    <w:rsid w:val="006F3DFD"/>
    <w:rsid w:val="006F4F97"/>
    <w:rsid w:val="006F5599"/>
    <w:rsid w:val="006F5744"/>
    <w:rsid w:val="006F5A21"/>
    <w:rsid w:val="006F5B68"/>
    <w:rsid w:val="006F651D"/>
    <w:rsid w:val="006F683C"/>
    <w:rsid w:val="006F6D84"/>
    <w:rsid w:val="006F721D"/>
    <w:rsid w:val="006F7557"/>
    <w:rsid w:val="006F75FD"/>
    <w:rsid w:val="006F76CB"/>
    <w:rsid w:val="0070020E"/>
    <w:rsid w:val="00701007"/>
    <w:rsid w:val="007010CA"/>
    <w:rsid w:val="007011FE"/>
    <w:rsid w:val="00701377"/>
    <w:rsid w:val="007015F4"/>
    <w:rsid w:val="007018A5"/>
    <w:rsid w:val="00701B87"/>
    <w:rsid w:val="0070231D"/>
    <w:rsid w:val="007023DF"/>
    <w:rsid w:val="00702CA0"/>
    <w:rsid w:val="00702D4F"/>
    <w:rsid w:val="007030C5"/>
    <w:rsid w:val="0070377D"/>
    <w:rsid w:val="00703B97"/>
    <w:rsid w:val="00703CEC"/>
    <w:rsid w:val="007047B6"/>
    <w:rsid w:val="00704F5B"/>
    <w:rsid w:val="00705285"/>
    <w:rsid w:val="00705EF6"/>
    <w:rsid w:val="00705F4C"/>
    <w:rsid w:val="0070693C"/>
    <w:rsid w:val="00706D1F"/>
    <w:rsid w:val="00706FB8"/>
    <w:rsid w:val="0070742A"/>
    <w:rsid w:val="007075ED"/>
    <w:rsid w:val="007078E9"/>
    <w:rsid w:val="00707952"/>
    <w:rsid w:val="00707F19"/>
    <w:rsid w:val="00710461"/>
    <w:rsid w:val="00710CB3"/>
    <w:rsid w:val="0071128A"/>
    <w:rsid w:val="007113C7"/>
    <w:rsid w:val="007116D5"/>
    <w:rsid w:val="00711E82"/>
    <w:rsid w:val="007129CB"/>
    <w:rsid w:val="00712C66"/>
    <w:rsid w:val="00712E30"/>
    <w:rsid w:val="00712F16"/>
    <w:rsid w:val="00713420"/>
    <w:rsid w:val="007135F6"/>
    <w:rsid w:val="007141E4"/>
    <w:rsid w:val="007144E1"/>
    <w:rsid w:val="0071456F"/>
    <w:rsid w:val="00714B87"/>
    <w:rsid w:val="0071555E"/>
    <w:rsid w:val="0071561F"/>
    <w:rsid w:val="00716474"/>
    <w:rsid w:val="0071676B"/>
    <w:rsid w:val="00716CC1"/>
    <w:rsid w:val="00716DEA"/>
    <w:rsid w:val="0071709E"/>
    <w:rsid w:val="00717232"/>
    <w:rsid w:val="00717D5D"/>
    <w:rsid w:val="00717D5F"/>
    <w:rsid w:val="0072021D"/>
    <w:rsid w:val="007202C5"/>
    <w:rsid w:val="00720342"/>
    <w:rsid w:val="00720CDE"/>
    <w:rsid w:val="00720F67"/>
    <w:rsid w:val="00721038"/>
    <w:rsid w:val="007214B3"/>
    <w:rsid w:val="007217A5"/>
    <w:rsid w:val="007218C3"/>
    <w:rsid w:val="00721925"/>
    <w:rsid w:val="00721EE2"/>
    <w:rsid w:val="00722613"/>
    <w:rsid w:val="0072274E"/>
    <w:rsid w:val="007227B4"/>
    <w:rsid w:val="007234BE"/>
    <w:rsid w:val="00723F99"/>
    <w:rsid w:val="007241E1"/>
    <w:rsid w:val="007244FB"/>
    <w:rsid w:val="007245AE"/>
    <w:rsid w:val="007249F2"/>
    <w:rsid w:val="00724A1D"/>
    <w:rsid w:val="00724C2C"/>
    <w:rsid w:val="00724DC6"/>
    <w:rsid w:val="0072514D"/>
    <w:rsid w:val="007253F8"/>
    <w:rsid w:val="007254C0"/>
    <w:rsid w:val="00725844"/>
    <w:rsid w:val="00726723"/>
    <w:rsid w:val="00726857"/>
    <w:rsid w:val="00726884"/>
    <w:rsid w:val="007271EA"/>
    <w:rsid w:val="00727E26"/>
    <w:rsid w:val="007303AD"/>
    <w:rsid w:val="00730516"/>
    <w:rsid w:val="00730B15"/>
    <w:rsid w:val="00730C98"/>
    <w:rsid w:val="0073164B"/>
    <w:rsid w:val="00731970"/>
    <w:rsid w:val="00731B74"/>
    <w:rsid w:val="00732147"/>
    <w:rsid w:val="00732AE0"/>
    <w:rsid w:val="00732DD7"/>
    <w:rsid w:val="007354F2"/>
    <w:rsid w:val="00735845"/>
    <w:rsid w:val="00735C25"/>
    <w:rsid w:val="00736061"/>
    <w:rsid w:val="007364E1"/>
    <w:rsid w:val="00736643"/>
    <w:rsid w:val="00736BE1"/>
    <w:rsid w:val="00736D9E"/>
    <w:rsid w:val="00736EBB"/>
    <w:rsid w:val="00736FA1"/>
    <w:rsid w:val="0073709B"/>
    <w:rsid w:val="0073767C"/>
    <w:rsid w:val="00737726"/>
    <w:rsid w:val="00737B1B"/>
    <w:rsid w:val="00737B59"/>
    <w:rsid w:val="00737F7A"/>
    <w:rsid w:val="00740467"/>
    <w:rsid w:val="00740AB0"/>
    <w:rsid w:val="0074119F"/>
    <w:rsid w:val="00741387"/>
    <w:rsid w:val="0074197E"/>
    <w:rsid w:val="00741EAC"/>
    <w:rsid w:val="00742A14"/>
    <w:rsid w:val="007430EF"/>
    <w:rsid w:val="0074321D"/>
    <w:rsid w:val="007446E1"/>
    <w:rsid w:val="00744D80"/>
    <w:rsid w:val="00744DE0"/>
    <w:rsid w:val="00744E26"/>
    <w:rsid w:val="00744F10"/>
    <w:rsid w:val="007456A0"/>
    <w:rsid w:val="00745B1D"/>
    <w:rsid w:val="00745B78"/>
    <w:rsid w:val="00745F54"/>
    <w:rsid w:val="00746352"/>
    <w:rsid w:val="00746BCB"/>
    <w:rsid w:val="00747456"/>
    <w:rsid w:val="007475D9"/>
    <w:rsid w:val="007509F3"/>
    <w:rsid w:val="00751162"/>
    <w:rsid w:val="00751325"/>
    <w:rsid w:val="007513D9"/>
    <w:rsid w:val="007518AD"/>
    <w:rsid w:val="00751FB6"/>
    <w:rsid w:val="00752064"/>
    <w:rsid w:val="00753026"/>
    <w:rsid w:val="0075350E"/>
    <w:rsid w:val="007537F7"/>
    <w:rsid w:val="00753E93"/>
    <w:rsid w:val="00753ED0"/>
    <w:rsid w:val="00754110"/>
    <w:rsid w:val="00754522"/>
    <w:rsid w:val="00754E99"/>
    <w:rsid w:val="007550A5"/>
    <w:rsid w:val="007555F7"/>
    <w:rsid w:val="0075610A"/>
    <w:rsid w:val="007567C4"/>
    <w:rsid w:val="00756E72"/>
    <w:rsid w:val="00760A2D"/>
    <w:rsid w:val="00760D4E"/>
    <w:rsid w:val="00761333"/>
    <w:rsid w:val="0076181E"/>
    <w:rsid w:val="007620F3"/>
    <w:rsid w:val="0076243A"/>
    <w:rsid w:val="0076248A"/>
    <w:rsid w:val="007626F2"/>
    <w:rsid w:val="00762E9C"/>
    <w:rsid w:val="007639C8"/>
    <w:rsid w:val="00764B70"/>
    <w:rsid w:val="0076586A"/>
    <w:rsid w:val="007658F0"/>
    <w:rsid w:val="00765D8B"/>
    <w:rsid w:val="00766E17"/>
    <w:rsid w:val="00767262"/>
    <w:rsid w:val="00767520"/>
    <w:rsid w:val="0077056C"/>
    <w:rsid w:val="00770736"/>
    <w:rsid w:val="00770B11"/>
    <w:rsid w:val="00770CE9"/>
    <w:rsid w:val="00770D21"/>
    <w:rsid w:val="00770DD4"/>
    <w:rsid w:val="00771B12"/>
    <w:rsid w:val="00772F52"/>
    <w:rsid w:val="00772F81"/>
    <w:rsid w:val="007735FB"/>
    <w:rsid w:val="00773A5B"/>
    <w:rsid w:val="00774852"/>
    <w:rsid w:val="00774942"/>
    <w:rsid w:val="00774DD4"/>
    <w:rsid w:val="00774DF0"/>
    <w:rsid w:val="00775877"/>
    <w:rsid w:val="00776419"/>
    <w:rsid w:val="0077677A"/>
    <w:rsid w:val="00776A23"/>
    <w:rsid w:val="00776D3D"/>
    <w:rsid w:val="00776DDC"/>
    <w:rsid w:val="00777188"/>
    <w:rsid w:val="007774A0"/>
    <w:rsid w:val="00777804"/>
    <w:rsid w:val="0077782B"/>
    <w:rsid w:val="00780C67"/>
    <w:rsid w:val="007811E0"/>
    <w:rsid w:val="007814C6"/>
    <w:rsid w:val="00781A72"/>
    <w:rsid w:val="00781BA9"/>
    <w:rsid w:val="00782145"/>
    <w:rsid w:val="00782E78"/>
    <w:rsid w:val="00783371"/>
    <w:rsid w:val="0078396C"/>
    <w:rsid w:val="00784329"/>
    <w:rsid w:val="007844F2"/>
    <w:rsid w:val="00785ED8"/>
    <w:rsid w:val="0078600D"/>
    <w:rsid w:val="00786408"/>
    <w:rsid w:val="00786807"/>
    <w:rsid w:val="00786A05"/>
    <w:rsid w:val="00786AC4"/>
    <w:rsid w:val="00786CB4"/>
    <w:rsid w:val="0078752C"/>
    <w:rsid w:val="00790118"/>
    <w:rsid w:val="007902EE"/>
    <w:rsid w:val="007906A7"/>
    <w:rsid w:val="007908B9"/>
    <w:rsid w:val="007908C4"/>
    <w:rsid w:val="00790F03"/>
    <w:rsid w:val="00790FA8"/>
    <w:rsid w:val="00791522"/>
    <w:rsid w:val="00791BDF"/>
    <w:rsid w:val="0079312D"/>
    <w:rsid w:val="007936D4"/>
    <w:rsid w:val="0079464F"/>
    <w:rsid w:val="007947B3"/>
    <w:rsid w:val="00794BFB"/>
    <w:rsid w:val="00794ECF"/>
    <w:rsid w:val="007954E2"/>
    <w:rsid w:val="007956AF"/>
    <w:rsid w:val="00795B28"/>
    <w:rsid w:val="00796001"/>
    <w:rsid w:val="0079619F"/>
    <w:rsid w:val="00796839"/>
    <w:rsid w:val="007968E2"/>
    <w:rsid w:val="00796BA4"/>
    <w:rsid w:val="00796BE4"/>
    <w:rsid w:val="00796D81"/>
    <w:rsid w:val="00796F4A"/>
    <w:rsid w:val="00797B70"/>
    <w:rsid w:val="00797D27"/>
    <w:rsid w:val="007A042C"/>
    <w:rsid w:val="007A0A9E"/>
    <w:rsid w:val="007A0E03"/>
    <w:rsid w:val="007A1750"/>
    <w:rsid w:val="007A2C72"/>
    <w:rsid w:val="007A2FAF"/>
    <w:rsid w:val="007A3125"/>
    <w:rsid w:val="007A32FC"/>
    <w:rsid w:val="007A3353"/>
    <w:rsid w:val="007A38D2"/>
    <w:rsid w:val="007A3C3C"/>
    <w:rsid w:val="007A3C61"/>
    <w:rsid w:val="007A52E4"/>
    <w:rsid w:val="007A5CB6"/>
    <w:rsid w:val="007A5D01"/>
    <w:rsid w:val="007A5F10"/>
    <w:rsid w:val="007A6767"/>
    <w:rsid w:val="007A69D2"/>
    <w:rsid w:val="007A6D5C"/>
    <w:rsid w:val="007A7616"/>
    <w:rsid w:val="007B0309"/>
    <w:rsid w:val="007B079F"/>
    <w:rsid w:val="007B1167"/>
    <w:rsid w:val="007B1889"/>
    <w:rsid w:val="007B19E1"/>
    <w:rsid w:val="007B1A31"/>
    <w:rsid w:val="007B2107"/>
    <w:rsid w:val="007B24A5"/>
    <w:rsid w:val="007B27D1"/>
    <w:rsid w:val="007B2C71"/>
    <w:rsid w:val="007B31AC"/>
    <w:rsid w:val="007B3E32"/>
    <w:rsid w:val="007B49AF"/>
    <w:rsid w:val="007B53D3"/>
    <w:rsid w:val="007B565D"/>
    <w:rsid w:val="007B6AC9"/>
    <w:rsid w:val="007B6D82"/>
    <w:rsid w:val="007B6E7F"/>
    <w:rsid w:val="007B7C0A"/>
    <w:rsid w:val="007B7C59"/>
    <w:rsid w:val="007B7C60"/>
    <w:rsid w:val="007C04D0"/>
    <w:rsid w:val="007C0B49"/>
    <w:rsid w:val="007C0BD2"/>
    <w:rsid w:val="007C0DD3"/>
    <w:rsid w:val="007C0DE0"/>
    <w:rsid w:val="007C2441"/>
    <w:rsid w:val="007C2ABF"/>
    <w:rsid w:val="007C2C82"/>
    <w:rsid w:val="007C3550"/>
    <w:rsid w:val="007C3A65"/>
    <w:rsid w:val="007C401F"/>
    <w:rsid w:val="007C45BE"/>
    <w:rsid w:val="007C45E1"/>
    <w:rsid w:val="007C4B5A"/>
    <w:rsid w:val="007C4BFE"/>
    <w:rsid w:val="007C4CFD"/>
    <w:rsid w:val="007C4E43"/>
    <w:rsid w:val="007C5192"/>
    <w:rsid w:val="007C5784"/>
    <w:rsid w:val="007C5EB7"/>
    <w:rsid w:val="007C5ECD"/>
    <w:rsid w:val="007C61C6"/>
    <w:rsid w:val="007C6533"/>
    <w:rsid w:val="007C6A23"/>
    <w:rsid w:val="007C6E47"/>
    <w:rsid w:val="007C72AE"/>
    <w:rsid w:val="007C7339"/>
    <w:rsid w:val="007C73F3"/>
    <w:rsid w:val="007C773B"/>
    <w:rsid w:val="007C7C1E"/>
    <w:rsid w:val="007C7C91"/>
    <w:rsid w:val="007D01BB"/>
    <w:rsid w:val="007D08FD"/>
    <w:rsid w:val="007D0990"/>
    <w:rsid w:val="007D0BB1"/>
    <w:rsid w:val="007D0C80"/>
    <w:rsid w:val="007D0CB4"/>
    <w:rsid w:val="007D1284"/>
    <w:rsid w:val="007D1331"/>
    <w:rsid w:val="007D1437"/>
    <w:rsid w:val="007D148C"/>
    <w:rsid w:val="007D1564"/>
    <w:rsid w:val="007D20AD"/>
    <w:rsid w:val="007D268B"/>
    <w:rsid w:val="007D3426"/>
    <w:rsid w:val="007D35DA"/>
    <w:rsid w:val="007D3733"/>
    <w:rsid w:val="007D3772"/>
    <w:rsid w:val="007D3930"/>
    <w:rsid w:val="007D3D4D"/>
    <w:rsid w:val="007D4149"/>
    <w:rsid w:val="007D427D"/>
    <w:rsid w:val="007D43C6"/>
    <w:rsid w:val="007D44E2"/>
    <w:rsid w:val="007D473A"/>
    <w:rsid w:val="007D47BE"/>
    <w:rsid w:val="007D4AAA"/>
    <w:rsid w:val="007D4F9D"/>
    <w:rsid w:val="007D511F"/>
    <w:rsid w:val="007D5637"/>
    <w:rsid w:val="007D5D36"/>
    <w:rsid w:val="007D60A3"/>
    <w:rsid w:val="007D6B68"/>
    <w:rsid w:val="007D6D1E"/>
    <w:rsid w:val="007D6F04"/>
    <w:rsid w:val="007D74E9"/>
    <w:rsid w:val="007D7744"/>
    <w:rsid w:val="007D7896"/>
    <w:rsid w:val="007D7AC9"/>
    <w:rsid w:val="007D7B99"/>
    <w:rsid w:val="007E0113"/>
    <w:rsid w:val="007E01C2"/>
    <w:rsid w:val="007E0983"/>
    <w:rsid w:val="007E0AD3"/>
    <w:rsid w:val="007E0BD3"/>
    <w:rsid w:val="007E18C8"/>
    <w:rsid w:val="007E1D43"/>
    <w:rsid w:val="007E2694"/>
    <w:rsid w:val="007E26EB"/>
    <w:rsid w:val="007E2A8F"/>
    <w:rsid w:val="007E2B11"/>
    <w:rsid w:val="007E2D00"/>
    <w:rsid w:val="007E2F60"/>
    <w:rsid w:val="007E3134"/>
    <w:rsid w:val="007E377E"/>
    <w:rsid w:val="007E395D"/>
    <w:rsid w:val="007E3C5E"/>
    <w:rsid w:val="007E3D01"/>
    <w:rsid w:val="007E3E62"/>
    <w:rsid w:val="007E470D"/>
    <w:rsid w:val="007E4780"/>
    <w:rsid w:val="007E5543"/>
    <w:rsid w:val="007E5B46"/>
    <w:rsid w:val="007E5C1C"/>
    <w:rsid w:val="007E5FEE"/>
    <w:rsid w:val="007E62C3"/>
    <w:rsid w:val="007E682F"/>
    <w:rsid w:val="007E6BF9"/>
    <w:rsid w:val="007E6DBE"/>
    <w:rsid w:val="007E70A7"/>
    <w:rsid w:val="007E7314"/>
    <w:rsid w:val="007E7498"/>
    <w:rsid w:val="007E74C2"/>
    <w:rsid w:val="007E7527"/>
    <w:rsid w:val="007E781B"/>
    <w:rsid w:val="007E7A78"/>
    <w:rsid w:val="007E7C38"/>
    <w:rsid w:val="007E7DA1"/>
    <w:rsid w:val="007E7F39"/>
    <w:rsid w:val="007F027E"/>
    <w:rsid w:val="007F0883"/>
    <w:rsid w:val="007F096C"/>
    <w:rsid w:val="007F0A5E"/>
    <w:rsid w:val="007F13D4"/>
    <w:rsid w:val="007F2348"/>
    <w:rsid w:val="007F269C"/>
    <w:rsid w:val="007F27B4"/>
    <w:rsid w:val="007F2837"/>
    <w:rsid w:val="007F2AD1"/>
    <w:rsid w:val="007F2B6A"/>
    <w:rsid w:val="007F4217"/>
    <w:rsid w:val="007F42A2"/>
    <w:rsid w:val="007F435A"/>
    <w:rsid w:val="007F458A"/>
    <w:rsid w:val="007F4753"/>
    <w:rsid w:val="007F5912"/>
    <w:rsid w:val="007F5E1B"/>
    <w:rsid w:val="007F5FAB"/>
    <w:rsid w:val="007F689F"/>
    <w:rsid w:val="007F6F64"/>
    <w:rsid w:val="007F7129"/>
    <w:rsid w:val="007F718C"/>
    <w:rsid w:val="007F7DC0"/>
    <w:rsid w:val="00800308"/>
    <w:rsid w:val="008005EF"/>
    <w:rsid w:val="00800898"/>
    <w:rsid w:val="00800980"/>
    <w:rsid w:val="00800DAE"/>
    <w:rsid w:val="00801369"/>
    <w:rsid w:val="00801449"/>
    <w:rsid w:val="008019C6"/>
    <w:rsid w:val="00801CF5"/>
    <w:rsid w:val="00802DB9"/>
    <w:rsid w:val="00802DE8"/>
    <w:rsid w:val="00802F1C"/>
    <w:rsid w:val="008033C2"/>
    <w:rsid w:val="008035E6"/>
    <w:rsid w:val="00804AE8"/>
    <w:rsid w:val="00805497"/>
    <w:rsid w:val="00806137"/>
    <w:rsid w:val="0080666A"/>
    <w:rsid w:val="00806FBB"/>
    <w:rsid w:val="00807190"/>
    <w:rsid w:val="008073A7"/>
    <w:rsid w:val="0080792D"/>
    <w:rsid w:val="00810332"/>
    <w:rsid w:val="00810B36"/>
    <w:rsid w:val="00810C67"/>
    <w:rsid w:val="008127A8"/>
    <w:rsid w:val="00812A7C"/>
    <w:rsid w:val="00812E72"/>
    <w:rsid w:val="00813129"/>
    <w:rsid w:val="00813C72"/>
    <w:rsid w:val="00813FE6"/>
    <w:rsid w:val="0081409F"/>
    <w:rsid w:val="008143D8"/>
    <w:rsid w:val="0081451A"/>
    <w:rsid w:val="00815099"/>
    <w:rsid w:val="008151C0"/>
    <w:rsid w:val="008152EC"/>
    <w:rsid w:val="0081560B"/>
    <w:rsid w:val="00815B6A"/>
    <w:rsid w:val="00815E48"/>
    <w:rsid w:val="008165A4"/>
    <w:rsid w:val="00817681"/>
    <w:rsid w:val="00817BE3"/>
    <w:rsid w:val="00817D1A"/>
    <w:rsid w:val="00817E3E"/>
    <w:rsid w:val="00817F1E"/>
    <w:rsid w:val="008206F8"/>
    <w:rsid w:val="0082086E"/>
    <w:rsid w:val="00820D02"/>
    <w:rsid w:val="0082134B"/>
    <w:rsid w:val="00821A26"/>
    <w:rsid w:val="00821A85"/>
    <w:rsid w:val="00822532"/>
    <w:rsid w:val="0082283D"/>
    <w:rsid w:val="008229C6"/>
    <w:rsid w:val="00823009"/>
    <w:rsid w:val="0082348F"/>
    <w:rsid w:val="0082368F"/>
    <w:rsid w:val="00823968"/>
    <w:rsid w:val="00823BBB"/>
    <w:rsid w:val="008241AF"/>
    <w:rsid w:val="00824443"/>
    <w:rsid w:val="008246FB"/>
    <w:rsid w:val="0082493D"/>
    <w:rsid w:val="00824948"/>
    <w:rsid w:val="00824B6C"/>
    <w:rsid w:val="00824FBE"/>
    <w:rsid w:val="00825331"/>
    <w:rsid w:val="00825395"/>
    <w:rsid w:val="00825604"/>
    <w:rsid w:val="0082667B"/>
    <w:rsid w:val="0082682F"/>
    <w:rsid w:val="00827791"/>
    <w:rsid w:val="00827918"/>
    <w:rsid w:val="00827A57"/>
    <w:rsid w:val="00827B3E"/>
    <w:rsid w:val="0083051E"/>
    <w:rsid w:val="00830EA5"/>
    <w:rsid w:val="00831439"/>
    <w:rsid w:val="0083163A"/>
    <w:rsid w:val="00831C1A"/>
    <w:rsid w:val="00831E75"/>
    <w:rsid w:val="00831F5B"/>
    <w:rsid w:val="0083204B"/>
    <w:rsid w:val="00832C0B"/>
    <w:rsid w:val="00832D44"/>
    <w:rsid w:val="00832DDA"/>
    <w:rsid w:val="0083350C"/>
    <w:rsid w:val="00833DBE"/>
    <w:rsid w:val="0083584F"/>
    <w:rsid w:val="00835C3B"/>
    <w:rsid w:val="00835C8B"/>
    <w:rsid w:val="008360FC"/>
    <w:rsid w:val="008361A7"/>
    <w:rsid w:val="0083644B"/>
    <w:rsid w:val="0083661C"/>
    <w:rsid w:val="00836F2A"/>
    <w:rsid w:val="00837386"/>
    <w:rsid w:val="008375DD"/>
    <w:rsid w:val="00837E08"/>
    <w:rsid w:val="00840A95"/>
    <w:rsid w:val="00841053"/>
    <w:rsid w:val="0084200A"/>
    <w:rsid w:val="0084241E"/>
    <w:rsid w:val="00842618"/>
    <w:rsid w:val="0084303C"/>
    <w:rsid w:val="008433BA"/>
    <w:rsid w:val="00843637"/>
    <w:rsid w:val="00843B91"/>
    <w:rsid w:val="00843F80"/>
    <w:rsid w:val="00844BCA"/>
    <w:rsid w:val="00844F21"/>
    <w:rsid w:val="00844FAD"/>
    <w:rsid w:val="00845205"/>
    <w:rsid w:val="008453CE"/>
    <w:rsid w:val="00845B2C"/>
    <w:rsid w:val="008464D4"/>
    <w:rsid w:val="0084653A"/>
    <w:rsid w:val="008467C4"/>
    <w:rsid w:val="008469B6"/>
    <w:rsid w:val="00846C53"/>
    <w:rsid w:val="00846F91"/>
    <w:rsid w:val="008478E5"/>
    <w:rsid w:val="00847AE3"/>
    <w:rsid w:val="00850251"/>
    <w:rsid w:val="00850299"/>
    <w:rsid w:val="008506C9"/>
    <w:rsid w:val="00850C9F"/>
    <w:rsid w:val="00850D91"/>
    <w:rsid w:val="008516C8"/>
    <w:rsid w:val="00851874"/>
    <w:rsid w:val="008528CE"/>
    <w:rsid w:val="00852931"/>
    <w:rsid w:val="00852FE0"/>
    <w:rsid w:val="00853522"/>
    <w:rsid w:val="00853D3B"/>
    <w:rsid w:val="00853F04"/>
    <w:rsid w:val="00854376"/>
    <w:rsid w:val="00854495"/>
    <w:rsid w:val="00854BDD"/>
    <w:rsid w:val="00854DBC"/>
    <w:rsid w:val="00854ED8"/>
    <w:rsid w:val="00855055"/>
    <w:rsid w:val="008550C6"/>
    <w:rsid w:val="00855845"/>
    <w:rsid w:val="00855AE8"/>
    <w:rsid w:val="0085610C"/>
    <w:rsid w:val="00856843"/>
    <w:rsid w:val="00856DCD"/>
    <w:rsid w:val="00856DCF"/>
    <w:rsid w:val="00856E7C"/>
    <w:rsid w:val="00857291"/>
    <w:rsid w:val="00857779"/>
    <w:rsid w:val="00857C8B"/>
    <w:rsid w:val="00857DFE"/>
    <w:rsid w:val="00857DFF"/>
    <w:rsid w:val="008600F0"/>
    <w:rsid w:val="0086060E"/>
    <w:rsid w:val="00860F49"/>
    <w:rsid w:val="0086113B"/>
    <w:rsid w:val="0086131B"/>
    <w:rsid w:val="00861839"/>
    <w:rsid w:val="00861E0D"/>
    <w:rsid w:val="00861EAC"/>
    <w:rsid w:val="0086286E"/>
    <w:rsid w:val="0086373C"/>
    <w:rsid w:val="008637E9"/>
    <w:rsid w:val="00863873"/>
    <w:rsid w:val="00863A4C"/>
    <w:rsid w:val="0086405B"/>
    <w:rsid w:val="008641AD"/>
    <w:rsid w:val="00864682"/>
    <w:rsid w:val="00864E2A"/>
    <w:rsid w:val="00864EE8"/>
    <w:rsid w:val="0086520E"/>
    <w:rsid w:val="008652AB"/>
    <w:rsid w:val="008652B2"/>
    <w:rsid w:val="008656DA"/>
    <w:rsid w:val="00865F3B"/>
    <w:rsid w:val="008663CC"/>
    <w:rsid w:val="00866BE5"/>
    <w:rsid w:val="008675A2"/>
    <w:rsid w:val="008678F3"/>
    <w:rsid w:val="0086796D"/>
    <w:rsid w:val="00870BC3"/>
    <w:rsid w:val="008714B7"/>
    <w:rsid w:val="00871BEC"/>
    <w:rsid w:val="00871D44"/>
    <w:rsid w:val="00871FCB"/>
    <w:rsid w:val="008721D4"/>
    <w:rsid w:val="0087303D"/>
    <w:rsid w:val="008737F8"/>
    <w:rsid w:val="00873A48"/>
    <w:rsid w:val="00874064"/>
    <w:rsid w:val="008754F6"/>
    <w:rsid w:val="008758F0"/>
    <w:rsid w:val="00875A7D"/>
    <w:rsid w:val="00875AF3"/>
    <w:rsid w:val="00875D1E"/>
    <w:rsid w:val="0087603B"/>
    <w:rsid w:val="008760BB"/>
    <w:rsid w:val="008767DD"/>
    <w:rsid w:val="008769DE"/>
    <w:rsid w:val="00876F3B"/>
    <w:rsid w:val="00877286"/>
    <w:rsid w:val="0087756C"/>
    <w:rsid w:val="008777F2"/>
    <w:rsid w:val="00877CB4"/>
    <w:rsid w:val="00877CEF"/>
    <w:rsid w:val="00881191"/>
    <w:rsid w:val="0088199F"/>
    <w:rsid w:val="00881AC2"/>
    <w:rsid w:val="00882295"/>
    <w:rsid w:val="00882B1D"/>
    <w:rsid w:val="00883243"/>
    <w:rsid w:val="008833AC"/>
    <w:rsid w:val="0088341E"/>
    <w:rsid w:val="00883518"/>
    <w:rsid w:val="00883551"/>
    <w:rsid w:val="00883BAF"/>
    <w:rsid w:val="00883E5C"/>
    <w:rsid w:val="00883F64"/>
    <w:rsid w:val="00884815"/>
    <w:rsid w:val="00884C0D"/>
    <w:rsid w:val="00885469"/>
    <w:rsid w:val="00885562"/>
    <w:rsid w:val="008855E6"/>
    <w:rsid w:val="00885BA2"/>
    <w:rsid w:val="0088640F"/>
    <w:rsid w:val="00886D4D"/>
    <w:rsid w:val="00886E4E"/>
    <w:rsid w:val="00887A9F"/>
    <w:rsid w:val="0089145B"/>
    <w:rsid w:val="008925CB"/>
    <w:rsid w:val="008929CA"/>
    <w:rsid w:val="008935C5"/>
    <w:rsid w:val="00893623"/>
    <w:rsid w:val="00893643"/>
    <w:rsid w:val="00893768"/>
    <w:rsid w:val="00893B9D"/>
    <w:rsid w:val="00893CB8"/>
    <w:rsid w:val="008949F4"/>
    <w:rsid w:val="00894E7B"/>
    <w:rsid w:val="00895088"/>
    <w:rsid w:val="0089514C"/>
    <w:rsid w:val="008953AE"/>
    <w:rsid w:val="008954D3"/>
    <w:rsid w:val="00895BC7"/>
    <w:rsid w:val="00895C82"/>
    <w:rsid w:val="00896AF6"/>
    <w:rsid w:val="00897569"/>
    <w:rsid w:val="008A003A"/>
    <w:rsid w:val="008A0501"/>
    <w:rsid w:val="008A058A"/>
    <w:rsid w:val="008A0D0B"/>
    <w:rsid w:val="008A130A"/>
    <w:rsid w:val="008A143F"/>
    <w:rsid w:val="008A17EF"/>
    <w:rsid w:val="008A19AB"/>
    <w:rsid w:val="008A1BCB"/>
    <w:rsid w:val="008A1CAE"/>
    <w:rsid w:val="008A2407"/>
    <w:rsid w:val="008A25A9"/>
    <w:rsid w:val="008A4348"/>
    <w:rsid w:val="008A43D2"/>
    <w:rsid w:val="008A451D"/>
    <w:rsid w:val="008A4831"/>
    <w:rsid w:val="008A53E1"/>
    <w:rsid w:val="008A540F"/>
    <w:rsid w:val="008A55F7"/>
    <w:rsid w:val="008A60C2"/>
    <w:rsid w:val="008A638E"/>
    <w:rsid w:val="008A683B"/>
    <w:rsid w:val="008A6DAD"/>
    <w:rsid w:val="008A6F27"/>
    <w:rsid w:val="008B04E7"/>
    <w:rsid w:val="008B0C82"/>
    <w:rsid w:val="008B10E9"/>
    <w:rsid w:val="008B1152"/>
    <w:rsid w:val="008B1513"/>
    <w:rsid w:val="008B1DC0"/>
    <w:rsid w:val="008B1FB3"/>
    <w:rsid w:val="008B295A"/>
    <w:rsid w:val="008B29ED"/>
    <w:rsid w:val="008B30D8"/>
    <w:rsid w:val="008B349C"/>
    <w:rsid w:val="008B38CE"/>
    <w:rsid w:val="008B3C32"/>
    <w:rsid w:val="008B3DFC"/>
    <w:rsid w:val="008B3E4F"/>
    <w:rsid w:val="008B42C3"/>
    <w:rsid w:val="008B47DE"/>
    <w:rsid w:val="008B49F7"/>
    <w:rsid w:val="008B4B5F"/>
    <w:rsid w:val="008B4EFA"/>
    <w:rsid w:val="008B550A"/>
    <w:rsid w:val="008B60FF"/>
    <w:rsid w:val="008B6164"/>
    <w:rsid w:val="008B6579"/>
    <w:rsid w:val="008B6894"/>
    <w:rsid w:val="008B71A4"/>
    <w:rsid w:val="008B71BC"/>
    <w:rsid w:val="008B725D"/>
    <w:rsid w:val="008B7651"/>
    <w:rsid w:val="008B7F1E"/>
    <w:rsid w:val="008C057F"/>
    <w:rsid w:val="008C067F"/>
    <w:rsid w:val="008C06B5"/>
    <w:rsid w:val="008C162A"/>
    <w:rsid w:val="008C1A48"/>
    <w:rsid w:val="008C280C"/>
    <w:rsid w:val="008C2C7D"/>
    <w:rsid w:val="008C2CA9"/>
    <w:rsid w:val="008C2F07"/>
    <w:rsid w:val="008C33ED"/>
    <w:rsid w:val="008C3563"/>
    <w:rsid w:val="008C3B4C"/>
    <w:rsid w:val="008C4ABE"/>
    <w:rsid w:val="008C4AD2"/>
    <w:rsid w:val="008C50FB"/>
    <w:rsid w:val="008C5351"/>
    <w:rsid w:val="008C57C1"/>
    <w:rsid w:val="008C6362"/>
    <w:rsid w:val="008C72AE"/>
    <w:rsid w:val="008C73CD"/>
    <w:rsid w:val="008C75E7"/>
    <w:rsid w:val="008C7EA9"/>
    <w:rsid w:val="008D03EF"/>
    <w:rsid w:val="008D078A"/>
    <w:rsid w:val="008D0D5B"/>
    <w:rsid w:val="008D0F99"/>
    <w:rsid w:val="008D1A68"/>
    <w:rsid w:val="008D24E2"/>
    <w:rsid w:val="008D25F0"/>
    <w:rsid w:val="008D27F5"/>
    <w:rsid w:val="008D3849"/>
    <w:rsid w:val="008D3974"/>
    <w:rsid w:val="008D39D2"/>
    <w:rsid w:val="008D3CC8"/>
    <w:rsid w:val="008D453D"/>
    <w:rsid w:val="008D47B2"/>
    <w:rsid w:val="008D4961"/>
    <w:rsid w:val="008D4B6C"/>
    <w:rsid w:val="008D5427"/>
    <w:rsid w:val="008D548F"/>
    <w:rsid w:val="008D593C"/>
    <w:rsid w:val="008D669A"/>
    <w:rsid w:val="008D6FC6"/>
    <w:rsid w:val="008D726F"/>
    <w:rsid w:val="008D7292"/>
    <w:rsid w:val="008D79CF"/>
    <w:rsid w:val="008D7CAF"/>
    <w:rsid w:val="008E03E1"/>
    <w:rsid w:val="008E0A9E"/>
    <w:rsid w:val="008E14CC"/>
    <w:rsid w:val="008E1643"/>
    <w:rsid w:val="008E1BDD"/>
    <w:rsid w:val="008E1BE8"/>
    <w:rsid w:val="008E1F89"/>
    <w:rsid w:val="008E24EB"/>
    <w:rsid w:val="008E24F4"/>
    <w:rsid w:val="008E2737"/>
    <w:rsid w:val="008E27CA"/>
    <w:rsid w:val="008E2C06"/>
    <w:rsid w:val="008E2D79"/>
    <w:rsid w:val="008E35E6"/>
    <w:rsid w:val="008E36A5"/>
    <w:rsid w:val="008E39B3"/>
    <w:rsid w:val="008E3A5E"/>
    <w:rsid w:val="008E3C6F"/>
    <w:rsid w:val="008E424F"/>
    <w:rsid w:val="008E4690"/>
    <w:rsid w:val="008E4795"/>
    <w:rsid w:val="008E480E"/>
    <w:rsid w:val="008E490E"/>
    <w:rsid w:val="008E4BFD"/>
    <w:rsid w:val="008E4D6B"/>
    <w:rsid w:val="008E50B1"/>
    <w:rsid w:val="008E50B5"/>
    <w:rsid w:val="008E5776"/>
    <w:rsid w:val="008E5954"/>
    <w:rsid w:val="008E5C03"/>
    <w:rsid w:val="008E6599"/>
    <w:rsid w:val="008E6A50"/>
    <w:rsid w:val="008E6CC5"/>
    <w:rsid w:val="008E7A72"/>
    <w:rsid w:val="008F08C1"/>
    <w:rsid w:val="008F0A2E"/>
    <w:rsid w:val="008F103C"/>
    <w:rsid w:val="008F156B"/>
    <w:rsid w:val="008F180D"/>
    <w:rsid w:val="008F1FBB"/>
    <w:rsid w:val="008F223B"/>
    <w:rsid w:val="008F2571"/>
    <w:rsid w:val="008F2C97"/>
    <w:rsid w:val="008F3118"/>
    <w:rsid w:val="008F3DFF"/>
    <w:rsid w:val="008F45A3"/>
    <w:rsid w:val="008F45CA"/>
    <w:rsid w:val="008F45D4"/>
    <w:rsid w:val="008F4B1B"/>
    <w:rsid w:val="008F4DFA"/>
    <w:rsid w:val="008F4F14"/>
    <w:rsid w:val="008F4FE9"/>
    <w:rsid w:val="008F507B"/>
    <w:rsid w:val="008F5453"/>
    <w:rsid w:val="008F5BE8"/>
    <w:rsid w:val="008F6101"/>
    <w:rsid w:val="008F61C7"/>
    <w:rsid w:val="008F6323"/>
    <w:rsid w:val="008F6BD9"/>
    <w:rsid w:val="008F6C10"/>
    <w:rsid w:val="008F6C55"/>
    <w:rsid w:val="008F6D3A"/>
    <w:rsid w:val="009007CC"/>
    <w:rsid w:val="00900A36"/>
    <w:rsid w:val="009011F7"/>
    <w:rsid w:val="00901272"/>
    <w:rsid w:val="00901F78"/>
    <w:rsid w:val="00902E8D"/>
    <w:rsid w:val="00903ADC"/>
    <w:rsid w:val="00903DAA"/>
    <w:rsid w:val="00903DBB"/>
    <w:rsid w:val="00904181"/>
    <w:rsid w:val="00904524"/>
    <w:rsid w:val="00904538"/>
    <w:rsid w:val="0090454F"/>
    <w:rsid w:val="0090526C"/>
    <w:rsid w:val="00905474"/>
    <w:rsid w:val="0090598D"/>
    <w:rsid w:val="00905B9C"/>
    <w:rsid w:val="00906F3A"/>
    <w:rsid w:val="00907AEA"/>
    <w:rsid w:val="00907DE6"/>
    <w:rsid w:val="009106B0"/>
    <w:rsid w:val="009108B0"/>
    <w:rsid w:val="009108D0"/>
    <w:rsid w:val="00910ADE"/>
    <w:rsid w:val="00910D29"/>
    <w:rsid w:val="00910FF7"/>
    <w:rsid w:val="00911F3A"/>
    <w:rsid w:val="00912081"/>
    <w:rsid w:val="009122DF"/>
    <w:rsid w:val="009123C4"/>
    <w:rsid w:val="00912817"/>
    <w:rsid w:val="009136DA"/>
    <w:rsid w:val="00914006"/>
    <w:rsid w:val="009141B1"/>
    <w:rsid w:val="00914410"/>
    <w:rsid w:val="00914808"/>
    <w:rsid w:val="009148F6"/>
    <w:rsid w:val="00914EAA"/>
    <w:rsid w:val="00914F28"/>
    <w:rsid w:val="00915EB7"/>
    <w:rsid w:val="00915ECC"/>
    <w:rsid w:val="00915F78"/>
    <w:rsid w:val="00916114"/>
    <w:rsid w:val="009167F5"/>
    <w:rsid w:val="00916BEE"/>
    <w:rsid w:val="00917A51"/>
    <w:rsid w:val="009205E2"/>
    <w:rsid w:val="0092111D"/>
    <w:rsid w:val="009213CE"/>
    <w:rsid w:val="009218B6"/>
    <w:rsid w:val="00921F5C"/>
    <w:rsid w:val="00921FFF"/>
    <w:rsid w:val="00922605"/>
    <w:rsid w:val="00922E93"/>
    <w:rsid w:val="00922F36"/>
    <w:rsid w:val="0092380A"/>
    <w:rsid w:val="00923DE4"/>
    <w:rsid w:val="009240F7"/>
    <w:rsid w:val="00924A8B"/>
    <w:rsid w:val="00924B36"/>
    <w:rsid w:val="0092520D"/>
    <w:rsid w:val="00925473"/>
    <w:rsid w:val="00925D73"/>
    <w:rsid w:val="00925FC0"/>
    <w:rsid w:val="0092617E"/>
    <w:rsid w:val="009266E2"/>
    <w:rsid w:val="00926724"/>
    <w:rsid w:val="00926964"/>
    <w:rsid w:val="00926C48"/>
    <w:rsid w:val="00926D39"/>
    <w:rsid w:val="0092749C"/>
    <w:rsid w:val="009276F3"/>
    <w:rsid w:val="00927802"/>
    <w:rsid w:val="00927AAB"/>
    <w:rsid w:val="00927D1A"/>
    <w:rsid w:val="00930BAD"/>
    <w:rsid w:val="009314A8"/>
    <w:rsid w:val="009316F4"/>
    <w:rsid w:val="0093170B"/>
    <w:rsid w:val="009327D0"/>
    <w:rsid w:val="00933306"/>
    <w:rsid w:val="00933453"/>
    <w:rsid w:val="009347D7"/>
    <w:rsid w:val="0093489D"/>
    <w:rsid w:val="00934A52"/>
    <w:rsid w:val="00934CA8"/>
    <w:rsid w:val="00935214"/>
    <w:rsid w:val="0093561F"/>
    <w:rsid w:val="00935895"/>
    <w:rsid w:val="009359AC"/>
    <w:rsid w:val="00935CC5"/>
    <w:rsid w:val="00935DDC"/>
    <w:rsid w:val="00936F28"/>
    <w:rsid w:val="00936F47"/>
    <w:rsid w:val="009372DE"/>
    <w:rsid w:val="00937A31"/>
    <w:rsid w:val="00937A61"/>
    <w:rsid w:val="00937E98"/>
    <w:rsid w:val="00937F9C"/>
    <w:rsid w:val="0094003C"/>
    <w:rsid w:val="0094041A"/>
    <w:rsid w:val="009407D0"/>
    <w:rsid w:val="00940F75"/>
    <w:rsid w:val="009410D7"/>
    <w:rsid w:val="00941630"/>
    <w:rsid w:val="00941ABB"/>
    <w:rsid w:val="00941D98"/>
    <w:rsid w:val="009425F0"/>
    <w:rsid w:val="00942914"/>
    <w:rsid w:val="009429B3"/>
    <w:rsid w:val="00942D02"/>
    <w:rsid w:val="0094344C"/>
    <w:rsid w:val="00943598"/>
    <w:rsid w:val="00943728"/>
    <w:rsid w:val="00943921"/>
    <w:rsid w:val="00943B44"/>
    <w:rsid w:val="00943D12"/>
    <w:rsid w:val="00943DFE"/>
    <w:rsid w:val="00943ECF"/>
    <w:rsid w:val="00944061"/>
    <w:rsid w:val="009440A4"/>
    <w:rsid w:val="009441CC"/>
    <w:rsid w:val="00944332"/>
    <w:rsid w:val="00944751"/>
    <w:rsid w:val="009454E4"/>
    <w:rsid w:val="009455EF"/>
    <w:rsid w:val="00945A8E"/>
    <w:rsid w:val="009462E9"/>
    <w:rsid w:val="00946D97"/>
    <w:rsid w:val="00946EB4"/>
    <w:rsid w:val="00947837"/>
    <w:rsid w:val="00947D48"/>
    <w:rsid w:val="00947EE0"/>
    <w:rsid w:val="00950F3C"/>
    <w:rsid w:val="00950F66"/>
    <w:rsid w:val="00951607"/>
    <w:rsid w:val="009517A3"/>
    <w:rsid w:val="00951EE1"/>
    <w:rsid w:val="00951F70"/>
    <w:rsid w:val="009524E1"/>
    <w:rsid w:val="00952EDA"/>
    <w:rsid w:val="00953022"/>
    <w:rsid w:val="009531AF"/>
    <w:rsid w:val="00954722"/>
    <w:rsid w:val="00954BE5"/>
    <w:rsid w:val="00954C94"/>
    <w:rsid w:val="00954F27"/>
    <w:rsid w:val="00954F59"/>
    <w:rsid w:val="0095548A"/>
    <w:rsid w:val="009558D3"/>
    <w:rsid w:val="00955994"/>
    <w:rsid w:val="00956079"/>
    <w:rsid w:val="009568E7"/>
    <w:rsid w:val="00956941"/>
    <w:rsid w:val="00956E78"/>
    <w:rsid w:val="0095763C"/>
    <w:rsid w:val="00957878"/>
    <w:rsid w:val="009578ED"/>
    <w:rsid w:val="009600E7"/>
    <w:rsid w:val="00961370"/>
    <w:rsid w:val="0096239A"/>
    <w:rsid w:val="00962930"/>
    <w:rsid w:val="00963AB6"/>
    <w:rsid w:val="00963FD2"/>
    <w:rsid w:val="0096476C"/>
    <w:rsid w:val="009647D2"/>
    <w:rsid w:val="009647DE"/>
    <w:rsid w:val="00964CAA"/>
    <w:rsid w:val="00964FCF"/>
    <w:rsid w:val="00965154"/>
    <w:rsid w:val="00965175"/>
    <w:rsid w:val="00965874"/>
    <w:rsid w:val="00965E42"/>
    <w:rsid w:val="0096605F"/>
    <w:rsid w:val="009662B1"/>
    <w:rsid w:val="0096661B"/>
    <w:rsid w:val="00966CCB"/>
    <w:rsid w:val="00966D05"/>
    <w:rsid w:val="00966F69"/>
    <w:rsid w:val="00970011"/>
    <w:rsid w:val="00970499"/>
    <w:rsid w:val="009704EC"/>
    <w:rsid w:val="0097102D"/>
    <w:rsid w:val="009712DE"/>
    <w:rsid w:val="009715DA"/>
    <w:rsid w:val="0097189C"/>
    <w:rsid w:val="00971ADC"/>
    <w:rsid w:val="00971DBA"/>
    <w:rsid w:val="00972090"/>
    <w:rsid w:val="00972323"/>
    <w:rsid w:val="00972873"/>
    <w:rsid w:val="00972FC7"/>
    <w:rsid w:val="009731EB"/>
    <w:rsid w:val="00973609"/>
    <w:rsid w:val="0097375A"/>
    <w:rsid w:val="00973947"/>
    <w:rsid w:val="00973CD3"/>
    <w:rsid w:val="0097452F"/>
    <w:rsid w:val="00974666"/>
    <w:rsid w:val="0097498E"/>
    <w:rsid w:val="00974A0B"/>
    <w:rsid w:val="009757BF"/>
    <w:rsid w:val="009759FC"/>
    <w:rsid w:val="009762E8"/>
    <w:rsid w:val="00976882"/>
    <w:rsid w:val="00976C45"/>
    <w:rsid w:val="00977205"/>
    <w:rsid w:val="00977DC6"/>
    <w:rsid w:val="00980241"/>
    <w:rsid w:val="00980E94"/>
    <w:rsid w:val="00980F3F"/>
    <w:rsid w:val="009813CE"/>
    <w:rsid w:val="00982352"/>
    <w:rsid w:val="00982AC1"/>
    <w:rsid w:val="00982B25"/>
    <w:rsid w:val="00983B37"/>
    <w:rsid w:val="009847BD"/>
    <w:rsid w:val="00984AEB"/>
    <w:rsid w:val="00984F34"/>
    <w:rsid w:val="00985492"/>
    <w:rsid w:val="00985695"/>
    <w:rsid w:val="009857B8"/>
    <w:rsid w:val="009859D3"/>
    <w:rsid w:val="00985A4F"/>
    <w:rsid w:val="00985E24"/>
    <w:rsid w:val="00986141"/>
    <w:rsid w:val="00986501"/>
    <w:rsid w:val="00986513"/>
    <w:rsid w:val="00986F99"/>
    <w:rsid w:val="00987321"/>
    <w:rsid w:val="0098739C"/>
    <w:rsid w:val="009879FC"/>
    <w:rsid w:val="00990535"/>
    <w:rsid w:val="00991DA0"/>
    <w:rsid w:val="009920AA"/>
    <w:rsid w:val="00992632"/>
    <w:rsid w:val="00992F33"/>
    <w:rsid w:val="0099317B"/>
    <w:rsid w:val="009936D0"/>
    <w:rsid w:val="009941BA"/>
    <w:rsid w:val="009942B9"/>
    <w:rsid w:val="00994495"/>
    <w:rsid w:val="00995145"/>
    <w:rsid w:val="00995A7A"/>
    <w:rsid w:val="009965A0"/>
    <w:rsid w:val="00996A83"/>
    <w:rsid w:val="009973DB"/>
    <w:rsid w:val="009A0DB6"/>
    <w:rsid w:val="009A1158"/>
    <w:rsid w:val="009A1220"/>
    <w:rsid w:val="009A134A"/>
    <w:rsid w:val="009A13F4"/>
    <w:rsid w:val="009A16B0"/>
    <w:rsid w:val="009A177D"/>
    <w:rsid w:val="009A1C07"/>
    <w:rsid w:val="009A26EE"/>
    <w:rsid w:val="009A2856"/>
    <w:rsid w:val="009A2AD0"/>
    <w:rsid w:val="009A2D80"/>
    <w:rsid w:val="009A3341"/>
    <w:rsid w:val="009A3374"/>
    <w:rsid w:val="009A4132"/>
    <w:rsid w:val="009A48A9"/>
    <w:rsid w:val="009A4AF7"/>
    <w:rsid w:val="009A4FD9"/>
    <w:rsid w:val="009A5412"/>
    <w:rsid w:val="009A56ED"/>
    <w:rsid w:val="009A5ACC"/>
    <w:rsid w:val="009A5B1E"/>
    <w:rsid w:val="009A5FDC"/>
    <w:rsid w:val="009A622F"/>
    <w:rsid w:val="009A6304"/>
    <w:rsid w:val="009A6455"/>
    <w:rsid w:val="009A6F28"/>
    <w:rsid w:val="009A71A2"/>
    <w:rsid w:val="009A731D"/>
    <w:rsid w:val="009B069E"/>
    <w:rsid w:val="009B07C2"/>
    <w:rsid w:val="009B0FED"/>
    <w:rsid w:val="009B13B7"/>
    <w:rsid w:val="009B170D"/>
    <w:rsid w:val="009B1CC4"/>
    <w:rsid w:val="009B22E9"/>
    <w:rsid w:val="009B22F6"/>
    <w:rsid w:val="009B25DA"/>
    <w:rsid w:val="009B2618"/>
    <w:rsid w:val="009B2EAB"/>
    <w:rsid w:val="009B3478"/>
    <w:rsid w:val="009B348B"/>
    <w:rsid w:val="009B3716"/>
    <w:rsid w:val="009B46B7"/>
    <w:rsid w:val="009B4951"/>
    <w:rsid w:val="009B4B7E"/>
    <w:rsid w:val="009B4D0D"/>
    <w:rsid w:val="009B5220"/>
    <w:rsid w:val="009B550C"/>
    <w:rsid w:val="009B69E0"/>
    <w:rsid w:val="009B6E49"/>
    <w:rsid w:val="009B700D"/>
    <w:rsid w:val="009B74F9"/>
    <w:rsid w:val="009B797F"/>
    <w:rsid w:val="009B7A54"/>
    <w:rsid w:val="009C0FD8"/>
    <w:rsid w:val="009C17C3"/>
    <w:rsid w:val="009C20EB"/>
    <w:rsid w:val="009C212A"/>
    <w:rsid w:val="009C24C5"/>
    <w:rsid w:val="009C263F"/>
    <w:rsid w:val="009C2B47"/>
    <w:rsid w:val="009C2D19"/>
    <w:rsid w:val="009C2D86"/>
    <w:rsid w:val="009C2E68"/>
    <w:rsid w:val="009C2EF8"/>
    <w:rsid w:val="009C3321"/>
    <w:rsid w:val="009C5170"/>
    <w:rsid w:val="009C542A"/>
    <w:rsid w:val="009C58B8"/>
    <w:rsid w:val="009C5C77"/>
    <w:rsid w:val="009C5E37"/>
    <w:rsid w:val="009C5FF2"/>
    <w:rsid w:val="009C60FD"/>
    <w:rsid w:val="009C6A32"/>
    <w:rsid w:val="009C6CB5"/>
    <w:rsid w:val="009C6E18"/>
    <w:rsid w:val="009C7162"/>
    <w:rsid w:val="009C7167"/>
    <w:rsid w:val="009C7EFE"/>
    <w:rsid w:val="009C7F5F"/>
    <w:rsid w:val="009D031D"/>
    <w:rsid w:val="009D0923"/>
    <w:rsid w:val="009D17B8"/>
    <w:rsid w:val="009D1850"/>
    <w:rsid w:val="009D196C"/>
    <w:rsid w:val="009D2735"/>
    <w:rsid w:val="009D28E1"/>
    <w:rsid w:val="009D2B91"/>
    <w:rsid w:val="009D34C8"/>
    <w:rsid w:val="009D3A15"/>
    <w:rsid w:val="009D3BE9"/>
    <w:rsid w:val="009D3E31"/>
    <w:rsid w:val="009D3EE7"/>
    <w:rsid w:val="009D479B"/>
    <w:rsid w:val="009D4E9F"/>
    <w:rsid w:val="009D4FF6"/>
    <w:rsid w:val="009D528B"/>
    <w:rsid w:val="009D53AC"/>
    <w:rsid w:val="009D56CE"/>
    <w:rsid w:val="009D58D6"/>
    <w:rsid w:val="009D5CA7"/>
    <w:rsid w:val="009D5EF2"/>
    <w:rsid w:val="009D5FD1"/>
    <w:rsid w:val="009D6101"/>
    <w:rsid w:val="009D6980"/>
    <w:rsid w:val="009D6C9A"/>
    <w:rsid w:val="009D6D25"/>
    <w:rsid w:val="009D747A"/>
    <w:rsid w:val="009D7669"/>
    <w:rsid w:val="009D7B59"/>
    <w:rsid w:val="009E02E0"/>
    <w:rsid w:val="009E0F67"/>
    <w:rsid w:val="009E0FDB"/>
    <w:rsid w:val="009E109E"/>
    <w:rsid w:val="009E10B5"/>
    <w:rsid w:val="009E1146"/>
    <w:rsid w:val="009E1928"/>
    <w:rsid w:val="009E231A"/>
    <w:rsid w:val="009E29BD"/>
    <w:rsid w:val="009E2F6F"/>
    <w:rsid w:val="009E343F"/>
    <w:rsid w:val="009E3575"/>
    <w:rsid w:val="009E35B3"/>
    <w:rsid w:val="009E35E5"/>
    <w:rsid w:val="009E4DD6"/>
    <w:rsid w:val="009E5D7A"/>
    <w:rsid w:val="009E5F5F"/>
    <w:rsid w:val="009E68F2"/>
    <w:rsid w:val="009E73BA"/>
    <w:rsid w:val="009E7586"/>
    <w:rsid w:val="009E758D"/>
    <w:rsid w:val="009E7C24"/>
    <w:rsid w:val="009E7D11"/>
    <w:rsid w:val="009E7D97"/>
    <w:rsid w:val="009F08A9"/>
    <w:rsid w:val="009F1B32"/>
    <w:rsid w:val="009F1CA3"/>
    <w:rsid w:val="009F3515"/>
    <w:rsid w:val="009F3E98"/>
    <w:rsid w:val="009F3E9B"/>
    <w:rsid w:val="009F3F14"/>
    <w:rsid w:val="009F40B6"/>
    <w:rsid w:val="009F4340"/>
    <w:rsid w:val="009F47A4"/>
    <w:rsid w:val="009F575D"/>
    <w:rsid w:val="009F5B77"/>
    <w:rsid w:val="009F5D9B"/>
    <w:rsid w:val="009F5F80"/>
    <w:rsid w:val="009F6083"/>
    <w:rsid w:val="009F618B"/>
    <w:rsid w:val="009F61A9"/>
    <w:rsid w:val="009F694D"/>
    <w:rsid w:val="009F6C9A"/>
    <w:rsid w:val="009F6CBD"/>
    <w:rsid w:val="009F7735"/>
    <w:rsid w:val="009F78C3"/>
    <w:rsid w:val="009F7B11"/>
    <w:rsid w:val="009F7F5A"/>
    <w:rsid w:val="00A00198"/>
    <w:rsid w:val="00A00E41"/>
    <w:rsid w:val="00A012AD"/>
    <w:rsid w:val="00A015B6"/>
    <w:rsid w:val="00A0171B"/>
    <w:rsid w:val="00A01EE3"/>
    <w:rsid w:val="00A041A8"/>
    <w:rsid w:val="00A04405"/>
    <w:rsid w:val="00A04433"/>
    <w:rsid w:val="00A0501B"/>
    <w:rsid w:val="00A055E6"/>
    <w:rsid w:val="00A05EBA"/>
    <w:rsid w:val="00A065B9"/>
    <w:rsid w:val="00A06A3B"/>
    <w:rsid w:val="00A06EEE"/>
    <w:rsid w:val="00A07057"/>
    <w:rsid w:val="00A070AF"/>
    <w:rsid w:val="00A074F7"/>
    <w:rsid w:val="00A07B44"/>
    <w:rsid w:val="00A07ECF"/>
    <w:rsid w:val="00A10797"/>
    <w:rsid w:val="00A1102A"/>
    <w:rsid w:val="00A1114C"/>
    <w:rsid w:val="00A1116B"/>
    <w:rsid w:val="00A11517"/>
    <w:rsid w:val="00A11A59"/>
    <w:rsid w:val="00A11ABB"/>
    <w:rsid w:val="00A130B5"/>
    <w:rsid w:val="00A1318C"/>
    <w:rsid w:val="00A13409"/>
    <w:rsid w:val="00A13EA4"/>
    <w:rsid w:val="00A1413D"/>
    <w:rsid w:val="00A14197"/>
    <w:rsid w:val="00A141BE"/>
    <w:rsid w:val="00A144EF"/>
    <w:rsid w:val="00A14664"/>
    <w:rsid w:val="00A149B0"/>
    <w:rsid w:val="00A14ACC"/>
    <w:rsid w:val="00A14C54"/>
    <w:rsid w:val="00A14CAF"/>
    <w:rsid w:val="00A1602E"/>
    <w:rsid w:val="00A16893"/>
    <w:rsid w:val="00A16A85"/>
    <w:rsid w:val="00A16F15"/>
    <w:rsid w:val="00A171FE"/>
    <w:rsid w:val="00A17339"/>
    <w:rsid w:val="00A17B8B"/>
    <w:rsid w:val="00A17D73"/>
    <w:rsid w:val="00A17DF6"/>
    <w:rsid w:val="00A20108"/>
    <w:rsid w:val="00A20364"/>
    <w:rsid w:val="00A2086C"/>
    <w:rsid w:val="00A20B1F"/>
    <w:rsid w:val="00A2172C"/>
    <w:rsid w:val="00A220DD"/>
    <w:rsid w:val="00A2212A"/>
    <w:rsid w:val="00A2273A"/>
    <w:rsid w:val="00A22BE4"/>
    <w:rsid w:val="00A2346B"/>
    <w:rsid w:val="00A239CA"/>
    <w:rsid w:val="00A23AA3"/>
    <w:rsid w:val="00A23E62"/>
    <w:rsid w:val="00A24198"/>
    <w:rsid w:val="00A24FDC"/>
    <w:rsid w:val="00A25086"/>
    <w:rsid w:val="00A2518E"/>
    <w:rsid w:val="00A258DF"/>
    <w:rsid w:val="00A25DFA"/>
    <w:rsid w:val="00A25E60"/>
    <w:rsid w:val="00A2666B"/>
    <w:rsid w:val="00A26FEB"/>
    <w:rsid w:val="00A274E6"/>
    <w:rsid w:val="00A27B91"/>
    <w:rsid w:val="00A27C4E"/>
    <w:rsid w:val="00A30548"/>
    <w:rsid w:val="00A306C3"/>
    <w:rsid w:val="00A31379"/>
    <w:rsid w:val="00A31646"/>
    <w:rsid w:val="00A31B25"/>
    <w:rsid w:val="00A31E06"/>
    <w:rsid w:val="00A325B5"/>
    <w:rsid w:val="00A32F39"/>
    <w:rsid w:val="00A330A8"/>
    <w:rsid w:val="00A337AF"/>
    <w:rsid w:val="00A33954"/>
    <w:rsid w:val="00A339F1"/>
    <w:rsid w:val="00A33BEC"/>
    <w:rsid w:val="00A33F91"/>
    <w:rsid w:val="00A341EF"/>
    <w:rsid w:val="00A3422F"/>
    <w:rsid w:val="00A34A95"/>
    <w:rsid w:val="00A35873"/>
    <w:rsid w:val="00A35985"/>
    <w:rsid w:val="00A359A3"/>
    <w:rsid w:val="00A36D01"/>
    <w:rsid w:val="00A36EAC"/>
    <w:rsid w:val="00A3706B"/>
    <w:rsid w:val="00A37869"/>
    <w:rsid w:val="00A37A5E"/>
    <w:rsid w:val="00A40146"/>
    <w:rsid w:val="00A4035D"/>
    <w:rsid w:val="00A40588"/>
    <w:rsid w:val="00A409C5"/>
    <w:rsid w:val="00A411AC"/>
    <w:rsid w:val="00A4280F"/>
    <w:rsid w:val="00A42D36"/>
    <w:rsid w:val="00A437FF"/>
    <w:rsid w:val="00A442CF"/>
    <w:rsid w:val="00A44E58"/>
    <w:rsid w:val="00A44FD8"/>
    <w:rsid w:val="00A455A7"/>
    <w:rsid w:val="00A4563D"/>
    <w:rsid w:val="00A45B01"/>
    <w:rsid w:val="00A45C4F"/>
    <w:rsid w:val="00A46311"/>
    <w:rsid w:val="00A473D1"/>
    <w:rsid w:val="00A47949"/>
    <w:rsid w:val="00A4794A"/>
    <w:rsid w:val="00A47AC8"/>
    <w:rsid w:val="00A47C32"/>
    <w:rsid w:val="00A50092"/>
    <w:rsid w:val="00A50233"/>
    <w:rsid w:val="00A50421"/>
    <w:rsid w:val="00A50DD1"/>
    <w:rsid w:val="00A51182"/>
    <w:rsid w:val="00A51C4A"/>
    <w:rsid w:val="00A52646"/>
    <w:rsid w:val="00A52F80"/>
    <w:rsid w:val="00A53206"/>
    <w:rsid w:val="00A54272"/>
    <w:rsid w:val="00A545D8"/>
    <w:rsid w:val="00A54C73"/>
    <w:rsid w:val="00A55446"/>
    <w:rsid w:val="00A55606"/>
    <w:rsid w:val="00A55659"/>
    <w:rsid w:val="00A55948"/>
    <w:rsid w:val="00A55973"/>
    <w:rsid w:val="00A5616E"/>
    <w:rsid w:val="00A5647B"/>
    <w:rsid w:val="00A5650B"/>
    <w:rsid w:val="00A5691A"/>
    <w:rsid w:val="00A56940"/>
    <w:rsid w:val="00A56979"/>
    <w:rsid w:val="00A56A98"/>
    <w:rsid w:val="00A6014B"/>
    <w:rsid w:val="00A602D8"/>
    <w:rsid w:val="00A60364"/>
    <w:rsid w:val="00A60C1D"/>
    <w:rsid w:val="00A60D7F"/>
    <w:rsid w:val="00A60E30"/>
    <w:rsid w:val="00A60F0E"/>
    <w:rsid w:val="00A60FDA"/>
    <w:rsid w:val="00A61629"/>
    <w:rsid w:val="00A61A03"/>
    <w:rsid w:val="00A61A41"/>
    <w:rsid w:val="00A61B6A"/>
    <w:rsid w:val="00A62631"/>
    <w:rsid w:val="00A626AD"/>
    <w:rsid w:val="00A627BB"/>
    <w:rsid w:val="00A6295F"/>
    <w:rsid w:val="00A63203"/>
    <w:rsid w:val="00A63320"/>
    <w:rsid w:val="00A638C0"/>
    <w:rsid w:val="00A63D2A"/>
    <w:rsid w:val="00A63EA6"/>
    <w:rsid w:val="00A63FA5"/>
    <w:rsid w:val="00A6433C"/>
    <w:rsid w:val="00A64452"/>
    <w:rsid w:val="00A658A8"/>
    <w:rsid w:val="00A65914"/>
    <w:rsid w:val="00A65B38"/>
    <w:rsid w:val="00A669FE"/>
    <w:rsid w:val="00A66CF0"/>
    <w:rsid w:val="00A66E6E"/>
    <w:rsid w:val="00A66F31"/>
    <w:rsid w:val="00A67311"/>
    <w:rsid w:val="00A67811"/>
    <w:rsid w:val="00A67E73"/>
    <w:rsid w:val="00A70372"/>
    <w:rsid w:val="00A709BA"/>
    <w:rsid w:val="00A70A19"/>
    <w:rsid w:val="00A70F8D"/>
    <w:rsid w:val="00A71236"/>
    <w:rsid w:val="00A71267"/>
    <w:rsid w:val="00A71393"/>
    <w:rsid w:val="00A71AD7"/>
    <w:rsid w:val="00A71C1F"/>
    <w:rsid w:val="00A71CE9"/>
    <w:rsid w:val="00A71ED3"/>
    <w:rsid w:val="00A72FBC"/>
    <w:rsid w:val="00A734BF"/>
    <w:rsid w:val="00A73997"/>
    <w:rsid w:val="00A73C95"/>
    <w:rsid w:val="00A745D8"/>
    <w:rsid w:val="00A7464E"/>
    <w:rsid w:val="00A74748"/>
    <w:rsid w:val="00A7484A"/>
    <w:rsid w:val="00A74B88"/>
    <w:rsid w:val="00A74F2D"/>
    <w:rsid w:val="00A75881"/>
    <w:rsid w:val="00A76172"/>
    <w:rsid w:val="00A76415"/>
    <w:rsid w:val="00A76475"/>
    <w:rsid w:val="00A767AC"/>
    <w:rsid w:val="00A76EC4"/>
    <w:rsid w:val="00A76ED4"/>
    <w:rsid w:val="00A772B0"/>
    <w:rsid w:val="00A77553"/>
    <w:rsid w:val="00A77634"/>
    <w:rsid w:val="00A7774F"/>
    <w:rsid w:val="00A77A65"/>
    <w:rsid w:val="00A77AFE"/>
    <w:rsid w:val="00A77D10"/>
    <w:rsid w:val="00A77D5D"/>
    <w:rsid w:val="00A80183"/>
    <w:rsid w:val="00A80ADD"/>
    <w:rsid w:val="00A80BBD"/>
    <w:rsid w:val="00A81E51"/>
    <w:rsid w:val="00A826A3"/>
    <w:rsid w:val="00A82741"/>
    <w:rsid w:val="00A82C4D"/>
    <w:rsid w:val="00A832E8"/>
    <w:rsid w:val="00A84107"/>
    <w:rsid w:val="00A8422F"/>
    <w:rsid w:val="00A842B8"/>
    <w:rsid w:val="00A8460C"/>
    <w:rsid w:val="00A84831"/>
    <w:rsid w:val="00A85BBA"/>
    <w:rsid w:val="00A862FF"/>
    <w:rsid w:val="00A86D12"/>
    <w:rsid w:val="00A86EBD"/>
    <w:rsid w:val="00A87068"/>
    <w:rsid w:val="00A872ED"/>
    <w:rsid w:val="00A87692"/>
    <w:rsid w:val="00A87A5B"/>
    <w:rsid w:val="00A90347"/>
    <w:rsid w:val="00A90FA0"/>
    <w:rsid w:val="00A91075"/>
    <w:rsid w:val="00A913D5"/>
    <w:rsid w:val="00A917CF"/>
    <w:rsid w:val="00A91A0E"/>
    <w:rsid w:val="00A9241B"/>
    <w:rsid w:val="00A926A2"/>
    <w:rsid w:val="00A927F7"/>
    <w:rsid w:val="00A9339B"/>
    <w:rsid w:val="00A93EA9"/>
    <w:rsid w:val="00A946F6"/>
    <w:rsid w:val="00A94A41"/>
    <w:rsid w:val="00A94BA8"/>
    <w:rsid w:val="00A94F19"/>
    <w:rsid w:val="00A955F3"/>
    <w:rsid w:val="00A95769"/>
    <w:rsid w:val="00A958F6"/>
    <w:rsid w:val="00A95A29"/>
    <w:rsid w:val="00A95A62"/>
    <w:rsid w:val="00A96066"/>
    <w:rsid w:val="00A979B1"/>
    <w:rsid w:val="00A97C20"/>
    <w:rsid w:val="00A97E0D"/>
    <w:rsid w:val="00AA07D0"/>
    <w:rsid w:val="00AA0DC1"/>
    <w:rsid w:val="00AA15D7"/>
    <w:rsid w:val="00AA21B1"/>
    <w:rsid w:val="00AA2280"/>
    <w:rsid w:val="00AA2E1E"/>
    <w:rsid w:val="00AA2FB2"/>
    <w:rsid w:val="00AA3893"/>
    <w:rsid w:val="00AA3AC3"/>
    <w:rsid w:val="00AA3C66"/>
    <w:rsid w:val="00AA44C5"/>
    <w:rsid w:val="00AA4A7A"/>
    <w:rsid w:val="00AA4B63"/>
    <w:rsid w:val="00AA5159"/>
    <w:rsid w:val="00AA51E4"/>
    <w:rsid w:val="00AA6221"/>
    <w:rsid w:val="00AA6262"/>
    <w:rsid w:val="00AA668F"/>
    <w:rsid w:val="00AA6711"/>
    <w:rsid w:val="00AA68D9"/>
    <w:rsid w:val="00AA71D5"/>
    <w:rsid w:val="00AA7815"/>
    <w:rsid w:val="00AA7F53"/>
    <w:rsid w:val="00AB10BF"/>
    <w:rsid w:val="00AB16A9"/>
    <w:rsid w:val="00AB1C8E"/>
    <w:rsid w:val="00AB20C9"/>
    <w:rsid w:val="00AB2144"/>
    <w:rsid w:val="00AB223B"/>
    <w:rsid w:val="00AB2496"/>
    <w:rsid w:val="00AB24C3"/>
    <w:rsid w:val="00AB2515"/>
    <w:rsid w:val="00AB28AA"/>
    <w:rsid w:val="00AB2DB8"/>
    <w:rsid w:val="00AB329B"/>
    <w:rsid w:val="00AB33BE"/>
    <w:rsid w:val="00AB36D4"/>
    <w:rsid w:val="00AB3725"/>
    <w:rsid w:val="00AB3971"/>
    <w:rsid w:val="00AB3D0C"/>
    <w:rsid w:val="00AB4024"/>
    <w:rsid w:val="00AB436F"/>
    <w:rsid w:val="00AB464C"/>
    <w:rsid w:val="00AB481D"/>
    <w:rsid w:val="00AB48A6"/>
    <w:rsid w:val="00AB549C"/>
    <w:rsid w:val="00AB6568"/>
    <w:rsid w:val="00AB697A"/>
    <w:rsid w:val="00AB71CA"/>
    <w:rsid w:val="00AB71CF"/>
    <w:rsid w:val="00AB7706"/>
    <w:rsid w:val="00AC00A5"/>
    <w:rsid w:val="00AC0312"/>
    <w:rsid w:val="00AC0567"/>
    <w:rsid w:val="00AC178A"/>
    <w:rsid w:val="00AC1BA5"/>
    <w:rsid w:val="00AC1DC2"/>
    <w:rsid w:val="00AC2720"/>
    <w:rsid w:val="00AC2A71"/>
    <w:rsid w:val="00AC2BB7"/>
    <w:rsid w:val="00AC381B"/>
    <w:rsid w:val="00AC3BBF"/>
    <w:rsid w:val="00AC4008"/>
    <w:rsid w:val="00AC4077"/>
    <w:rsid w:val="00AC427E"/>
    <w:rsid w:val="00AC44D7"/>
    <w:rsid w:val="00AC481C"/>
    <w:rsid w:val="00AC4848"/>
    <w:rsid w:val="00AC4CFF"/>
    <w:rsid w:val="00AC4D7B"/>
    <w:rsid w:val="00AC4E1D"/>
    <w:rsid w:val="00AC4EDE"/>
    <w:rsid w:val="00AC509E"/>
    <w:rsid w:val="00AC59F0"/>
    <w:rsid w:val="00AC65AF"/>
    <w:rsid w:val="00AC68F4"/>
    <w:rsid w:val="00AC6AA4"/>
    <w:rsid w:val="00AD0036"/>
    <w:rsid w:val="00AD015C"/>
    <w:rsid w:val="00AD162C"/>
    <w:rsid w:val="00AD1C2E"/>
    <w:rsid w:val="00AD1DC2"/>
    <w:rsid w:val="00AD24CF"/>
    <w:rsid w:val="00AD289B"/>
    <w:rsid w:val="00AD2B3A"/>
    <w:rsid w:val="00AD30B3"/>
    <w:rsid w:val="00AD445B"/>
    <w:rsid w:val="00AD46DE"/>
    <w:rsid w:val="00AD5420"/>
    <w:rsid w:val="00AD55DC"/>
    <w:rsid w:val="00AD5CD4"/>
    <w:rsid w:val="00AD5D10"/>
    <w:rsid w:val="00AD5DE5"/>
    <w:rsid w:val="00AD5E0B"/>
    <w:rsid w:val="00AD6324"/>
    <w:rsid w:val="00AD6CC1"/>
    <w:rsid w:val="00AD6E6D"/>
    <w:rsid w:val="00AD746C"/>
    <w:rsid w:val="00AD769D"/>
    <w:rsid w:val="00AD79FE"/>
    <w:rsid w:val="00AE0220"/>
    <w:rsid w:val="00AE02B5"/>
    <w:rsid w:val="00AE0856"/>
    <w:rsid w:val="00AE08F0"/>
    <w:rsid w:val="00AE2360"/>
    <w:rsid w:val="00AE24F4"/>
    <w:rsid w:val="00AE2598"/>
    <w:rsid w:val="00AE2B32"/>
    <w:rsid w:val="00AE2CCA"/>
    <w:rsid w:val="00AE2F4C"/>
    <w:rsid w:val="00AE328A"/>
    <w:rsid w:val="00AE341F"/>
    <w:rsid w:val="00AE3B03"/>
    <w:rsid w:val="00AE3C4F"/>
    <w:rsid w:val="00AE3E8A"/>
    <w:rsid w:val="00AE4396"/>
    <w:rsid w:val="00AE46BB"/>
    <w:rsid w:val="00AE5005"/>
    <w:rsid w:val="00AE5DA1"/>
    <w:rsid w:val="00AE7100"/>
    <w:rsid w:val="00AE73B6"/>
    <w:rsid w:val="00AE7952"/>
    <w:rsid w:val="00AE7B06"/>
    <w:rsid w:val="00AF012A"/>
    <w:rsid w:val="00AF0775"/>
    <w:rsid w:val="00AF0C7F"/>
    <w:rsid w:val="00AF118E"/>
    <w:rsid w:val="00AF11FB"/>
    <w:rsid w:val="00AF1250"/>
    <w:rsid w:val="00AF14D5"/>
    <w:rsid w:val="00AF1AE4"/>
    <w:rsid w:val="00AF1D4A"/>
    <w:rsid w:val="00AF1FFB"/>
    <w:rsid w:val="00AF286C"/>
    <w:rsid w:val="00AF2881"/>
    <w:rsid w:val="00AF2B28"/>
    <w:rsid w:val="00AF2CC1"/>
    <w:rsid w:val="00AF2D17"/>
    <w:rsid w:val="00AF2E7E"/>
    <w:rsid w:val="00AF2F48"/>
    <w:rsid w:val="00AF31FB"/>
    <w:rsid w:val="00AF32BE"/>
    <w:rsid w:val="00AF3861"/>
    <w:rsid w:val="00AF40EF"/>
    <w:rsid w:val="00AF4136"/>
    <w:rsid w:val="00AF4519"/>
    <w:rsid w:val="00AF4FC2"/>
    <w:rsid w:val="00AF5529"/>
    <w:rsid w:val="00AF5D2D"/>
    <w:rsid w:val="00AF6723"/>
    <w:rsid w:val="00AF6E4B"/>
    <w:rsid w:val="00AF714B"/>
    <w:rsid w:val="00AF71F7"/>
    <w:rsid w:val="00AF7591"/>
    <w:rsid w:val="00AF7EFA"/>
    <w:rsid w:val="00B000D5"/>
    <w:rsid w:val="00B00231"/>
    <w:rsid w:val="00B003C0"/>
    <w:rsid w:val="00B00664"/>
    <w:rsid w:val="00B00670"/>
    <w:rsid w:val="00B008AA"/>
    <w:rsid w:val="00B00BBE"/>
    <w:rsid w:val="00B00DB9"/>
    <w:rsid w:val="00B015DF"/>
    <w:rsid w:val="00B016B3"/>
    <w:rsid w:val="00B0170A"/>
    <w:rsid w:val="00B01BDA"/>
    <w:rsid w:val="00B01DA9"/>
    <w:rsid w:val="00B0255E"/>
    <w:rsid w:val="00B02B0F"/>
    <w:rsid w:val="00B03395"/>
    <w:rsid w:val="00B03418"/>
    <w:rsid w:val="00B03C52"/>
    <w:rsid w:val="00B0434F"/>
    <w:rsid w:val="00B05671"/>
    <w:rsid w:val="00B06989"/>
    <w:rsid w:val="00B071DB"/>
    <w:rsid w:val="00B07DD0"/>
    <w:rsid w:val="00B10100"/>
    <w:rsid w:val="00B1075C"/>
    <w:rsid w:val="00B10847"/>
    <w:rsid w:val="00B1091F"/>
    <w:rsid w:val="00B11FBD"/>
    <w:rsid w:val="00B1222E"/>
    <w:rsid w:val="00B12303"/>
    <w:rsid w:val="00B1257F"/>
    <w:rsid w:val="00B12F5D"/>
    <w:rsid w:val="00B14134"/>
    <w:rsid w:val="00B14380"/>
    <w:rsid w:val="00B1494B"/>
    <w:rsid w:val="00B15052"/>
    <w:rsid w:val="00B1507A"/>
    <w:rsid w:val="00B15451"/>
    <w:rsid w:val="00B155FE"/>
    <w:rsid w:val="00B1567D"/>
    <w:rsid w:val="00B15891"/>
    <w:rsid w:val="00B15998"/>
    <w:rsid w:val="00B1641A"/>
    <w:rsid w:val="00B1658E"/>
    <w:rsid w:val="00B166CC"/>
    <w:rsid w:val="00B16927"/>
    <w:rsid w:val="00B1771B"/>
    <w:rsid w:val="00B202EB"/>
    <w:rsid w:val="00B20603"/>
    <w:rsid w:val="00B2076D"/>
    <w:rsid w:val="00B2092E"/>
    <w:rsid w:val="00B21538"/>
    <w:rsid w:val="00B21A00"/>
    <w:rsid w:val="00B21DA2"/>
    <w:rsid w:val="00B2201E"/>
    <w:rsid w:val="00B2222E"/>
    <w:rsid w:val="00B22721"/>
    <w:rsid w:val="00B22775"/>
    <w:rsid w:val="00B22F40"/>
    <w:rsid w:val="00B23BE5"/>
    <w:rsid w:val="00B23E85"/>
    <w:rsid w:val="00B24294"/>
    <w:rsid w:val="00B242AB"/>
    <w:rsid w:val="00B24FBE"/>
    <w:rsid w:val="00B2567D"/>
    <w:rsid w:val="00B258AC"/>
    <w:rsid w:val="00B258D1"/>
    <w:rsid w:val="00B25A14"/>
    <w:rsid w:val="00B25B82"/>
    <w:rsid w:val="00B25DD9"/>
    <w:rsid w:val="00B274B2"/>
    <w:rsid w:val="00B27532"/>
    <w:rsid w:val="00B279D8"/>
    <w:rsid w:val="00B27ABB"/>
    <w:rsid w:val="00B27E5A"/>
    <w:rsid w:val="00B30007"/>
    <w:rsid w:val="00B302E9"/>
    <w:rsid w:val="00B30F87"/>
    <w:rsid w:val="00B313C6"/>
    <w:rsid w:val="00B31609"/>
    <w:rsid w:val="00B31ECB"/>
    <w:rsid w:val="00B3204A"/>
    <w:rsid w:val="00B32262"/>
    <w:rsid w:val="00B322F8"/>
    <w:rsid w:val="00B3230C"/>
    <w:rsid w:val="00B33A58"/>
    <w:rsid w:val="00B33C5F"/>
    <w:rsid w:val="00B34188"/>
    <w:rsid w:val="00B3560D"/>
    <w:rsid w:val="00B35782"/>
    <w:rsid w:val="00B35CFA"/>
    <w:rsid w:val="00B3651E"/>
    <w:rsid w:val="00B36B1C"/>
    <w:rsid w:val="00B36D5D"/>
    <w:rsid w:val="00B37421"/>
    <w:rsid w:val="00B37911"/>
    <w:rsid w:val="00B379E5"/>
    <w:rsid w:val="00B37EE0"/>
    <w:rsid w:val="00B37FD1"/>
    <w:rsid w:val="00B37FE8"/>
    <w:rsid w:val="00B406C4"/>
    <w:rsid w:val="00B40BEA"/>
    <w:rsid w:val="00B418A1"/>
    <w:rsid w:val="00B41B37"/>
    <w:rsid w:val="00B42577"/>
    <w:rsid w:val="00B42B22"/>
    <w:rsid w:val="00B4330F"/>
    <w:rsid w:val="00B437B2"/>
    <w:rsid w:val="00B446E7"/>
    <w:rsid w:val="00B44969"/>
    <w:rsid w:val="00B44CDB"/>
    <w:rsid w:val="00B45552"/>
    <w:rsid w:val="00B456A8"/>
    <w:rsid w:val="00B457AA"/>
    <w:rsid w:val="00B45BA4"/>
    <w:rsid w:val="00B45D27"/>
    <w:rsid w:val="00B4613B"/>
    <w:rsid w:val="00B466AF"/>
    <w:rsid w:val="00B46C97"/>
    <w:rsid w:val="00B4761B"/>
    <w:rsid w:val="00B47F32"/>
    <w:rsid w:val="00B5016A"/>
    <w:rsid w:val="00B504F0"/>
    <w:rsid w:val="00B50BEB"/>
    <w:rsid w:val="00B50C21"/>
    <w:rsid w:val="00B5177F"/>
    <w:rsid w:val="00B51971"/>
    <w:rsid w:val="00B51BF2"/>
    <w:rsid w:val="00B51C10"/>
    <w:rsid w:val="00B52526"/>
    <w:rsid w:val="00B52A16"/>
    <w:rsid w:val="00B52E34"/>
    <w:rsid w:val="00B5330B"/>
    <w:rsid w:val="00B53B5D"/>
    <w:rsid w:val="00B5452F"/>
    <w:rsid w:val="00B547D6"/>
    <w:rsid w:val="00B54A71"/>
    <w:rsid w:val="00B54BB5"/>
    <w:rsid w:val="00B552A6"/>
    <w:rsid w:val="00B5537C"/>
    <w:rsid w:val="00B55792"/>
    <w:rsid w:val="00B55D38"/>
    <w:rsid w:val="00B55D42"/>
    <w:rsid w:val="00B5651B"/>
    <w:rsid w:val="00B56C96"/>
    <w:rsid w:val="00B57053"/>
    <w:rsid w:val="00B570A4"/>
    <w:rsid w:val="00B571C4"/>
    <w:rsid w:val="00B57344"/>
    <w:rsid w:val="00B57579"/>
    <w:rsid w:val="00B57748"/>
    <w:rsid w:val="00B57D86"/>
    <w:rsid w:val="00B57F10"/>
    <w:rsid w:val="00B601EE"/>
    <w:rsid w:val="00B60417"/>
    <w:rsid w:val="00B60564"/>
    <w:rsid w:val="00B60AFC"/>
    <w:rsid w:val="00B60DF9"/>
    <w:rsid w:val="00B60E39"/>
    <w:rsid w:val="00B61547"/>
    <w:rsid w:val="00B61C12"/>
    <w:rsid w:val="00B62365"/>
    <w:rsid w:val="00B62789"/>
    <w:rsid w:val="00B62792"/>
    <w:rsid w:val="00B6313F"/>
    <w:rsid w:val="00B637B4"/>
    <w:rsid w:val="00B63BB9"/>
    <w:rsid w:val="00B6411D"/>
    <w:rsid w:val="00B645DB"/>
    <w:rsid w:val="00B645E6"/>
    <w:rsid w:val="00B64693"/>
    <w:rsid w:val="00B64AAA"/>
    <w:rsid w:val="00B65415"/>
    <w:rsid w:val="00B6575A"/>
    <w:rsid w:val="00B65921"/>
    <w:rsid w:val="00B660C3"/>
    <w:rsid w:val="00B661D4"/>
    <w:rsid w:val="00B66246"/>
    <w:rsid w:val="00B6657A"/>
    <w:rsid w:val="00B66B8E"/>
    <w:rsid w:val="00B66DAF"/>
    <w:rsid w:val="00B66F6D"/>
    <w:rsid w:val="00B676D5"/>
    <w:rsid w:val="00B67C54"/>
    <w:rsid w:val="00B703FC"/>
    <w:rsid w:val="00B706AC"/>
    <w:rsid w:val="00B7082E"/>
    <w:rsid w:val="00B708B0"/>
    <w:rsid w:val="00B708B1"/>
    <w:rsid w:val="00B71363"/>
    <w:rsid w:val="00B7140B"/>
    <w:rsid w:val="00B714E8"/>
    <w:rsid w:val="00B715EF"/>
    <w:rsid w:val="00B7165F"/>
    <w:rsid w:val="00B71A6C"/>
    <w:rsid w:val="00B71DD4"/>
    <w:rsid w:val="00B7299C"/>
    <w:rsid w:val="00B72B08"/>
    <w:rsid w:val="00B72BED"/>
    <w:rsid w:val="00B73616"/>
    <w:rsid w:val="00B73BE1"/>
    <w:rsid w:val="00B73DDC"/>
    <w:rsid w:val="00B7405D"/>
    <w:rsid w:val="00B74224"/>
    <w:rsid w:val="00B7435C"/>
    <w:rsid w:val="00B744F0"/>
    <w:rsid w:val="00B74DEB"/>
    <w:rsid w:val="00B74F7D"/>
    <w:rsid w:val="00B74FCD"/>
    <w:rsid w:val="00B74FF7"/>
    <w:rsid w:val="00B75575"/>
    <w:rsid w:val="00B75D78"/>
    <w:rsid w:val="00B7696B"/>
    <w:rsid w:val="00B76984"/>
    <w:rsid w:val="00B76B81"/>
    <w:rsid w:val="00B77357"/>
    <w:rsid w:val="00B773C3"/>
    <w:rsid w:val="00B80289"/>
    <w:rsid w:val="00B80558"/>
    <w:rsid w:val="00B8058D"/>
    <w:rsid w:val="00B80701"/>
    <w:rsid w:val="00B80E21"/>
    <w:rsid w:val="00B810DF"/>
    <w:rsid w:val="00B8117D"/>
    <w:rsid w:val="00B812CC"/>
    <w:rsid w:val="00B8132E"/>
    <w:rsid w:val="00B8145C"/>
    <w:rsid w:val="00B81C70"/>
    <w:rsid w:val="00B82235"/>
    <w:rsid w:val="00B82D93"/>
    <w:rsid w:val="00B83103"/>
    <w:rsid w:val="00B8370D"/>
    <w:rsid w:val="00B838A8"/>
    <w:rsid w:val="00B8399E"/>
    <w:rsid w:val="00B83FFA"/>
    <w:rsid w:val="00B84142"/>
    <w:rsid w:val="00B8427F"/>
    <w:rsid w:val="00B84390"/>
    <w:rsid w:val="00B845A0"/>
    <w:rsid w:val="00B845D4"/>
    <w:rsid w:val="00B84DD7"/>
    <w:rsid w:val="00B8510A"/>
    <w:rsid w:val="00B85D8E"/>
    <w:rsid w:val="00B86489"/>
    <w:rsid w:val="00B8654D"/>
    <w:rsid w:val="00B86F3F"/>
    <w:rsid w:val="00B87398"/>
    <w:rsid w:val="00B8770F"/>
    <w:rsid w:val="00B87A31"/>
    <w:rsid w:val="00B902CD"/>
    <w:rsid w:val="00B903E7"/>
    <w:rsid w:val="00B90D0A"/>
    <w:rsid w:val="00B911D0"/>
    <w:rsid w:val="00B91702"/>
    <w:rsid w:val="00B91D9A"/>
    <w:rsid w:val="00B92292"/>
    <w:rsid w:val="00B922D0"/>
    <w:rsid w:val="00B92B6B"/>
    <w:rsid w:val="00B939C6"/>
    <w:rsid w:val="00B941D4"/>
    <w:rsid w:val="00B9448F"/>
    <w:rsid w:val="00B944C4"/>
    <w:rsid w:val="00B94A12"/>
    <w:rsid w:val="00B94BE8"/>
    <w:rsid w:val="00B94D3E"/>
    <w:rsid w:val="00B955F3"/>
    <w:rsid w:val="00B9577F"/>
    <w:rsid w:val="00B95C14"/>
    <w:rsid w:val="00B969FC"/>
    <w:rsid w:val="00B96D32"/>
    <w:rsid w:val="00B96D71"/>
    <w:rsid w:val="00B9752B"/>
    <w:rsid w:val="00B97B1E"/>
    <w:rsid w:val="00B97BEB"/>
    <w:rsid w:val="00BA0701"/>
    <w:rsid w:val="00BA0C59"/>
    <w:rsid w:val="00BA0D26"/>
    <w:rsid w:val="00BA21E4"/>
    <w:rsid w:val="00BA28AD"/>
    <w:rsid w:val="00BA2A5E"/>
    <w:rsid w:val="00BA2BA5"/>
    <w:rsid w:val="00BA37E8"/>
    <w:rsid w:val="00BA3C8D"/>
    <w:rsid w:val="00BA3E3C"/>
    <w:rsid w:val="00BA4DAC"/>
    <w:rsid w:val="00BA500B"/>
    <w:rsid w:val="00BA525B"/>
    <w:rsid w:val="00BA56DA"/>
    <w:rsid w:val="00BA57F8"/>
    <w:rsid w:val="00BA66DA"/>
    <w:rsid w:val="00BA69BE"/>
    <w:rsid w:val="00BA72D4"/>
    <w:rsid w:val="00BA763C"/>
    <w:rsid w:val="00BA7BAF"/>
    <w:rsid w:val="00BB03B7"/>
    <w:rsid w:val="00BB072F"/>
    <w:rsid w:val="00BB144C"/>
    <w:rsid w:val="00BB18DE"/>
    <w:rsid w:val="00BB1D90"/>
    <w:rsid w:val="00BB39D2"/>
    <w:rsid w:val="00BB3A3A"/>
    <w:rsid w:val="00BB3A65"/>
    <w:rsid w:val="00BB3E80"/>
    <w:rsid w:val="00BB43EC"/>
    <w:rsid w:val="00BB4561"/>
    <w:rsid w:val="00BB46D0"/>
    <w:rsid w:val="00BB473C"/>
    <w:rsid w:val="00BB4925"/>
    <w:rsid w:val="00BB4A8C"/>
    <w:rsid w:val="00BB4BE7"/>
    <w:rsid w:val="00BB4E28"/>
    <w:rsid w:val="00BB4F8E"/>
    <w:rsid w:val="00BB55BB"/>
    <w:rsid w:val="00BB5B9A"/>
    <w:rsid w:val="00BB5BFA"/>
    <w:rsid w:val="00BB6047"/>
    <w:rsid w:val="00BB64B4"/>
    <w:rsid w:val="00BB66EF"/>
    <w:rsid w:val="00BB671E"/>
    <w:rsid w:val="00BB6816"/>
    <w:rsid w:val="00BB6A61"/>
    <w:rsid w:val="00BB6EA3"/>
    <w:rsid w:val="00BB734D"/>
    <w:rsid w:val="00BB7764"/>
    <w:rsid w:val="00BB79C8"/>
    <w:rsid w:val="00BC0C31"/>
    <w:rsid w:val="00BC13A2"/>
    <w:rsid w:val="00BC1539"/>
    <w:rsid w:val="00BC161A"/>
    <w:rsid w:val="00BC1E73"/>
    <w:rsid w:val="00BC1FEA"/>
    <w:rsid w:val="00BC23E4"/>
    <w:rsid w:val="00BC23FC"/>
    <w:rsid w:val="00BC2692"/>
    <w:rsid w:val="00BC26C3"/>
    <w:rsid w:val="00BC2DA7"/>
    <w:rsid w:val="00BC304E"/>
    <w:rsid w:val="00BC3A76"/>
    <w:rsid w:val="00BC4A52"/>
    <w:rsid w:val="00BC4A53"/>
    <w:rsid w:val="00BC4A6B"/>
    <w:rsid w:val="00BC59BF"/>
    <w:rsid w:val="00BC5AE4"/>
    <w:rsid w:val="00BC5D85"/>
    <w:rsid w:val="00BC5F17"/>
    <w:rsid w:val="00BC63F7"/>
    <w:rsid w:val="00BC640E"/>
    <w:rsid w:val="00BC6B88"/>
    <w:rsid w:val="00BC7073"/>
    <w:rsid w:val="00BC7100"/>
    <w:rsid w:val="00BC723A"/>
    <w:rsid w:val="00BC763D"/>
    <w:rsid w:val="00BC772B"/>
    <w:rsid w:val="00BD0F7B"/>
    <w:rsid w:val="00BD12DF"/>
    <w:rsid w:val="00BD1302"/>
    <w:rsid w:val="00BD146F"/>
    <w:rsid w:val="00BD1606"/>
    <w:rsid w:val="00BD18A4"/>
    <w:rsid w:val="00BD1CA9"/>
    <w:rsid w:val="00BD3138"/>
    <w:rsid w:val="00BD3298"/>
    <w:rsid w:val="00BD3DF4"/>
    <w:rsid w:val="00BD4313"/>
    <w:rsid w:val="00BD562C"/>
    <w:rsid w:val="00BD5731"/>
    <w:rsid w:val="00BD593C"/>
    <w:rsid w:val="00BD596F"/>
    <w:rsid w:val="00BD5BB2"/>
    <w:rsid w:val="00BD6434"/>
    <w:rsid w:val="00BD6C72"/>
    <w:rsid w:val="00BD724C"/>
    <w:rsid w:val="00BD731A"/>
    <w:rsid w:val="00BD7441"/>
    <w:rsid w:val="00BD7A43"/>
    <w:rsid w:val="00BD7C62"/>
    <w:rsid w:val="00BE0CF6"/>
    <w:rsid w:val="00BE0ED1"/>
    <w:rsid w:val="00BE0F29"/>
    <w:rsid w:val="00BE0FF2"/>
    <w:rsid w:val="00BE1270"/>
    <w:rsid w:val="00BE18CA"/>
    <w:rsid w:val="00BE1952"/>
    <w:rsid w:val="00BE20BE"/>
    <w:rsid w:val="00BE2D41"/>
    <w:rsid w:val="00BE2DD8"/>
    <w:rsid w:val="00BE2F4B"/>
    <w:rsid w:val="00BE3FCB"/>
    <w:rsid w:val="00BE4096"/>
    <w:rsid w:val="00BE43AC"/>
    <w:rsid w:val="00BE49F2"/>
    <w:rsid w:val="00BE4CBE"/>
    <w:rsid w:val="00BE5179"/>
    <w:rsid w:val="00BE54BB"/>
    <w:rsid w:val="00BE60DC"/>
    <w:rsid w:val="00BE6533"/>
    <w:rsid w:val="00BE65BF"/>
    <w:rsid w:val="00BE6AC2"/>
    <w:rsid w:val="00BE6F08"/>
    <w:rsid w:val="00BE7391"/>
    <w:rsid w:val="00BE795E"/>
    <w:rsid w:val="00BE7CE1"/>
    <w:rsid w:val="00BF0262"/>
    <w:rsid w:val="00BF0690"/>
    <w:rsid w:val="00BF0DAA"/>
    <w:rsid w:val="00BF0FBE"/>
    <w:rsid w:val="00BF1C09"/>
    <w:rsid w:val="00BF1E0A"/>
    <w:rsid w:val="00BF22EB"/>
    <w:rsid w:val="00BF2851"/>
    <w:rsid w:val="00BF3534"/>
    <w:rsid w:val="00BF35C7"/>
    <w:rsid w:val="00BF385D"/>
    <w:rsid w:val="00BF3B2E"/>
    <w:rsid w:val="00BF3DEE"/>
    <w:rsid w:val="00BF44FE"/>
    <w:rsid w:val="00BF4535"/>
    <w:rsid w:val="00BF4B07"/>
    <w:rsid w:val="00BF4CDE"/>
    <w:rsid w:val="00BF4DE8"/>
    <w:rsid w:val="00BF4F1B"/>
    <w:rsid w:val="00BF549A"/>
    <w:rsid w:val="00BF571D"/>
    <w:rsid w:val="00BF5A81"/>
    <w:rsid w:val="00BF5DA8"/>
    <w:rsid w:val="00BF6119"/>
    <w:rsid w:val="00BF6222"/>
    <w:rsid w:val="00BF625A"/>
    <w:rsid w:val="00BF6EFD"/>
    <w:rsid w:val="00BF7A9C"/>
    <w:rsid w:val="00BF7B8A"/>
    <w:rsid w:val="00BF7E22"/>
    <w:rsid w:val="00C00511"/>
    <w:rsid w:val="00C009F2"/>
    <w:rsid w:val="00C0124C"/>
    <w:rsid w:val="00C015AA"/>
    <w:rsid w:val="00C015D4"/>
    <w:rsid w:val="00C01E1F"/>
    <w:rsid w:val="00C025F7"/>
    <w:rsid w:val="00C02622"/>
    <w:rsid w:val="00C028CE"/>
    <w:rsid w:val="00C02E3B"/>
    <w:rsid w:val="00C038EC"/>
    <w:rsid w:val="00C04562"/>
    <w:rsid w:val="00C04E44"/>
    <w:rsid w:val="00C04F12"/>
    <w:rsid w:val="00C05022"/>
    <w:rsid w:val="00C05319"/>
    <w:rsid w:val="00C05D1E"/>
    <w:rsid w:val="00C05FCA"/>
    <w:rsid w:val="00C062C6"/>
    <w:rsid w:val="00C06C6D"/>
    <w:rsid w:val="00C0700F"/>
    <w:rsid w:val="00C0709C"/>
    <w:rsid w:val="00C078BC"/>
    <w:rsid w:val="00C078E9"/>
    <w:rsid w:val="00C07D45"/>
    <w:rsid w:val="00C10541"/>
    <w:rsid w:val="00C1081B"/>
    <w:rsid w:val="00C109AA"/>
    <w:rsid w:val="00C115F2"/>
    <w:rsid w:val="00C11910"/>
    <w:rsid w:val="00C11CE5"/>
    <w:rsid w:val="00C123B7"/>
    <w:rsid w:val="00C1264E"/>
    <w:rsid w:val="00C12875"/>
    <w:rsid w:val="00C131B4"/>
    <w:rsid w:val="00C131B6"/>
    <w:rsid w:val="00C131DE"/>
    <w:rsid w:val="00C13472"/>
    <w:rsid w:val="00C13F32"/>
    <w:rsid w:val="00C140F6"/>
    <w:rsid w:val="00C1427B"/>
    <w:rsid w:val="00C1460D"/>
    <w:rsid w:val="00C14806"/>
    <w:rsid w:val="00C14E67"/>
    <w:rsid w:val="00C1504A"/>
    <w:rsid w:val="00C1554D"/>
    <w:rsid w:val="00C1584C"/>
    <w:rsid w:val="00C167D3"/>
    <w:rsid w:val="00C17AAB"/>
    <w:rsid w:val="00C17AB4"/>
    <w:rsid w:val="00C205EB"/>
    <w:rsid w:val="00C206F2"/>
    <w:rsid w:val="00C207BC"/>
    <w:rsid w:val="00C2092A"/>
    <w:rsid w:val="00C20A24"/>
    <w:rsid w:val="00C20EEE"/>
    <w:rsid w:val="00C2100B"/>
    <w:rsid w:val="00C2128A"/>
    <w:rsid w:val="00C212B5"/>
    <w:rsid w:val="00C21333"/>
    <w:rsid w:val="00C216D1"/>
    <w:rsid w:val="00C21C07"/>
    <w:rsid w:val="00C2212A"/>
    <w:rsid w:val="00C22318"/>
    <w:rsid w:val="00C22693"/>
    <w:rsid w:val="00C228D5"/>
    <w:rsid w:val="00C22939"/>
    <w:rsid w:val="00C23065"/>
    <w:rsid w:val="00C23186"/>
    <w:rsid w:val="00C231A1"/>
    <w:rsid w:val="00C23270"/>
    <w:rsid w:val="00C2330C"/>
    <w:rsid w:val="00C2359B"/>
    <w:rsid w:val="00C235FB"/>
    <w:rsid w:val="00C23B26"/>
    <w:rsid w:val="00C24334"/>
    <w:rsid w:val="00C24346"/>
    <w:rsid w:val="00C245D1"/>
    <w:rsid w:val="00C2489C"/>
    <w:rsid w:val="00C249D8"/>
    <w:rsid w:val="00C24D97"/>
    <w:rsid w:val="00C24EED"/>
    <w:rsid w:val="00C25438"/>
    <w:rsid w:val="00C25C9B"/>
    <w:rsid w:val="00C261EB"/>
    <w:rsid w:val="00C26D3E"/>
    <w:rsid w:val="00C26D50"/>
    <w:rsid w:val="00C27107"/>
    <w:rsid w:val="00C2753A"/>
    <w:rsid w:val="00C27676"/>
    <w:rsid w:val="00C278DD"/>
    <w:rsid w:val="00C27BD2"/>
    <w:rsid w:val="00C27E4B"/>
    <w:rsid w:val="00C30470"/>
    <w:rsid w:val="00C30A72"/>
    <w:rsid w:val="00C30BEC"/>
    <w:rsid w:val="00C30CC9"/>
    <w:rsid w:val="00C31155"/>
    <w:rsid w:val="00C3115D"/>
    <w:rsid w:val="00C311B4"/>
    <w:rsid w:val="00C31A35"/>
    <w:rsid w:val="00C31B5D"/>
    <w:rsid w:val="00C332B0"/>
    <w:rsid w:val="00C33623"/>
    <w:rsid w:val="00C336A1"/>
    <w:rsid w:val="00C337DD"/>
    <w:rsid w:val="00C343A1"/>
    <w:rsid w:val="00C344C6"/>
    <w:rsid w:val="00C34D6B"/>
    <w:rsid w:val="00C34DEC"/>
    <w:rsid w:val="00C355F2"/>
    <w:rsid w:val="00C3587A"/>
    <w:rsid w:val="00C35B31"/>
    <w:rsid w:val="00C35F91"/>
    <w:rsid w:val="00C36036"/>
    <w:rsid w:val="00C366A3"/>
    <w:rsid w:val="00C36A8E"/>
    <w:rsid w:val="00C3769A"/>
    <w:rsid w:val="00C37948"/>
    <w:rsid w:val="00C37E09"/>
    <w:rsid w:val="00C40648"/>
    <w:rsid w:val="00C407FB"/>
    <w:rsid w:val="00C40ABB"/>
    <w:rsid w:val="00C40E56"/>
    <w:rsid w:val="00C41130"/>
    <w:rsid w:val="00C417CD"/>
    <w:rsid w:val="00C41ADC"/>
    <w:rsid w:val="00C41EE7"/>
    <w:rsid w:val="00C42224"/>
    <w:rsid w:val="00C42AA6"/>
    <w:rsid w:val="00C42D2D"/>
    <w:rsid w:val="00C42E7D"/>
    <w:rsid w:val="00C430C2"/>
    <w:rsid w:val="00C43517"/>
    <w:rsid w:val="00C435C7"/>
    <w:rsid w:val="00C435D3"/>
    <w:rsid w:val="00C43C01"/>
    <w:rsid w:val="00C4486D"/>
    <w:rsid w:val="00C44C6F"/>
    <w:rsid w:val="00C45ABC"/>
    <w:rsid w:val="00C45FDD"/>
    <w:rsid w:val="00C46353"/>
    <w:rsid w:val="00C46A2E"/>
    <w:rsid w:val="00C50539"/>
    <w:rsid w:val="00C5091D"/>
    <w:rsid w:val="00C50B07"/>
    <w:rsid w:val="00C50D86"/>
    <w:rsid w:val="00C51114"/>
    <w:rsid w:val="00C51864"/>
    <w:rsid w:val="00C51C5F"/>
    <w:rsid w:val="00C53329"/>
    <w:rsid w:val="00C5374D"/>
    <w:rsid w:val="00C53E95"/>
    <w:rsid w:val="00C5432B"/>
    <w:rsid w:val="00C545FD"/>
    <w:rsid w:val="00C5470B"/>
    <w:rsid w:val="00C54A01"/>
    <w:rsid w:val="00C55482"/>
    <w:rsid w:val="00C55ACE"/>
    <w:rsid w:val="00C55E1A"/>
    <w:rsid w:val="00C55E91"/>
    <w:rsid w:val="00C56524"/>
    <w:rsid w:val="00C565D6"/>
    <w:rsid w:val="00C5668A"/>
    <w:rsid w:val="00C5677D"/>
    <w:rsid w:val="00C567E1"/>
    <w:rsid w:val="00C57524"/>
    <w:rsid w:val="00C5798B"/>
    <w:rsid w:val="00C57B5D"/>
    <w:rsid w:val="00C603B5"/>
    <w:rsid w:val="00C604B5"/>
    <w:rsid w:val="00C60526"/>
    <w:rsid w:val="00C61C0C"/>
    <w:rsid w:val="00C61EAC"/>
    <w:rsid w:val="00C6201D"/>
    <w:rsid w:val="00C62400"/>
    <w:rsid w:val="00C63149"/>
    <w:rsid w:val="00C63753"/>
    <w:rsid w:val="00C638BE"/>
    <w:rsid w:val="00C6395B"/>
    <w:rsid w:val="00C639CC"/>
    <w:rsid w:val="00C639EA"/>
    <w:rsid w:val="00C63B1E"/>
    <w:rsid w:val="00C641B7"/>
    <w:rsid w:val="00C649C1"/>
    <w:rsid w:val="00C64A09"/>
    <w:rsid w:val="00C64D39"/>
    <w:rsid w:val="00C6608E"/>
    <w:rsid w:val="00C663D0"/>
    <w:rsid w:val="00C665B6"/>
    <w:rsid w:val="00C669BE"/>
    <w:rsid w:val="00C66D49"/>
    <w:rsid w:val="00C66E1A"/>
    <w:rsid w:val="00C671D2"/>
    <w:rsid w:val="00C67CC7"/>
    <w:rsid w:val="00C67E27"/>
    <w:rsid w:val="00C67F45"/>
    <w:rsid w:val="00C70D00"/>
    <w:rsid w:val="00C71AF5"/>
    <w:rsid w:val="00C71D66"/>
    <w:rsid w:val="00C7230F"/>
    <w:rsid w:val="00C72998"/>
    <w:rsid w:val="00C72CBA"/>
    <w:rsid w:val="00C72CE2"/>
    <w:rsid w:val="00C72F99"/>
    <w:rsid w:val="00C741FA"/>
    <w:rsid w:val="00C747FF"/>
    <w:rsid w:val="00C753C6"/>
    <w:rsid w:val="00C755C0"/>
    <w:rsid w:val="00C765A6"/>
    <w:rsid w:val="00C765EA"/>
    <w:rsid w:val="00C7692E"/>
    <w:rsid w:val="00C76BC2"/>
    <w:rsid w:val="00C76C23"/>
    <w:rsid w:val="00C76DFE"/>
    <w:rsid w:val="00C76F85"/>
    <w:rsid w:val="00C76FFC"/>
    <w:rsid w:val="00C77596"/>
    <w:rsid w:val="00C77D1D"/>
    <w:rsid w:val="00C802D2"/>
    <w:rsid w:val="00C80F4C"/>
    <w:rsid w:val="00C81810"/>
    <w:rsid w:val="00C819F0"/>
    <w:rsid w:val="00C81AFE"/>
    <w:rsid w:val="00C820AB"/>
    <w:rsid w:val="00C82229"/>
    <w:rsid w:val="00C82A70"/>
    <w:rsid w:val="00C82D57"/>
    <w:rsid w:val="00C8351D"/>
    <w:rsid w:val="00C83B09"/>
    <w:rsid w:val="00C83E2A"/>
    <w:rsid w:val="00C84199"/>
    <w:rsid w:val="00C8529A"/>
    <w:rsid w:val="00C855FA"/>
    <w:rsid w:val="00C8570D"/>
    <w:rsid w:val="00C858C7"/>
    <w:rsid w:val="00C85D3D"/>
    <w:rsid w:val="00C86E95"/>
    <w:rsid w:val="00C873C0"/>
    <w:rsid w:val="00C9092A"/>
    <w:rsid w:val="00C9111C"/>
    <w:rsid w:val="00C91909"/>
    <w:rsid w:val="00C91E2C"/>
    <w:rsid w:val="00C926E6"/>
    <w:rsid w:val="00C929EF"/>
    <w:rsid w:val="00C92AF9"/>
    <w:rsid w:val="00C92F1D"/>
    <w:rsid w:val="00C936B2"/>
    <w:rsid w:val="00C948B2"/>
    <w:rsid w:val="00C94998"/>
    <w:rsid w:val="00C953E0"/>
    <w:rsid w:val="00C957EF"/>
    <w:rsid w:val="00C96EF1"/>
    <w:rsid w:val="00C9709C"/>
    <w:rsid w:val="00C975C8"/>
    <w:rsid w:val="00C979E8"/>
    <w:rsid w:val="00CA00B2"/>
    <w:rsid w:val="00CA00CA"/>
    <w:rsid w:val="00CA040D"/>
    <w:rsid w:val="00CA04E7"/>
    <w:rsid w:val="00CA0645"/>
    <w:rsid w:val="00CA07E9"/>
    <w:rsid w:val="00CA088E"/>
    <w:rsid w:val="00CA0A1A"/>
    <w:rsid w:val="00CA0DEE"/>
    <w:rsid w:val="00CA11BA"/>
    <w:rsid w:val="00CA1403"/>
    <w:rsid w:val="00CA1625"/>
    <w:rsid w:val="00CA1D3D"/>
    <w:rsid w:val="00CA2B0F"/>
    <w:rsid w:val="00CA31A5"/>
    <w:rsid w:val="00CA323E"/>
    <w:rsid w:val="00CA37B6"/>
    <w:rsid w:val="00CA3D53"/>
    <w:rsid w:val="00CA3E8F"/>
    <w:rsid w:val="00CA4084"/>
    <w:rsid w:val="00CA42A1"/>
    <w:rsid w:val="00CA44CF"/>
    <w:rsid w:val="00CA4C5F"/>
    <w:rsid w:val="00CA4C8B"/>
    <w:rsid w:val="00CA4F36"/>
    <w:rsid w:val="00CA50FB"/>
    <w:rsid w:val="00CA5200"/>
    <w:rsid w:val="00CA5404"/>
    <w:rsid w:val="00CA5417"/>
    <w:rsid w:val="00CA551B"/>
    <w:rsid w:val="00CA57B2"/>
    <w:rsid w:val="00CA5842"/>
    <w:rsid w:val="00CA5A7E"/>
    <w:rsid w:val="00CA5E40"/>
    <w:rsid w:val="00CA6676"/>
    <w:rsid w:val="00CA67CD"/>
    <w:rsid w:val="00CA6AF3"/>
    <w:rsid w:val="00CA7359"/>
    <w:rsid w:val="00CA7757"/>
    <w:rsid w:val="00CA7816"/>
    <w:rsid w:val="00CA78C1"/>
    <w:rsid w:val="00CA79F1"/>
    <w:rsid w:val="00CA7D71"/>
    <w:rsid w:val="00CA7EE8"/>
    <w:rsid w:val="00CB1553"/>
    <w:rsid w:val="00CB1BE5"/>
    <w:rsid w:val="00CB1E5E"/>
    <w:rsid w:val="00CB20E0"/>
    <w:rsid w:val="00CB287E"/>
    <w:rsid w:val="00CB2B71"/>
    <w:rsid w:val="00CB3921"/>
    <w:rsid w:val="00CB3B7D"/>
    <w:rsid w:val="00CB41E1"/>
    <w:rsid w:val="00CB483C"/>
    <w:rsid w:val="00CB4A18"/>
    <w:rsid w:val="00CB4B7C"/>
    <w:rsid w:val="00CB53CA"/>
    <w:rsid w:val="00CB543E"/>
    <w:rsid w:val="00CB6C0D"/>
    <w:rsid w:val="00CB7381"/>
    <w:rsid w:val="00CB7656"/>
    <w:rsid w:val="00CB7778"/>
    <w:rsid w:val="00CB7816"/>
    <w:rsid w:val="00CC05D4"/>
    <w:rsid w:val="00CC0622"/>
    <w:rsid w:val="00CC0EB3"/>
    <w:rsid w:val="00CC0F42"/>
    <w:rsid w:val="00CC0F4B"/>
    <w:rsid w:val="00CC1004"/>
    <w:rsid w:val="00CC15A2"/>
    <w:rsid w:val="00CC177A"/>
    <w:rsid w:val="00CC20BB"/>
    <w:rsid w:val="00CC2181"/>
    <w:rsid w:val="00CC2465"/>
    <w:rsid w:val="00CC25FA"/>
    <w:rsid w:val="00CC26EE"/>
    <w:rsid w:val="00CC2BC4"/>
    <w:rsid w:val="00CC2FCF"/>
    <w:rsid w:val="00CC3897"/>
    <w:rsid w:val="00CC3C67"/>
    <w:rsid w:val="00CC3DB7"/>
    <w:rsid w:val="00CC3F2D"/>
    <w:rsid w:val="00CC4166"/>
    <w:rsid w:val="00CC5155"/>
    <w:rsid w:val="00CC5D51"/>
    <w:rsid w:val="00CC63E7"/>
    <w:rsid w:val="00CC64D0"/>
    <w:rsid w:val="00CC66BC"/>
    <w:rsid w:val="00CC6BE2"/>
    <w:rsid w:val="00CC6EEC"/>
    <w:rsid w:val="00CC75B0"/>
    <w:rsid w:val="00CC7873"/>
    <w:rsid w:val="00CC7918"/>
    <w:rsid w:val="00CC7920"/>
    <w:rsid w:val="00CC7A03"/>
    <w:rsid w:val="00CC7B2D"/>
    <w:rsid w:val="00CD00F5"/>
    <w:rsid w:val="00CD0104"/>
    <w:rsid w:val="00CD03A0"/>
    <w:rsid w:val="00CD1410"/>
    <w:rsid w:val="00CD15FA"/>
    <w:rsid w:val="00CD1789"/>
    <w:rsid w:val="00CD18B6"/>
    <w:rsid w:val="00CD2F34"/>
    <w:rsid w:val="00CD3A61"/>
    <w:rsid w:val="00CD400B"/>
    <w:rsid w:val="00CD479A"/>
    <w:rsid w:val="00CD4DDA"/>
    <w:rsid w:val="00CD4DE3"/>
    <w:rsid w:val="00CD6947"/>
    <w:rsid w:val="00CD7061"/>
    <w:rsid w:val="00CD72C9"/>
    <w:rsid w:val="00CD7BC7"/>
    <w:rsid w:val="00CE0292"/>
    <w:rsid w:val="00CE0E4A"/>
    <w:rsid w:val="00CE0EF7"/>
    <w:rsid w:val="00CE189E"/>
    <w:rsid w:val="00CE1AA0"/>
    <w:rsid w:val="00CE1BB9"/>
    <w:rsid w:val="00CE1C6E"/>
    <w:rsid w:val="00CE23BD"/>
    <w:rsid w:val="00CE2642"/>
    <w:rsid w:val="00CE2A04"/>
    <w:rsid w:val="00CE2ADC"/>
    <w:rsid w:val="00CE3392"/>
    <w:rsid w:val="00CE3525"/>
    <w:rsid w:val="00CE355D"/>
    <w:rsid w:val="00CE4376"/>
    <w:rsid w:val="00CE43AA"/>
    <w:rsid w:val="00CE503D"/>
    <w:rsid w:val="00CE5108"/>
    <w:rsid w:val="00CE5196"/>
    <w:rsid w:val="00CE5A4A"/>
    <w:rsid w:val="00CE6448"/>
    <w:rsid w:val="00CE7394"/>
    <w:rsid w:val="00CE78CA"/>
    <w:rsid w:val="00CE7947"/>
    <w:rsid w:val="00CE7F61"/>
    <w:rsid w:val="00CF0084"/>
    <w:rsid w:val="00CF108B"/>
    <w:rsid w:val="00CF19C4"/>
    <w:rsid w:val="00CF1B43"/>
    <w:rsid w:val="00CF1FC8"/>
    <w:rsid w:val="00CF2422"/>
    <w:rsid w:val="00CF2654"/>
    <w:rsid w:val="00CF34FF"/>
    <w:rsid w:val="00CF356B"/>
    <w:rsid w:val="00CF36CE"/>
    <w:rsid w:val="00CF3D4E"/>
    <w:rsid w:val="00CF41CD"/>
    <w:rsid w:val="00CF443A"/>
    <w:rsid w:val="00CF46EA"/>
    <w:rsid w:val="00CF4C65"/>
    <w:rsid w:val="00CF548F"/>
    <w:rsid w:val="00CF550C"/>
    <w:rsid w:val="00CF5CDD"/>
    <w:rsid w:val="00CF687C"/>
    <w:rsid w:val="00CF6898"/>
    <w:rsid w:val="00CF690F"/>
    <w:rsid w:val="00CF6919"/>
    <w:rsid w:val="00CF69BC"/>
    <w:rsid w:val="00CF74F6"/>
    <w:rsid w:val="00CF7520"/>
    <w:rsid w:val="00D005D4"/>
    <w:rsid w:val="00D00EB5"/>
    <w:rsid w:val="00D01063"/>
    <w:rsid w:val="00D0141F"/>
    <w:rsid w:val="00D017E3"/>
    <w:rsid w:val="00D01F75"/>
    <w:rsid w:val="00D0216F"/>
    <w:rsid w:val="00D0228D"/>
    <w:rsid w:val="00D0233C"/>
    <w:rsid w:val="00D02D05"/>
    <w:rsid w:val="00D02F59"/>
    <w:rsid w:val="00D02F73"/>
    <w:rsid w:val="00D033F9"/>
    <w:rsid w:val="00D03DFF"/>
    <w:rsid w:val="00D03FDE"/>
    <w:rsid w:val="00D0408B"/>
    <w:rsid w:val="00D045B2"/>
    <w:rsid w:val="00D047ED"/>
    <w:rsid w:val="00D04E91"/>
    <w:rsid w:val="00D05370"/>
    <w:rsid w:val="00D06208"/>
    <w:rsid w:val="00D06220"/>
    <w:rsid w:val="00D0637D"/>
    <w:rsid w:val="00D06678"/>
    <w:rsid w:val="00D069F1"/>
    <w:rsid w:val="00D06FF8"/>
    <w:rsid w:val="00D07E5B"/>
    <w:rsid w:val="00D1013E"/>
    <w:rsid w:val="00D10432"/>
    <w:rsid w:val="00D1128D"/>
    <w:rsid w:val="00D11DB8"/>
    <w:rsid w:val="00D11F78"/>
    <w:rsid w:val="00D12F2D"/>
    <w:rsid w:val="00D130DB"/>
    <w:rsid w:val="00D1328B"/>
    <w:rsid w:val="00D1334D"/>
    <w:rsid w:val="00D1338A"/>
    <w:rsid w:val="00D13717"/>
    <w:rsid w:val="00D13882"/>
    <w:rsid w:val="00D13963"/>
    <w:rsid w:val="00D13A98"/>
    <w:rsid w:val="00D13DF1"/>
    <w:rsid w:val="00D140B5"/>
    <w:rsid w:val="00D14363"/>
    <w:rsid w:val="00D14B32"/>
    <w:rsid w:val="00D14F3E"/>
    <w:rsid w:val="00D15676"/>
    <w:rsid w:val="00D158F8"/>
    <w:rsid w:val="00D15D42"/>
    <w:rsid w:val="00D161E2"/>
    <w:rsid w:val="00D161ED"/>
    <w:rsid w:val="00D1643D"/>
    <w:rsid w:val="00D16564"/>
    <w:rsid w:val="00D16AD6"/>
    <w:rsid w:val="00D1789B"/>
    <w:rsid w:val="00D17ADB"/>
    <w:rsid w:val="00D17FB4"/>
    <w:rsid w:val="00D20259"/>
    <w:rsid w:val="00D206A1"/>
    <w:rsid w:val="00D20889"/>
    <w:rsid w:val="00D20B73"/>
    <w:rsid w:val="00D216B9"/>
    <w:rsid w:val="00D21B1F"/>
    <w:rsid w:val="00D21D07"/>
    <w:rsid w:val="00D21FFC"/>
    <w:rsid w:val="00D2207A"/>
    <w:rsid w:val="00D2273E"/>
    <w:rsid w:val="00D22767"/>
    <w:rsid w:val="00D22830"/>
    <w:rsid w:val="00D22EFE"/>
    <w:rsid w:val="00D2334B"/>
    <w:rsid w:val="00D239AC"/>
    <w:rsid w:val="00D23A0A"/>
    <w:rsid w:val="00D24390"/>
    <w:rsid w:val="00D24BC9"/>
    <w:rsid w:val="00D25001"/>
    <w:rsid w:val="00D252B8"/>
    <w:rsid w:val="00D25371"/>
    <w:rsid w:val="00D256F8"/>
    <w:rsid w:val="00D25701"/>
    <w:rsid w:val="00D25838"/>
    <w:rsid w:val="00D26A31"/>
    <w:rsid w:val="00D27191"/>
    <w:rsid w:val="00D27739"/>
    <w:rsid w:val="00D27996"/>
    <w:rsid w:val="00D279BD"/>
    <w:rsid w:val="00D313C7"/>
    <w:rsid w:val="00D3188A"/>
    <w:rsid w:val="00D318D7"/>
    <w:rsid w:val="00D31A80"/>
    <w:rsid w:val="00D31D2D"/>
    <w:rsid w:val="00D32B8B"/>
    <w:rsid w:val="00D3350D"/>
    <w:rsid w:val="00D337D2"/>
    <w:rsid w:val="00D33B24"/>
    <w:rsid w:val="00D33C89"/>
    <w:rsid w:val="00D33E4D"/>
    <w:rsid w:val="00D3421F"/>
    <w:rsid w:val="00D34612"/>
    <w:rsid w:val="00D34A3A"/>
    <w:rsid w:val="00D34F09"/>
    <w:rsid w:val="00D3507D"/>
    <w:rsid w:val="00D35264"/>
    <w:rsid w:val="00D3635A"/>
    <w:rsid w:val="00D36ACA"/>
    <w:rsid w:val="00D36BEF"/>
    <w:rsid w:val="00D379A9"/>
    <w:rsid w:val="00D402A0"/>
    <w:rsid w:val="00D40BDC"/>
    <w:rsid w:val="00D4130F"/>
    <w:rsid w:val="00D41523"/>
    <w:rsid w:val="00D41A0E"/>
    <w:rsid w:val="00D41C0F"/>
    <w:rsid w:val="00D41E8A"/>
    <w:rsid w:val="00D422A6"/>
    <w:rsid w:val="00D42E22"/>
    <w:rsid w:val="00D43D3B"/>
    <w:rsid w:val="00D44E62"/>
    <w:rsid w:val="00D44E7E"/>
    <w:rsid w:val="00D45527"/>
    <w:rsid w:val="00D45B32"/>
    <w:rsid w:val="00D45D3B"/>
    <w:rsid w:val="00D460E4"/>
    <w:rsid w:val="00D463F1"/>
    <w:rsid w:val="00D4684B"/>
    <w:rsid w:val="00D468BC"/>
    <w:rsid w:val="00D468C7"/>
    <w:rsid w:val="00D46915"/>
    <w:rsid w:val="00D469D8"/>
    <w:rsid w:val="00D47662"/>
    <w:rsid w:val="00D50241"/>
    <w:rsid w:val="00D502B0"/>
    <w:rsid w:val="00D50942"/>
    <w:rsid w:val="00D50B95"/>
    <w:rsid w:val="00D50D59"/>
    <w:rsid w:val="00D51601"/>
    <w:rsid w:val="00D51650"/>
    <w:rsid w:val="00D51808"/>
    <w:rsid w:val="00D519A1"/>
    <w:rsid w:val="00D51F3A"/>
    <w:rsid w:val="00D52F6F"/>
    <w:rsid w:val="00D5343A"/>
    <w:rsid w:val="00D534BE"/>
    <w:rsid w:val="00D53667"/>
    <w:rsid w:val="00D5375E"/>
    <w:rsid w:val="00D542C7"/>
    <w:rsid w:val="00D5485F"/>
    <w:rsid w:val="00D5542B"/>
    <w:rsid w:val="00D55ACD"/>
    <w:rsid w:val="00D561A0"/>
    <w:rsid w:val="00D567A1"/>
    <w:rsid w:val="00D56A14"/>
    <w:rsid w:val="00D56BAA"/>
    <w:rsid w:val="00D56C10"/>
    <w:rsid w:val="00D575CA"/>
    <w:rsid w:val="00D57611"/>
    <w:rsid w:val="00D579AF"/>
    <w:rsid w:val="00D60664"/>
    <w:rsid w:val="00D6067F"/>
    <w:rsid w:val="00D6082E"/>
    <w:rsid w:val="00D60E40"/>
    <w:rsid w:val="00D61461"/>
    <w:rsid w:val="00D6181A"/>
    <w:rsid w:val="00D61F99"/>
    <w:rsid w:val="00D623F1"/>
    <w:rsid w:val="00D6260A"/>
    <w:rsid w:val="00D630D1"/>
    <w:rsid w:val="00D63B36"/>
    <w:rsid w:val="00D64701"/>
    <w:rsid w:val="00D65F05"/>
    <w:rsid w:val="00D65F93"/>
    <w:rsid w:val="00D661AE"/>
    <w:rsid w:val="00D66A8D"/>
    <w:rsid w:val="00D6726F"/>
    <w:rsid w:val="00D67C7C"/>
    <w:rsid w:val="00D67D29"/>
    <w:rsid w:val="00D7030D"/>
    <w:rsid w:val="00D70431"/>
    <w:rsid w:val="00D7055C"/>
    <w:rsid w:val="00D706D3"/>
    <w:rsid w:val="00D70977"/>
    <w:rsid w:val="00D71646"/>
    <w:rsid w:val="00D71AB6"/>
    <w:rsid w:val="00D73653"/>
    <w:rsid w:val="00D73DE4"/>
    <w:rsid w:val="00D73E07"/>
    <w:rsid w:val="00D7403E"/>
    <w:rsid w:val="00D75B27"/>
    <w:rsid w:val="00D76238"/>
    <w:rsid w:val="00D76562"/>
    <w:rsid w:val="00D76C06"/>
    <w:rsid w:val="00D80097"/>
    <w:rsid w:val="00D8101F"/>
    <w:rsid w:val="00D81075"/>
    <w:rsid w:val="00D8137E"/>
    <w:rsid w:val="00D81ADC"/>
    <w:rsid w:val="00D8269B"/>
    <w:rsid w:val="00D82820"/>
    <w:rsid w:val="00D82AE0"/>
    <w:rsid w:val="00D8342B"/>
    <w:rsid w:val="00D83D09"/>
    <w:rsid w:val="00D8464B"/>
    <w:rsid w:val="00D84A8F"/>
    <w:rsid w:val="00D84F79"/>
    <w:rsid w:val="00D85198"/>
    <w:rsid w:val="00D856D9"/>
    <w:rsid w:val="00D85974"/>
    <w:rsid w:val="00D85BA8"/>
    <w:rsid w:val="00D86548"/>
    <w:rsid w:val="00D86798"/>
    <w:rsid w:val="00D869E0"/>
    <w:rsid w:val="00D87012"/>
    <w:rsid w:val="00D870EC"/>
    <w:rsid w:val="00D8714C"/>
    <w:rsid w:val="00D87E0D"/>
    <w:rsid w:val="00D87EC7"/>
    <w:rsid w:val="00D87EC9"/>
    <w:rsid w:val="00D906BD"/>
    <w:rsid w:val="00D90722"/>
    <w:rsid w:val="00D90A43"/>
    <w:rsid w:val="00D90C79"/>
    <w:rsid w:val="00D9118B"/>
    <w:rsid w:val="00D9201F"/>
    <w:rsid w:val="00D9225B"/>
    <w:rsid w:val="00D922AB"/>
    <w:rsid w:val="00D92633"/>
    <w:rsid w:val="00D92D1A"/>
    <w:rsid w:val="00D93174"/>
    <w:rsid w:val="00D933FF"/>
    <w:rsid w:val="00D94654"/>
    <w:rsid w:val="00D94AB8"/>
    <w:rsid w:val="00D95560"/>
    <w:rsid w:val="00D955EC"/>
    <w:rsid w:val="00D96324"/>
    <w:rsid w:val="00D96E1F"/>
    <w:rsid w:val="00D971D0"/>
    <w:rsid w:val="00D9728A"/>
    <w:rsid w:val="00D973EC"/>
    <w:rsid w:val="00D9761C"/>
    <w:rsid w:val="00D977CD"/>
    <w:rsid w:val="00D97AFA"/>
    <w:rsid w:val="00DA0633"/>
    <w:rsid w:val="00DA0FC1"/>
    <w:rsid w:val="00DA0FD0"/>
    <w:rsid w:val="00DA2606"/>
    <w:rsid w:val="00DA2713"/>
    <w:rsid w:val="00DA2EC0"/>
    <w:rsid w:val="00DA3335"/>
    <w:rsid w:val="00DA3869"/>
    <w:rsid w:val="00DA3DC7"/>
    <w:rsid w:val="00DA5436"/>
    <w:rsid w:val="00DA55C7"/>
    <w:rsid w:val="00DA563B"/>
    <w:rsid w:val="00DA5693"/>
    <w:rsid w:val="00DA575C"/>
    <w:rsid w:val="00DA5BF8"/>
    <w:rsid w:val="00DA6452"/>
    <w:rsid w:val="00DA67BC"/>
    <w:rsid w:val="00DA6DDA"/>
    <w:rsid w:val="00DA6DF9"/>
    <w:rsid w:val="00DA717C"/>
    <w:rsid w:val="00DB0495"/>
    <w:rsid w:val="00DB08E7"/>
    <w:rsid w:val="00DB18B6"/>
    <w:rsid w:val="00DB227D"/>
    <w:rsid w:val="00DB2665"/>
    <w:rsid w:val="00DB2B29"/>
    <w:rsid w:val="00DB2C2B"/>
    <w:rsid w:val="00DB31C1"/>
    <w:rsid w:val="00DB346B"/>
    <w:rsid w:val="00DB36F1"/>
    <w:rsid w:val="00DB3743"/>
    <w:rsid w:val="00DB386A"/>
    <w:rsid w:val="00DB39C9"/>
    <w:rsid w:val="00DB3A28"/>
    <w:rsid w:val="00DB3EAC"/>
    <w:rsid w:val="00DB4243"/>
    <w:rsid w:val="00DB42B9"/>
    <w:rsid w:val="00DB436B"/>
    <w:rsid w:val="00DB4C5A"/>
    <w:rsid w:val="00DB4DF0"/>
    <w:rsid w:val="00DB4E5E"/>
    <w:rsid w:val="00DB516B"/>
    <w:rsid w:val="00DB5A6A"/>
    <w:rsid w:val="00DB616F"/>
    <w:rsid w:val="00DB6274"/>
    <w:rsid w:val="00DB6602"/>
    <w:rsid w:val="00DB67DD"/>
    <w:rsid w:val="00DB6931"/>
    <w:rsid w:val="00DB6B08"/>
    <w:rsid w:val="00DB7485"/>
    <w:rsid w:val="00DB7A30"/>
    <w:rsid w:val="00DB7A3E"/>
    <w:rsid w:val="00DB7BFD"/>
    <w:rsid w:val="00DB7D94"/>
    <w:rsid w:val="00DC0546"/>
    <w:rsid w:val="00DC060C"/>
    <w:rsid w:val="00DC0A2C"/>
    <w:rsid w:val="00DC0C4E"/>
    <w:rsid w:val="00DC10BA"/>
    <w:rsid w:val="00DC13C2"/>
    <w:rsid w:val="00DC2099"/>
    <w:rsid w:val="00DC2509"/>
    <w:rsid w:val="00DC2E29"/>
    <w:rsid w:val="00DC3D05"/>
    <w:rsid w:val="00DC47EA"/>
    <w:rsid w:val="00DC4843"/>
    <w:rsid w:val="00DC4E7B"/>
    <w:rsid w:val="00DC5817"/>
    <w:rsid w:val="00DC5865"/>
    <w:rsid w:val="00DC64D0"/>
    <w:rsid w:val="00DC6796"/>
    <w:rsid w:val="00DC6872"/>
    <w:rsid w:val="00DC6C90"/>
    <w:rsid w:val="00DC7553"/>
    <w:rsid w:val="00DD0F14"/>
    <w:rsid w:val="00DD1594"/>
    <w:rsid w:val="00DD1AD8"/>
    <w:rsid w:val="00DD2426"/>
    <w:rsid w:val="00DD2A2E"/>
    <w:rsid w:val="00DD2A4D"/>
    <w:rsid w:val="00DD3640"/>
    <w:rsid w:val="00DD39ED"/>
    <w:rsid w:val="00DD3B73"/>
    <w:rsid w:val="00DD41ED"/>
    <w:rsid w:val="00DD4850"/>
    <w:rsid w:val="00DD50DB"/>
    <w:rsid w:val="00DD6A81"/>
    <w:rsid w:val="00DD71D0"/>
    <w:rsid w:val="00DD7448"/>
    <w:rsid w:val="00DD7C3B"/>
    <w:rsid w:val="00DD7D05"/>
    <w:rsid w:val="00DE0679"/>
    <w:rsid w:val="00DE08F3"/>
    <w:rsid w:val="00DE0E73"/>
    <w:rsid w:val="00DE1090"/>
    <w:rsid w:val="00DE1584"/>
    <w:rsid w:val="00DE176C"/>
    <w:rsid w:val="00DE17EA"/>
    <w:rsid w:val="00DE2020"/>
    <w:rsid w:val="00DE26F6"/>
    <w:rsid w:val="00DE2847"/>
    <w:rsid w:val="00DE3154"/>
    <w:rsid w:val="00DE4BD8"/>
    <w:rsid w:val="00DE4EA6"/>
    <w:rsid w:val="00DE5148"/>
    <w:rsid w:val="00DE5796"/>
    <w:rsid w:val="00DE5B0A"/>
    <w:rsid w:val="00DE5D8D"/>
    <w:rsid w:val="00DE61E9"/>
    <w:rsid w:val="00DE621A"/>
    <w:rsid w:val="00DE6453"/>
    <w:rsid w:val="00DE6EEC"/>
    <w:rsid w:val="00DE6FC5"/>
    <w:rsid w:val="00DE7562"/>
    <w:rsid w:val="00DE7CA4"/>
    <w:rsid w:val="00DE7D87"/>
    <w:rsid w:val="00DF080C"/>
    <w:rsid w:val="00DF0DC6"/>
    <w:rsid w:val="00DF0EB9"/>
    <w:rsid w:val="00DF135B"/>
    <w:rsid w:val="00DF1596"/>
    <w:rsid w:val="00DF1777"/>
    <w:rsid w:val="00DF2017"/>
    <w:rsid w:val="00DF241A"/>
    <w:rsid w:val="00DF249A"/>
    <w:rsid w:val="00DF271E"/>
    <w:rsid w:val="00DF295C"/>
    <w:rsid w:val="00DF29F4"/>
    <w:rsid w:val="00DF2EFD"/>
    <w:rsid w:val="00DF2F1B"/>
    <w:rsid w:val="00DF3019"/>
    <w:rsid w:val="00DF3164"/>
    <w:rsid w:val="00DF36F4"/>
    <w:rsid w:val="00DF46DA"/>
    <w:rsid w:val="00DF4A6B"/>
    <w:rsid w:val="00DF5A69"/>
    <w:rsid w:val="00DF5AC3"/>
    <w:rsid w:val="00DF669F"/>
    <w:rsid w:val="00DF6B97"/>
    <w:rsid w:val="00E010F2"/>
    <w:rsid w:val="00E01824"/>
    <w:rsid w:val="00E01C1E"/>
    <w:rsid w:val="00E01FAA"/>
    <w:rsid w:val="00E0292D"/>
    <w:rsid w:val="00E02BD5"/>
    <w:rsid w:val="00E033B1"/>
    <w:rsid w:val="00E03466"/>
    <w:rsid w:val="00E037BA"/>
    <w:rsid w:val="00E03826"/>
    <w:rsid w:val="00E03988"/>
    <w:rsid w:val="00E03D24"/>
    <w:rsid w:val="00E03E66"/>
    <w:rsid w:val="00E041F3"/>
    <w:rsid w:val="00E04A06"/>
    <w:rsid w:val="00E04B28"/>
    <w:rsid w:val="00E04BF9"/>
    <w:rsid w:val="00E04FE4"/>
    <w:rsid w:val="00E061DA"/>
    <w:rsid w:val="00E0680D"/>
    <w:rsid w:val="00E07271"/>
    <w:rsid w:val="00E07DF6"/>
    <w:rsid w:val="00E07F46"/>
    <w:rsid w:val="00E10EEF"/>
    <w:rsid w:val="00E111D7"/>
    <w:rsid w:val="00E1122C"/>
    <w:rsid w:val="00E11383"/>
    <w:rsid w:val="00E11CA4"/>
    <w:rsid w:val="00E12105"/>
    <w:rsid w:val="00E133FE"/>
    <w:rsid w:val="00E135E7"/>
    <w:rsid w:val="00E136DF"/>
    <w:rsid w:val="00E13716"/>
    <w:rsid w:val="00E138AF"/>
    <w:rsid w:val="00E13A81"/>
    <w:rsid w:val="00E140EA"/>
    <w:rsid w:val="00E14185"/>
    <w:rsid w:val="00E14260"/>
    <w:rsid w:val="00E148BB"/>
    <w:rsid w:val="00E152F4"/>
    <w:rsid w:val="00E15448"/>
    <w:rsid w:val="00E15713"/>
    <w:rsid w:val="00E15A0F"/>
    <w:rsid w:val="00E15E6B"/>
    <w:rsid w:val="00E16958"/>
    <w:rsid w:val="00E16B24"/>
    <w:rsid w:val="00E171B5"/>
    <w:rsid w:val="00E172CF"/>
    <w:rsid w:val="00E17587"/>
    <w:rsid w:val="00E17A6B"/>
    <w:rsid w:val="00E17B4C"/>
    <w:rsid w:val="00E17EA4"/>
    <w:rsid w:val="00E201A7"/>
    <w:rsid w:val="00E201F5"/>
    <w:rsid w:val="00E2080F"/>
    <w:rsid w:val="00E20A11"/>
    <w:rsid w:val="00E20EF8"/>
    <w:rsid w:val="00E21138"/>
    <w:rsid w:val="00E22138"/>
    <w:rsid w:val="00E226D6"/>
    <w:rsid w:val="00E22860"/>
    <w:rsid w:val="00E22DFE"/>
    <w:rsid w:val="00E22F94"/>
    <w:rsid w:val="00E232BC"/>
    <w:rsid w:val="00E233F1"/>
    <w:rsid w:val="00E23501"/>
    <w:rsid w:val="00E23594"/>
    <w:rsid w:val="00E2373B"/>
    <w:rsid w:val="00E23E66"/>
    <w:rsid w:val="00E23F76"/>
    <w:rsid w:val="00E2486E"/>
    <w:rsid w:val="00E24F82"/>
    <w:rsid w:val="00E25789"/>
    <w:rsid w:val="00E25790"/>
    <w:rsid w:val="00E258EE"/>
    <w:rsid w:val="00E25D36"/>
    <w:rsid w:val="00E26AAA"/>
    <w:rsid w:val="00E27829"/>
    <w:rsid w:val="00E27F2B"/>
    <w:rsid w:val="00E301BC"/>
    <w:rsid w:val="00E308EB"/>
    <w:rsid w:val="00E30D12"/>
    <w:rsid w:val="00E30D21"/>
    <w:rsid w:val="00E31217"/>
    <w:rsid w:val="00E313EA"/>
    <w:rsid w:val="00E320B2"/>
    <w:rsid w:val="00E322B9"/>
    <w:rsid w:val="00E324D3"/>
    <w:rsid w:val="00E32C97"/>
    <w:rsid w:val="00E32F84"/>
    <w:rsid w:val="00E33042"/>
    <w:rsid w:val="00E339E2"/>
    <w:rsid w:val="00E33B45"/>
    <w:rsid w:val="00E33F8C"/>
    <w:rsid w:val="00E34268"/>
    <w:rsid w:val="00E347C2"/>
    <w:rsid w:val="00E36019"/>
    <w:rsid w:val="00E361BA"/>
    <w:rsid w:val="00E363D0"/>
    <w:rsid w:val="00E367C3"/>
    <w:rsid w:val="00E36BC2"/>
    <w:rsid w:val="00E36D4A"/>
    <w:rsid w:val="00E36F31"/>
    <w:rsid w:val="00E406E7"/>
    <w:rsid w:val="00E409D8"/>
    <w:rsid w:val="00E40FA3"/>
    <w:rsid w:val="00E41A6F"/>
    <w:rsid w:val="00E41B12"/>
    <w:rsid w:val="00E420BB"/>
    <w:rsid w:val="00E420F2"/>
    <w:rsid w:val="00E42272"/>
    <w:rsid w:val="00E42614"/>
    <w:rsid w:val="00E42A53"/>
    <w:rsid w:val="00E42B0B"/>
    <w:rsid w:val="00E44025"/>
    <w:rsid w:val="00E441F1"/>
    <w:rsid w:val="00E4430E"/>
    <w:rsid w:val="00E444F3"/>
    <w:rsid w:val="00E450C2"/>
    <w:rsid w:val="00E453CA"/>
    <w:rsid w:val="00E45E05"/>
    <w:rsid w:val="00E4670F"/>
    <w:rsid w:val="00E46766"/>
    <w:rsid w:val="00E46EA7"/>
    <w:rsid w:val="00E47702"/>
    <w:rsid w:val="00E47910"/>
    <w:rsid w:val="00E47A92"/>
    <w:rsid w:val="00E47ADA"/>
    <w:rsid w:val="00E501CD"/>
    <w:rsid w:val="00E50C0D"/>
    <w:rsid w:val="00E516C0"/>
    <w:rsid w:val="00E51F6D"/>
    <w:rsid w:val="00E5223D"/>
    <w:rsid w:val="00E524D4"/>
    <w:rsid w:val="00E52697"/>
    <w:rsid w:val="00E52CA9"/>
    <w:rsid w:val="00E52E16"/>
    <w:rsid w:val="00E52E63"/>
    <w:rsid w:val="00E52FDE"/>
    <w:rsid w:val="00E5307D"/>
    <w:rsid w:val="00E537AF"/>
    <w:rsid w:val="00E53C1F"/>
    <w:rsid w:val="00E54BC9"/>
    <w:rsid w:val="00E556F1"/>
    <w:rsid w:val="00E55764"/>
    <w:rsid w:val="00E55F09"/>
    <w:rsid w:val="00E57038"/>
    <w:rsid w:val="00E57125"/>
    <w:rsid w:val="00E575E2"/>
    <w:rsid w:val="00E60547"/>
    <w:rsid w:val="00E61311"/>
    <w:rsid w:val="00E62746"/>
    <w:rsid w:val="00E62773"/>
    <w:rsid w:val="00E62997"/>
    <w:rsid w:val="00E6346D"/>
    <w:rsid w:val="00E63716"/>
    <w:rsid w:val="00E63DFD"/>
    <w:rsid w:val="00E6435F"/>
    <w:rsid w:val="00E64C08"/>
    <w:rsid w:val="00E64EC5"/>
    <w:rsid w:val="00E651B5"/>
    <w:rsid w:val="00E655CE"/>
    <w:rsid w:val="00E656C1"/>
    <w:rsid w:val="00E658DD"/>
    <w:rsid w:val="00E65BEF"/>
    <w:rsid w:val="00E66488"/>
    <w:rsid w:val="00E665D5"/>
    <w:rsid w:val="00E66883"/>
    <w:rsid w:val="00E7099E"/>
    <w:rsid w:val="00E70CDA"/>
    <w:rsid w:val="00E70DDF"/>
    <w:rsid w:val="00E7176C"/>
    <w:rsid w:val="00E72474"/>
    <w:rsid w:val="00E7277A"/>
    <w:rsid w:val="00E7287E"/>
    <w:rsid w:val="00E74D59"/>
    <w:rsid w:val="00E74D9D"/>
    <w:rsid w:val="00E74EB1"/>
    <w:rsid w:val="00E75424"/>
    <w:rsid w:val="00E7592D"/>
    <w:rsid w:val="00E760AB"/>
    <w:rsid w:val="00E76788"/>
    <w:rsid w:val="00E76B81"/>
    <w:rsid w:val="00E7703C"/>
    <w:rsid w:val="00E77261"/>
    <w:rsid w:val="00E77683"/>
    <w:rsid w:val="00E776E0"/>
    <w:rsid w:val="00E778A7"/>
    <w:rsid w:val="00E800E1"/>
    <w:rsid w:val="00E80626"/>
    <w:rsid w:val="00E80628"/>
    <w:rsid w:val="00E809C9"/>
    <w:rsid w:val="00E80D03"/>
    <w:rsid w:val="00E819D5"/>
    <w:rsid w:val="00E81FEF"/>
    <w:rsid w:val="00E820E9"/>
    <w:rsid w:val="00E8227B"/>
    <w:rsid w:val="00E828AE"/>
    <w:rsid w:val="00E82CA0"/>
    <w:rsid w:val="00E8320F"/>
    <w:rsid w:val="00E83486"/>
    <w:rsid w:val="00E83F98"/>
    <w:rsid w:val="00E847E2"/>
    <w:rsid w:val="00E8491E"/>
    <w:rsid w:val="00E84EC1"/>
    <w:rsid w:val="00E856AE"/>
    <w:rsid w:val="00E857CF"/>
    <w:rsid w:val="00E859B4"/>
    <w:rsid w:val="00E85C8D"/>
    <w:rsid w:val="00E85FE5"/>
    <w:rsid w:val="00E863E3"/>
    <w:rsid w:val="00E8660B"/>
    <w:rsid w:val="00E86B66"/>
    <w:rsid w:val="00E86CCE"/>
    <w:rsid w:val="00E87D59"/>
    <w:rsid w:val="00E87DED"/>
    <w:rsid w:val="00E908D1"/>
    <w:rsid w:val="00E90D00"/>
    <w:rsid w:val="00E9116F"/>
    <w:rsid w:val="00E914C1"/>
    <w:rsid w:val="00E91BF4"/>
    <w:rsid w:val="00E91EE0"/>
    <w:rsid w:val="00E91F74"/>
    <w:rsid w:val="00E92D6D"/>
    <w:rsid w:val="00E9341B"/>
    <w:rsid w:val="00E936A2"/>
    <w:rsid w:val="00E94320"/>
    <w:rsid w:val="00E945A0"/>
    <w:rsid w:val="00E94A84"/>
    <w:rsid w:val="00E9669A"/>
    <w:rsid w:val="00E97655"/>
    <w:rsid w:val="00EA03DF"/>
    <w:rsid w:val="00EA06AF"/>
    <w:rsid w:val="00EA0D9A"/>
    <w:rsid w:val="00EA146B"/>
    <w:rsid w:val="00EA15C4"/>
    <w:rsid w:val="00EA1705"/>
    <w:rsid w:val="00EA22C7"/>
    <w:rsid w:val="00EA2716"/>
    <w:rsid w:val="00EA2CA1"/>
    <w:rsid w:val="00EA30B0"/>
    <w:rsid w:val="00EA31F5"/>
    <w:rsid w:val="00EA3433"/>
    <w:rsid w:val="00EA355F"/>
    <w:rsid w:val="00EA3704"/>
    <w:rsid w:val="00EA3F52"/>
    <w:rsid w:val="00EA441A"/>
    <w:rsid w:val="00EA4B08"/>
    <w:rsid w:val="00EA50DE"/>
    <w:rsid w:val="00EA5538"/>
    <w:rsid w:val="00EA5637"/>
    <w:rsid w:val="00EA5670"/>
    <w:rsid w:val="00EA571A"/>
    <w:rsid w:val="00EA5A5B"/>
    <w:rsid w:val="00EA5FF9"/>
    <w:rsid w:val="00EA6D02"/>
    <w:rsid w:val="00EA6E75"/>
    <w:rsid w:val="00EA75A7"/>
    <w:rsid w:val="00EA7774"/>
    <w:rsid w:val="00EA77B1"/>
    <w:rsid w:val="00EB01E8"/>
    <w:rsid w:val="00EB0591"/>
    <w:rsid w:val="00EB09E8"/>
    <w:rsid w:val="00EB0C6C"/>
    <w:rsid w:val="00EB0E7E"/>
    <w:rsid w:val="00EB16CB"/>
    <w:rsid w:val="00EB1E67"/>
    <w:rsid w:val="00EB1FE4"/>
    <w:rsid w:val="00EB22A8"/>
    <w:rsid w:val="00EB28FC"/>
    <w:rsid w:val="00EB29CA"/>
    <w:rsid w:val="00EB3240"/>
    <w:rsid w:val="00EB3A83"/>
    <w:rsid w:val="00EB3BA0"/>
    <w:rsid w:val="00EB3C24"/>
    <w:rsid w:val="00EB3E39"/>
    <w:rsid w:val="00EB3FAD"/>
    <w:rsid w:val="00EB471B"/>
    <w:rsid w:val="00EB4745"/>
    <w:rsid w:val="00EB4DD3"/>
    <w:rsid w:val="00EB5B2E"/>
    <w:rsid w:val="00EB5FFB"/>
    <w:rsid w:val="00EB6054"/>
    <w:rsid w:val="00EB60D8"/>
    <w:rsid w:val="00EB654E"/>
    <w:rsid w:val="00EB68AE"/>
    <w:rsid w:val="00EB6B78"/>
    <w:rsid w:val="00EB6FDB"/>
    <w:rsid w:val="00EB7F6C"/>
    <w:rsid w:val="00EB7FB4"/>
    <w:rsid w:val="00EC0308"/>
    <w:rsid w:val="00EC03FD"/>
    <w:rsid w:val="00EC0696"/>
    <w:rsid w:val="00EC0821"/>
    <w:rsid w:val="00EC0AAD"/>
    <w:rsid w:val="00EC0DA9"/>
    <w:rsid w:val="00EC1383"/>
    <w:rsid w:val="00EC156D"/>
    <w:rsid w:val="00EC1599"/>
    <w:rsid w:val="00EC193C"/>
    <w:rsid w:val="00EC1A15"/>
    <w:rsid w:val="00EC2714"/>
    <w:rsid w:val="00EC286D"/>
    <w:rsid w:val="00EC2EE0"/>
    <w:rsid w:val="00EC2F54"/>
    <w:rsid w:val="00EC2FD9"/>
    <w:rsid w:val="00EC322A"/>
    <w:rsid w:val="00EC323A"/>
    <w:rsid w:val="00EC3467"/>
    <w:rsid w:val="00EC38AD"/>
    <w:rsid w:val="00EC3921"/>
    <w:rsid w:val="00EC400D"/>
    <w:rsid w:val="00EC44EE"/>
    <w:rsid w:val="00EC488C"/>
    <w:rsid w:val="00EC4CDE"/>
    <w:rsid w:val="00EC52D2"/>
    <w:rsid w:val="00EC5431"/>
    <w:rsid w:val="00EC548B"/>
    <w:rsid w:val="00EC54FD"/>
    <w:rsid w:val="00EC55A1"/>
    <w:rsid w:val="00EC5C50"/>
    <w:rsid w:val="00EC5F8E"/>
    <w:rsid w:val="00EC60C7"/>
    <w:rsid w:val="00EC6617"/>
    <w:rsid w:val="00EC690C"/>
    <w:rsid w:val="00EC778D"/>
    <w:rsid w:val="00EC7944"/>
    <w:rsid w:val="00EC79EA"/>
    <w:rsid w:val="00EC7DD3"/>
    <w:rsid w:val="00ED002B"/>
    <w:rsid w:val="00ED046E"/>
    <w:rsid w:val="00ED0661"/>
    <w:rsid w:val="00ED0B85"/>
    <w:rsid w:val="00ED0D8F"/>
    <w:rsid w:val="00ED104E"/>
    <w:rsid w:val="00ED11DD"/>
    <w:rsid w:val="00ED1FE3"/>
    <w:rsid w:val="00ED22EA"/>
    <w:rsid w:val="00ED396D"/>
    <w:rsid w:val="00ED44E8"/>
    <w:rsid w:val="00ED484A"/>
    <w:rsid w:val="00ED4F66"/>
    <w:rsid w:val="00ED5BDF"/>
    <w:rsid w:val="00ED6789"/>
    <w:rsid w:val="00ED679E"/>
    <w:rsid w:val="00ED6862"/>
    <w:rsid w:val="00ED6B79"/>
    <w:rsid w:val="00ED73DE"/>
    <w:rsid w:val="00ED7953"/>
    <w:rsid w:val="00ED79B7"/>
    <w:rsid w:val="00ED7A6E"/>
    <w:rsid w:val="00EE02BF"/>
    <w:rsid w:val="00EE086B"/>
    <w:rsid w:val="00EE0BF6"/>
    <w:rsid w:val="00EE0D09"/>
    <w:rsid w:val="00EE1216"/>
    <w:rsid w:val="00EE1A52"/>
    <w:rsid w:val="00EE1BB6"/>
    <w:rsid w:val="00EE1DF5"/>
    <w:rsid w:val="00EE2660"/>
    <w:rsid w:val="00EE272A"/>
    <w:rsid w:val="00EE29CE"/>
    <w:rsid w:val="00EE2D19"/>
    <w:rsid w:val="00EE2DCD"/>
    <w:rsid w:val="00EE3223"/>
    <w:rsid w:val="00EE45DF"/>
    <w:rsid w:val="00EE4C70"/>
    <w:rsid w:val="00EE4F5D"/>
    <w:rsid w:val="00EE511B"/>
    <w:rsid w:val="00EE5356"/>
    <w:rsid w:val="00EE5B1C"/>
    <w:rsid w:val="00EE62DA"/>
    <w:rsid w:val="00EE67B9"/>
    <w:rsid w:val="00EE67D7"/>
    <w:rsid w:val="00EE6819"/>
    <w:rsid w:val="00EE687B"/>
    <w:rsid w:val="00EE726B"/>
    <w:rsid w:val="00EE7361"/>
    <w:rsid w:val="00EE7396"/>
    <w:rsid w:val="00EE7871"/>
    <w:rsid w:val="00EE78FD"/>
    <w:rsid w:val="00EE7ED2"/>
    <w:rsid w:val="00EF01DB"/>
    <w:rsid w:val="00EF22D2"/>
    <w:rsid w:val="00EF2F90"/>
    <w:rsid w:val="00EF3486"/>
    <w:rsid w:val="00EF364E"/>
    <w:rsid w:val="00EF39D2"/>
    <w:rsid w:val="00EF3B75"/>
    <w:rsid w:val="00EF463E"/>
    <w:rsid w:val="00EF474F"/>
    <w:rsid w:val="00EF47D5"/>
    <w:rsid w:val="00EF48C5"/>
    <w:rsid w:val="00EF49F0"/>
    <w:rsid w:val="00EF4D16"/>
    <w:rsid w:val="00EF4F73"/>
    <w:rsid w:val="00EF5652"/>
    <w:rsid w:val="00EF5A06"/>
    <w:rsid w:val="00EF6C45"/>
    <w:rsid w:val="00EF6C57"/>
    <w:rsid w:val="00EF6D2B"/>
    <w:rsid w:val="00EF6DBD"/>
    <w:rsid w:val="00EF6FC5"/>
    <w:rsid w:val="00EF701C"/>
    <w:rsid w:val="00EF7098"/>
    <w:rsid w:val="00EF71E2"/>
    <w:rsid w:val="00EF7B7C"/>
    <w:rsid w:val="00F00B5A"/>
    <w:rsid w:val="00F00BB7"/>
    <w:rsid w:val="00F02B81"/>
    <w:rsid w:val="00F02BC4"/>
    <w:rsid w:val="00F03090"/>
    <w:rsid w:val="00F03202"/>
    <w:rsid w:val="00F03901"/>
    <w:rsid w:val="00F03C72"/>
    <w:rsid w:val="00F03C91"/>
    <w:rsid w:val="00F03DC8"/>
    <w:rsid w:val="00F03F6E"/>
    <w:rsid w:val="00F046BE"/>
    <w:rsid w:val="00F04CBC"/>
    <w:rsid w:val="00F05212"/>
    <w:rsid w:val="00F05A99"/>
    <w:rsid w:val="00F0608C"/>
    <w:rsid w:val="00F06135"/>
    <w:rsid w:val="00F0639F"/>
    <w:rsid w:val="00F063D7"/>
    <w:rsid w:val="00F065CF"/>
    <w:rsid w:val="00F06EFD"/>
    <w:rsid w:val="00F07058"/>
    <w:rsid w:val="00F07347"/>
    <w:rsid w:val="00F077AF"/>
    <w:rsid w:val="00F07ACC"/>
    <w:rsid w:val="00F07C95"/>
    <w:rsid w:val="00F07E6F"/>
    <w:rsid w:val="00F10233"/>
    <w:rsid w:val="00F104E2"/>
    <w:rsid w:val="00F10662"/>
    <w:rsid w:val="00F10907"/>
    <w:rsid w:val="00F10E28"/>
    <w:rsid w:val="00F10F56"/>
    <w:rsid w:val="00F11624"/>
    <w:rsid w:val="00F119A2"/>
    <w:rsid w:val="00F11A38"/>
    <w:rsid w:val="00F11DC5"/>
    <w:rsid w:val="00F11E5B"/>
    <w:rsid w:val="00F11F16"/>
    <w:rsid w:val="00F120B6"/>
    <w:rsid w:val="00F1316C"/>
    <w:rsid w:val="00F131F1"/>
    <w:rsid w:val="00F134DE"/>
    <w:rsid w:val="00F137D8"/>
    <w:rsid w:val="00F13E09"/>
    <w:rsid w:val="00F13EC0"/>
    <w:rsid w:val="00F141A1"/>
    <w:rsid w:val="00F14910"/>
    <w:rsid w:val="00F14F06"/>
    <w:rsid w:val="00F15056"/>
    <w:rsid w:val="00F1537D"/>
    <w:rsid w:val="00F154C9"/>
    <w:rsid w:val="00F155D0"/>
    <w:rsid w:val="00F15D3B"/>
    <w:rsid w:val="00F16633"/>
    <w:rsid w:val="00F16A35"/>
    <w:rsid w:val="00F16D2A"/>
    <w:rsid w:val="00F16DC4"/>
    <w:rsid w:val="00F17242"/>
    <w:rsid w:val="00F17B2D"/>
    <w:rsid w:val="00F20315"/>
    <w:rsid w:val="00F203F8"/>
    <w:rsid w:val="00F20E5E"/>
    <w:rsid w:val="00F20F20"/>
    <w:rsid w:val="00F216A7"/>
    <w:rsid w:val="00F218B0"/>
    <w:rsid w:val="00F21F6B"/>
    <w:rsid w:val="00F220AA"/>
    <w:rsid w:val="00F22268"/>
    <w:rsid w:val="00F22322"/>
    <w:rsid w:val="00F224A7"/>
    <w:rsid w:val="00F22AD2"/>
    <w:rsid w:val="00F22FC7"/>
    <w:rsid w:val="00F234D5"/>
    <w:rsid w:val="00F23563"/>
    <w:rsid w:val="00F238F3"/>
    <w:rsid w:val="00F23922"/>
    <w:rsid w:val="00F23AB0"/>
    <w:rsid w:val="00F23F04"/>
    <w:rsid w:val="00F23FA1"/>
    <w:rsid w:val="00F24DBF"/>
    <w:rsid w:val="00F24F3D"/>
    <w:rsid w:val="00F250E3"/>
    <w:rsid w:val="00F2587E"/>
    <w:rsid w:val="00F25BF9"/>
    <w:rsid w:val="00F260D5"/>
    <w:rsid w:val="00F266F8"/>
    <w:rsid w:val="00F269F7"/>
    <w:rsid w:val="00F26BDD"/>
    <w:rsid w:val="00F274ED"/>
    <w:rsid w:val="00F30849"/>
    <w:rsid w:val="00F309B7"/>
    <w:rsid w:val="00F30FB5"/>
    <w:rsid w:val="00F31B8A"/>
    <w:rsid w:val="00F32534"/>
    <w:rsid w:val="00F32A52"/>
    <w:rsid w:val="00F32E0B"/>
    <w:rsid w:val="00F33731"/>
    <w:rsid w:val="00F33A05"/>
    <w:rsid w:val="00F33A9E"/>
    <w:rsid w:val="00F33C24"/>
    <w:rsid w:val="00F33D37"/>
    <w:rsid w:val="00F34161"/>
    <w:rsid w:val="00F34D9A"/>
    <w:rsid w:val="00F3577B"/>
    <w:rsid w:val="00F35EBB"/>
    <w:rsid w:val="00F35F03"/>
    <w:rsid w:val="00F3639C"/>
    <w:rsid w:val="00F36504"/>
    <w:rsid w:val="00F369A3"/>
    <w:rsid w:val="00F36F5B"/>
    <w:rsid w:val="00F37065"/>
    <w:rsid w:val="00F37694"/>
    <w:rsid w:val="00F376BB"/>
    <w:rsid w:val="00F3780C"/>
    <w:rsid w:val="00F40199"/>
    <w:rsid w:val="00F4019B"/>
    <w:rsid w:val="00F40B9F"/>
    <w:rsid w:val="00F40DAB"/>
    <w:rsid w:val="00F40DE9"/>
    <w:rsid w:val="00F410CF"/>
    <w:rsid w:val="00F4159F"/>
    <w:rsid w:val="00F41682"/>
    <w:rsid w:val="00F41E9A"/>
    <w:rsid w:val="00F429DD"/>
    <w:rsid w:val="00F429EC"/>
    <w:rsid w:val="00F42B66"/>
    <w:rsid w:val="00F432FC"/>
    <w:rsid w:val="00F439CA"/>
    <w:rsid w:val="00F43D1F"/>
    <w:rsid w:val="00F440EB"/>
    <w:rsid w:val="00F446F8"/>
    <w:rsid w:val="00F44C8F"/>
    <w:rsid w:val="00F450E4"/>
    <w:rsid w:val="00F45914"/>
    <w:rsid w:val="00F4692F"/>
    <w:rsid w:val="00F46E89"/>
    <w:rsid w:val="00F46F99"/>
    <w:rsid w:val="00F476A3"/>
    <w:rsid w:val="00F476EB"/>
    <w:rsid w:val="00F47740"/>
    <w:rsid w:val="00F47B5D"/>
    <w:rsid w:val="00F47EFB"/>
    <w:rsid w:val="00F501E9"/>
    <w:rsid w:val="00F5046F"/>
    <w:rsid w:val="00F50515"/>
    <w:rsid w:val="00F5052F"/>
    <w:rsid w:val="00F50A03"/>
    <w:rsid w:val="00F50E67"/>
    <w:rsid w:val="00F51001"/>
    <w:rsid w:val="00F517D6"/>
    <w:rsid w:val="00F51986"/>
    <w:rsid w:val="00F51D55"/>
    <w:rsid w:val="00F52503"/>
    <w:rsid w:val="00F52C3E"/>
    <w:rsid w:val="00F5328E"/>
    <w:rsid w:val="00F5375D"/>
    <w:rsid w:val="00F53BB8"/>
    <w:rsid w:val="00F53DDB"/>
    <w:rsid w:val="00F541F8"/>
    <w:rsid w:val="00F5426D"/>
    <w:rsid w:val="00F5452B"/>
    <w:rsid w:val="00F54649"/>
    <w:rsid w:val="00F54B40"/>
    <w:rsid w:val="00F55093"/>
    <w:rsid w:val="00F55B37"/>
    <w:rsid w:val="00F55CB0"/>
    <w:rsid w:val="00F55FB2"/>
    <w:rsid w:val="00F55FC9"/>
    <w:rsid w:val="00F5621F"/>
    <w:rsid w:val="00F56263"/>
    <w:rsid w:val="00F56A69"/>
    <w:rsid w:val="00F56AAB"/>
    <w:rsid w:val="00F56D45"/>
    <w:rsid w:val="00F57703"/>
    <w:rsid w:val="00F578A9"/>
    <w:rsid w:val="00F607B2"/>
    <w:rsid w:val="00F60909"/>
    <w:rsid w:val="00F6154B"/>
    <w:rsid w:val="00F61C88"/>
    <w:rsid w:val="00F62145"/>
    <w:rsid w:val="00F6223A"/>
    <w:rsid w:val="00F627BA"/>
    <w:rsid w:val="00F63A37"/>
    <w:rsid w:val="00F640AA"/>
    <w:rsid w:val="00F645D4"/>
    <w:rsid w:val="00F64BEF"/>
    <w:rsid w:val="00F65137"/>
    <w:rsid w:val="00F6524C"/>
    <w:rsid w:val="00F66114"/>
    <w:rsid w:val="00F66206"/>
    <w:rsid w:val="00F6694F"/>
    <w:rsid w:val="00F669CF"/>
    <w:rsid w:val="00F66AA2"/>
    <w:rsid w:val="00F66E9C"/>
    <w:rsid w:val="00F7062C"/>
    <w:rsid w:val="00F70F4A"/>
    <w:rsid w:val="00F7144A"/>
    <w:rsid w:val="00F722BF"/>
    <w:rsid w:val="00F724C5"/>
    <w:rsid w:val="00F72D4D"/>
    <w:rsid w:val="00F72EF1"/>
    <w:rsid w:val="00F7319C"/>
    <w:rsid w:val="00F73E2F"/>
    <w:rsid w:val="00F73FFF"/>
    <w:rsid w:val="00F749AC"/>
    <w:rsid w:val="00F74A77"/>
    <w:rsid w:val="00F74BE5"/>
    <w:rsid w:val="00F757EA"/>
    <w:rsid w:val="00F75809"/>
    <w:rsid w:val="00F75B14"/>
    <w:rsid w:val="00F75BA0"/>
    <w:rsid w:val="00F75D25"/>
    <w:rsid w:val="00F75D69"/>
    <w:rsid w:val="00F75F06"/>
    <w:rsid w:val="00F76119"/>
    <w:rsid w:val="00F763EE"/>
    <w:rsid w:val="00F76B62"/>
    <w:rsid w:val="00F778FA"/>
    <w:rsid w:val="00F779AA"/>
    <w:rsid w:val="00F77FEE"/>
    <w:rsid w:val="00F8007C"/>
    <w:rsid w:val="00F80A23"/>
    <w:rsid w:val="00F80D27"/>
    <w:rsid w:val="00F80E8C"/>
    <w:rsid w:val="00F815FC"/>
    <w:rsid w:val="00F81C10"/>
    <w:rsid w:val="00F820AB"/>
    <w:rsid w:val="00F82959"/>
    <w:rsid w:val="00F82E1C"/>
    <w:rsid w:val="00F82E87"/>
    <w:rsid w:val="00F83021"/>
    <w:rsid w:val="00F84125"/>
    <w:rsid w:val="00F84716"/>
    <w:rsid w:val="00F8527B"/>
    <w:rsid w:val="00F853BB"/>
    <w:rsid w:val="00F8567F"/>
    <w:rsid w:val="00F85E77"/>
    <w:rsid w:val="00F85FB5"/>
    <w:rsid w:val="00F8646A"/>
    <w:rsid w:val="00F8691A"/>
    <w:rsid w:val="00F869B2"/>
    <w:rsid w:val="00F8748B"/>
    <w:rsid w:val="00F8767A"/>
    <w:rsid w:val="00F87795"/>
    <w:rsid w:val="00F87870"/>
    <w:rsid w:val="00F87E65"/>
    <w:rsid w:val="00F905A9"/>
    <w:rsid w:val="00F905BE"/>
    <w:rsid w:val="00F90E1D"/>
    <w:rsid w:val="00F92214"/>
    <w:rsid w:val="00F92260"/>
    <w:rsid w:val="00F92715"/>
    <w:rsid w:val="00F92AA2"/>
    <w:rsid w:val="00F92EBA"/>
    <w:rsid w:val="00F93113"/>
    <w:rsid w:val="00F93179"/>
    <w:rsid w:val="00F935EA"/>
    <w:rsid w:val="00F93AC8"/>
    <w:rsid w:val="00F93C4F"/>
    <w:rsid w:val="00F93F1D"/>
    <w:rsid w:val="00F9451C"/>
    <w:rsid w:val="00F94A11"/>
    <w:rsid w:val="00F94D91"/>
    <w:rsid w:val="00F94E97"/>
    <w:rsid w:val="00F95397"/>
    <w:rsid w:val="00F95F46"/>
    <w:rsid w:val="00F96241"/>
    <w:rsid w:val="00F96377"/>
    <w:rsid w:val="00F9695A"/>
    <w:rsid w:val="00F975A2"/>
    <w:rsid w:val="00F976A5"/>
    <w:rsid w:val="00F9777B"/>
    <w:rsid w:val="00F97B84"/>
    <w:rsid w:val="00F97DE2"/>
    <w:rsid w:val="00FA012B"/>
    <w:rsid w:val="00FA01C5"/>
    <w:rsid w:val="00FA02CC"/>
    <w:rsid w:val="00FA08FB"/>
    <w:rsid w:val="00FA0AE7"/>
    <w:rsid w:val="00FA0D09"/>
    <w:rsid w:val="00FA11A6"/>
    <w:rsid w:val="00FA1253"/>
    <w:rsid w:val="00FA1661"/>
    <w:rsid w:val="00FA1CC7"/>
    <w:rsid w:val="00FA1EEB"/>
    <w:rsid w:val="00FA2C98"/>
    <w:rsid w:val="00FA2E7C"/>
    <w:rsid w:val="00FA3232"/>
    <w:rsid w:val="00FA363F"/>
    <w:rsid w:val="00FA3881"/>
    <w:rsid w:val="00FA3FC6"/>
    <w:rsid w:val="00FA4088"/>
    <w:rsid w:val="00FA47A1"/>
    <w:rsid w:val="00FA4ABC"/>
    <w:rsid w:val="00FA52DA"/>
    <w:rsid w:val="00FA55AA"/>
    <w:rsid w:val="00FA632B"/>
    <w:rsid w:val="00FA6549"/>
    <w:rsid w:val="00FA6982"/>
    <w:rsid w:val="00FA6A55"/>
    <w:rsid w:val="00FA7321"/>
    <w:rsid w:val="00FB0CB8"/>
    <w:rsid w:val="00FB1008"/>
    <w:rsid w:val="00FB1210"/>
    <w:rsid w:val="00FB17AE"/>
    <w:rsid w:val="00FB1E30"/>
    <w:rsid w:val="00FB245D"/>
    <w:rsid w:val="00FB24D9"/>
    <w:rsid w:val="00FB35C1"/>
    <w:rsid w:val="00FB3AF5"/>
    <w:rsid w:val="00FB3B17"/>
    <w:rsid w:val="00FB3DDC"/>
    <w:rsid w:val="00FB4189"/>
    <w:rsid w:val="00FB46C2"/>
    <w:rsid w:val="00FB4E35"/>
    <w:rsid w:val="00FB5084"/>
    <w:rsid w:val="00FB554A"/>
    <w:rsid w:val="00FB56D3"/>
    <w:rsid w:val="00FB57A9"/>
    <w:rsid w:val="00FB5C51"/>
    <w:rsid w:val="00FB5F87"/>
    <w:rsid w:val="00FB67B8"/>
    <w:rsid w:val="00FB6810"/>
    <w:rsid w:val="00FB70A7"/>
    <w:rsid w:val="00FB763D"/>
    <w:rsid w:val="00FB769B"/>
    <w:rsid w:val="00FB76B0"/>
    <w:rsid w:val="00FB777F"/>
    <w:rsid w:val="00FB7D60"/>
    <w:rsid w:val="00FB7D9E"/>
    <w:rsid w:val="00FC0249"/>
    <w:rsid w:val="00FC0614"/>
    <w:rsid w:val="00FC0702"/>
    <w:rsid w:val="00FC0F79"/>
    <w:rsid w:val="00FC1CFE"/>
    <w:rsid w:val="00FC20ED"/>
    <w:rsid w:val="00FC272F"/>
    <w:rsid w:val="00FC2A67"/>
    <w:rsid w:val="00FC2D63"/>
    <w:rsid w:val="00FC32FC"/>
    <w:rsid w:val="00FC35CB"/>
    <w:rsid w:val="00FC3CA9"/>
    <w:rsid w:val="00FC47D2"/>
    <w:rsid w:val="00FC47EA"/>
    <w:rsid w:val="00FC4AC4"/>
    <w:rsid w:val="00FC4BD4"/>
    <w:rsid w:val="00FC530A"/>
    <w:rsid w:val="00FC539F"/>
    <w:rsid w:val="00FC5515"/>
    <w:rsid w:val="00FC55AD"/>
    <w:rsid w:val="00FC61BA"/>
    <w:rsid w:val="00FC61CE"/>
    <w:rsid w:val="00FC6227"/>
    <w:rsid w:val="00FC6680"/>
    <w:rsid w:val="00FC6929"/>
    <w:rsid w:val="00FC6B70"/>
    <w:rsid w:val="00FC6B8E"/>
    <w:rsid w:val="00FC6C36"/>
    <w:rsid w:val="00FC7583"/>
    <w:rsid w:val="00FC7704"/>
    <w:rsid w:val="00FC790B"/>
    <w:rsid w:val="00FC7CA2"/>
    <w:rsid w:val="00FC7E27"/>
    <w:rsid w:val="00FD046C"/>
    <w:rsid w:val="00FD0B05"/>
    <w:rsid w:val="00FD0D59"/>
    <w:rsid w:val="00FD1212"/>
    <w:rsid w:val="00FD1679"/>
    <w:rsid w:val="00FD18BA"/>
    <w:rsid w:val="00FD1BA4"/>
    <w:rsid w:val="00FD1EA1"/>
    <w:rsid w:val="00FD2674"/>
    <w:rsid w:val="00FD2F01"/>
    <w:rsid w:val="00FD2F1A"/>
    <w:rsid w:val="00FD2F88"/>
    <w:rsid w:val="00FD3A22"/>
    <w:rsid w:val="00FD4485"/>
    <w:rsid w:val="00FD4727"/>
    <w:rsid w:val="00FD525C"/>
    <w:rsid w:val="00FD5A81"/>
    <w:rsid w:val="00FD6142"/>
    <w:rsid w:val="00FD64D0"/>
    <w:rsid w:val="00FD663F"/>
    <w:rsid w:val="00FD6721"/>
    <w:rsid w:val="00FD6A9E"/>
    <w:rsid w:val="00FD6C7E"/>
    <w:rsid w:val="00FD75BD"/>
    <w:rsid w:val="00FD78AE"/>
    <w:rsid w:val="00FD7A2D"/>
    <w:rsid w:val="00FE00C5"/>
    <w:rsid w:val="00FE0729"/>
    <w:rsid w:val="00FE07EB"/>
    <w:rsid w:val="00FE08B7"/>
    <w:rsid w:val="00FE0DD2"/>
    <w:rsid w:val="00FE10BE"/>
    <w:rsid w:val="00FE10D3"/>
    <w:rsid w:val="00FE120B"/>
    <w:rsid w:val="00FE17C3"/>
    <w:rsid w:val="00FE1883"/>
    <w:rsid w:val="00FE2119"/>
    <w:rsid w:val="00FE28AB"/>
    <w:rsid w:val="00FE2CF8"/>
    <w:rsid w:val="00FE3115"/>
    <w:rsid w:val="00FE327F"/>
    <w:rsid w:val="00FE38CA"/>
    <w:rsid w:val="00FE40AC"/>
    <w:rsid w:val="00FE465F"/>
    <w:rsid w:val="00FE46FF"/>
    <w:rsid w:val="00FE585A"/>
    <w:rsid w:val="00FE5F49"/>
    <w:rsid w:val="00FE6292"/>
    <w:rsid w:val="00FE69FF"/>
    <w:rsid w:val="00FE6E29"/>
    <w:rsid w:val="00FE6FEC"/>
    <w:rsid w:val="00FE7291"/>
    <w:rsid w:val="00FE73E5"/>
    <w:rsid w:val="00FE766E"/>
    <w:rsid w:val="00FE7B72"/>
    <w:rsid w:val="00FF0415"/>
    <w:rsid w:val="00FF04E7"/>
    <w:rsid w:val="00FF0D4F"/>
    <w:rsid w:val="00FF111F"/>
    <w:rsid w:val="00FF173D"/>
    <w:rsid w:val="00FF21F8"/>
    <w:rsid w:val="00FF2747"/>
    <w:rsid w:val="00FF2D65"/>
    <w:rsid w:val="00FF38A7"/>
    <w:rsid w:val="00FF391C"/>
    <w:rsid w:val="00FF39A7"/>
    <w:rsid w:val="00FF4143"/>
    <w:rsid w:val="00FF41FA"/>
    <w:rsid w:val="00FF43DB"/>
    <w:rsid w:val="00FF4C1B"/>
    <w:rsid w:val="00FF4ED8"/>
    <w:rsid w:val="00FF502D"/>
    <w:rsid w:val="00FF5311"/>
    <w:rsid w:val="00FF5830"/>
    <w:rsid w:val="00FF5C77"/>
    <w:rsid w:val="00FF5E79"/>
    <w:rsid w:val="00FF609E"/>
    <w:rsid w:val="00FF6458"/>
    <w:rsid w:val="00FF6A2E"/>
    <w:rsid w:val="00FF6D49"/>
    <w:rsid w:val="00FF6E2A"/>
    <w:rsid w:val="00FF6F06"/>
    <w:rsid w:val="00FF74DD"/>
    <w:rsid w:val="00FF7654"/>
    <w:rsid w:val="00FF76E2"/>
    <w:rsid w:val="00FF777E"/>
    <w:rsid w:val="00FF7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1A393E-D3F7-4108-BD4A-41530BB9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w:qFormat/>
    <w:rsid w:val="00676918"/>
    <w:pPr>
      <w:bidi/>
      <w:spacing w:after="100"/>
    </w:pPr>
    <w:rPr>
      <w:rFonts w:cs="B Nazanin"/>
      <w:sz w:val="24"/>
      <w:szCs w:val="28"/>
    </w:rPr>
  </w:style>
  <w:style w:type="paragraph" w:styleId="Heading1">
    <w:name w:val="heading 1"/>
    <w:aliases w:val="عنوان 1"/>
    <w:basedOn w:val="Normal"/>
    <w:next w:val="Normal"/>
    <w:link w:val="Heading1Char"/>
    <w:autoRedefine/>
    <w:uiPriority w:val="9"/>
    <w:qFormat/>
    <w:rsid w:val="00EE687B"/>
    <w:pPr>
      <w:keepNext/>
      <w:keepLines/>
      <w:spacing w:after="0" w:line="240" w:lineRule="auto"/>
      <w:jc w:val="left"/>
      <w:outlineLvl w:val="0"/>
    </w:pPr>
    <w:rPr>
      <w:b/>
      <w:bCs/>
      <w:sz w:val="36"/>
      <w:szCs w:val="36"/>
      <w:lang w:bidi="fa-IR"/>
    </w:rPr>
  </w:style>
  <w:style w:type="paragraph" w:styleId="Heading2">
    <w:name w:val="heading 2"/>
    <w:aliases w:val="عنوان 2"/>
    <w:basedOn w:val="Normal"/>
    <w:next w:val="Normal"/>
    <w:link w:val="Heading2Char"/>
    <w:uiPriority w:val="9"/>
    <w:unhideWhenUsed/>
    <w:qFormat/>
    <w:rsid w:val="00136C83"/>
    <w:pPr>
      <w:keepNext/>
      <w:keepLines/>
      <w:spacing w:before="200" w:after="0"/>
      <w:outlineLvl w:val="1"/>
    </w:pPr>
    <w:rPr>
      <w:rFonts w:eastAsiaTheme="majorEastAsia"/>
      <w:b/>
      <w:bCs/>
      <w:sz w:val="32"/>
      <w:szCs w:val="36"/>
    </w:rPr>
  </w:style>
  <w:style w:type="paragraph" w:styleId="Heading3">
    <w:name w:val="heading 3"/>
    <w:aliases w:val="عنوان 3"/>
    <w:basedOn w:val="Normal"/>
    <w:next w:val="Normal"/>
    <w:link w:val="Heading3Char"/>
    <w:uiPriority w:val="9"/>
    <w:unhideWhenUsed/>
    <w:qFormat/>
    <w:rsid w:val="006B1835"/>
    <w:pPr>
      <w:keepNext/>
      <w:keepLines/>
      <w:spacing w:before="200" w:after="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1 Char"/>
    <w:basedOn w:val="DefaultParagraphFont"/>
    <w:link w:val="Heading1"/>
    <w:uiPriority w:val="9"/>
    <w:rsid w:val="00EE687B"/>
    <w:rPr>
      <w:rFonts w:cs="B Nazanin"/>
      <w:b/>
      <w:bCs/>
      <w:sz w:val="36"/>
      <w:szCs w:val="36"/>
      <w:lang w:bidi="fa-IR"/>
    </w:rPr>
  </w:style>
  <w:style w:type="paragraph" w:styleId="Header">
    <w:name w:val="header"/>
    <w:basedOn w:val="Normal"/>
    <w:link w:val="HeaderChar"/>
    <w:uiPriority w:val="99"/>
    <w:unhideWhenUsed/>
    <w:rsid w:val="0013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C83"/>
    <w:rPr>
      <w:rFonts w:cs="B Nazanin"/>
      <w:sz w:val="24"/>
      <w:szCs w:val="28"/>
    </w:rPr>
  </w:style>
  <w:style w:type="paragraph" w:styleId="Footer">
    <w:name w:val="footer"/>
    <w:basedOn w:val="Normal"/>
    <w:link w:val="FooterChar"/>
    <w:uiPriority w:val="99"/>
    <w:unhideWhenUsed/>
    <w:rsid w:val="0013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C83"/>
    <w:rPr>
      <w:rFonts w:cs="B Nazanin"/>
      <w:sz w:val="24"/>
      <w:szCs w:val="28"/>
    </w:rPr>
  </w:style>
  <w:style w:type="paragraph" w:styleId="BalloonText">
    <w:name w:val="Balloon Text"/>
    <w:basedOn w:val="Normal"/>
    <w:link w:val="BalloonTextChar"/>
    <w:uiPriority w:val="99"/>
    <w:semiHidden/>
    <w:unhideWhenUsed/>
    <w:rsid w:val="00136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C83"/>
    <w:rPr>
      <w:rFonts w:ascii="Tahoma" w:hAnsi="Tahoma" w:cs="Tahoma"/>
      <w:sz w:val="16"/>
      <w:szCs w:val="16"/>
    </w:rPr>
  </w:style>
  <w:style w:type="table" w:styleId="TableGrid">
    <w:name w:val="Table Grid"/>
    <w:basedOn w:val="TableNormal"/>
    <w:uiPriority w:val="59"/>
    <w:rsid w:val="00136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عنوان 2 Char"/>
    <w:basedOn w:val="DefaultParagraphFont"/>
    <w:link w:val="Heading2"/>
    <w:uiPriority w:val="9"/>
    <w:rsid w:val="00136C83"/>
    <w:rPr>
      <w:rFonts w:eastAsiaTheme="majorEastAsia" w:cs="B Nazanin"/>
      <w:b/>
      <w:bCs/>
      <w:sz w:val="32"/>
      <w:szCs w:val="36"/>
    </w:rPr>
  </w:style>
  <w:style w:type="character" w:styleId="Hyperlink">
    <w:name w:val="Hyperlink"/>
    <w:basedOn w:val="DefaultParagraphFont"/>
    <w:uiPriority w:val="99"/>
    <w:unhideWhenUsed/>
    <w:rsid w:val="007E2B11"/>
    <w:rPr>
      <w:color w:val="0000FF" w:themeColor="hyperlink"/>
      <w:u w:val="single"/>
    </w:rPr>
  </w:style>
  <w:style w:type="character" w:customStyle="1" w:styleId="Heading3Char">
    <w:name w:val="Heading 3 Char"/>
    <w:aliases w:val="عنوان 3 Char"/>
    <w:basedOn w:val="DefaultParagraphFont"/>
    <w:link w:val="Heading3"/>
    <w:uiPriority w:val="9"/>
    <w:rsid w:val="006B1835"/>
    <w:rPr>
      <w:rFonts w:eastAsiaTheme="majorEastAsia" w:cs="B Nazanin"/>
      <w:b/>
      <w:bCs/>
      <w:sz w:val="24"/>
      <w:szCs w:val="28"/>
    </w:rPr>
  </w:style>
  <w:style w:type="paragraph" w:customStyle="1" w:styleId="a">
    <w:name w:val="جدول/تصویر"/>
    <w:basedOn w:val="Normal"/>
    <w:autoRedefine/>
    <w:qFormat/>
    <w:rsid w:val="00241BE2"/>
    <w:pPr>
      <w:spacing w:before="240" w:after="0"/>
      <w:jc w:val="center"/>
    </w:pPr>
    <w:rPr>
      <w:sz w:val="20"/>
      <w:szCs w:val="22"/>
      <w:lang w:bidi="fa-IR"/>
    </w:rPr>
  </w:style>
  <w:style w:type="character" w:styleId="BookTitle">
    <w:name w:val="Book Title"/>
    <w:basedOn w:val="DefaultParagraphFont"/>
    <w:uiPriority w:val="33"/>
    <w:rsid w:val="00482155"/>
    <w:rPr>
      <w:rFonts w:asciiTheme="minorHAnsi" w:hAnsiTheme="minorHAnsi" w:cs="B Nazanin"/>
      <w:b/>
      <w:bCs/>
      <w:iCs w:val="0"/>
      <w:caps w:val="0"/>
      <w:smallCaps w:val="0"/>
      <w:strike w:val="0"/>
      <w:dstrike w:val="0"/>
      <w:vanish w:val="0"/>
      <w:spacing w:val="5"/>
      <w:sz w:val="44"/>
      <w:szCs w:val="48"/>
      <w:vertAlign w:val="baseline"/>
    </w:rPr>
  </w:style>
  <w:style w:type="paragraph" w:styleId="Title">
    <w:name w:val="Title"/>
    <w:aliases w:val="عنوان اصلی"/>
    <w:basedOn w:val="Normal"/>
    <w:next w:val="Normal"/>
    <w:link w:val="TitleChar"/>
    <w:autoRedefine/>
    <w:uiPriority w:val="10"/>
    <w:qFormat/>
    <w:rsid w:val="006651D4"/>
    <w:pPr>
      <w:pBdr>
        <w:bottom w:val="single" w:sz="8" w:space="4" w:color="C0504D" w:themeColor="accent2"/>
      </w:pBdr>
      <w:spacing w:after="200" w:line="240" w:lineRule="auto"/>
      <w:contextualSpacing/>
      <w:jc w:val="center"/>
    </w:pPr>
    <w:rPr>
      <w:rFonts w:eastAsiaTheme="majorEastAsia"/>
      <w:b/>
      <w:bCs/>
      <w:spacing w:val="5"/>
      <w:kern w:val="28"/>
      <w:sz w:val="44"/>
      <w:szCs w:val="44"/>
      <w:lang w:bidi="fa-IR"/>
    </w:rPr>
  </w:style>
  <w:style w:type="character" w:customStyle="1" w:styleId="TitleChar">
    <w:name w:val="Title Char"/>
    <w:aliases w:val="عنوان اصلی Char"/>
    <w:basedOn w:val="DefaultParagraphFont"/>
    <w:link w:val="Title"/>
    <w:uiPriority w:val="10"/>
    <w:rsid w:val="006651D4"/>
    <w:rPr>
      <w:rFonts w:eastAsiaTheme="majorEastAsia" w:cs="B Nazanin"/>
      <w:b/>
      <w:bCs/>
      <w:spacing w:val="5"/>
      <w:kern w:val="28"/>
      <w:sz w:val="44"/>
      <w:szCs w:val="44"/>
      <w:lang w:bidi="fa-IR"/>
    </w:rPr>
  </w:style>
  <w:style w:type="character" w:styleId="PlaceholderText">
    <w:name w:val="Placeholder Text"/>
    <w:basedOn w:val="DefaultParagraphFont"/>
    <w:uiPriority w:val="99"/>
    <w:semiHidden/>
    <w:rsid w:val="007C7339"/>
    <w:rPr>
      <w:color w:val="808080"/>
    </w:rPr>
  </w:style>
  <w:style w:type="paragraph" w:styleId="ListParagraph">
    <w:name w:val="List Paragraph"/>
    <w:basedOn w:val="Normal"/>
    <w:uiPriority w:val="34"/>
    <w:qFormat/>
    <w:rsid w:val="0065604B"/>
    <w:pPr>
      <w:ind w:left="720"/>
      <w:contextualSpacing/>
    </w:pPr>
  </w:style>
  <w:style w:type="paragraph" w:styleId="NormalWeb">
    <w:name w:val="Normal (Web)"/>
    <w:basedOn w:val="Normal"/>
    <w:uiPriority w:val="99"/>
    <w:semiHidden/>
    <w:unhideWhenUsed/>
    <w:rsid w:val="00B8145C"/>
    <w:pPr>
      <w:bidi w:val="0"/>
      <w:spacing w:before="100" w:beforeAutospacing="1" w:afterAutospacing="1" w:line="240" w:lineRule="auto"/>
      <w:jc w:val="left"/>
    </w:pPr>
    <w:rPr>
      <w:rFonts w:ascii="Times New Roman" w:eastAsia="Times New Roman" w:hAnsi="Times New Roman" w:cs="Times New Roman"/>
      <w:szCs w:val="24"/>
      <w:lang w:bidi="fa-IR"/>
    </w:rPr>
  </w:style>
  <w:style w:type="character" w:styleId="Strong">
    <w:name w:val="Strong"/>
    <w:basedOn w:val="DefaultParagraphFont"/>
    <w:uiPriority w:val="22"/>
    <w:qFormat/>
    <w:rsid w:val="00B8145C"/>
    <w:rPr>
      <w:b/>
      <w:bCs/>
    </w:rPr>
  </w:style>
  <w:style w:type="character" w:styleId="Emphasis">
    <w:name w:val="Emphasis"/>
    <w:basedOn w:val="DefaultParagraphFont"/>
    <w:uiPriority w:val="20"/>
    <w:qFormat/>
    <w:rsid w:val="00717232"/>
    <w:rPr>
      <w:i/>
      <w:iCs/>
    </w:rPr>
  </w:style>
  <w:style w:type="character" w:customStyle="1" w:styleId="shorttext">
    <w:name w:val="short_text"/>
    <w:basedOn w:val="DefaultParagraphFont"/>
    <w:rsid w:val="00717232"/>
  </w:style>
  <w:style w:type="paragraph" w:styleId="HTMLPreformatted">
    <w:name w:val="HTML Preformatted"/>
    <w:basedOn w:val="Normal"/>
    <w:link w:val="HTMLPreformattedChar"/>
    <w:uiPriority w:val="99"/>
    <w:unhideWhenUsed/>
    <w:rsid w:val="00717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7232"/>
    <w:rPr>
      <w:rFonts w:ascii="Courier New" w:eastAsia="Times New Roman" w:hAnsi="Courier New" w:cs="Courier New"/>
      <w:sz w:val="20"/>
      <w:szCs w:val="20"/>
    </w:rPr>
  </w:style>
  <w:style w:type="character" w:customStyle="1" w:styleId="num-err">
    <w:name w:val="num-err"/>
    <w:basedOn w:val="DefaultParagraphFont"/>
    <w:rsid w:val="00610CA0"/>
  </w:style>
  <w:style w:type="character" w:customStyle="1" w:styleId="hl">
    <w:name w:val="hl"/>
    <w:basedOn w:val="DefaultParagraphFont"/>
    <w:rsid w:val="00610CA0"/>
  </w:style>
  <w:style w:type="character" w:customStyle="1" w:styleId="style-err">
    <w:name w:val="style-err"/>
    <w:basedOn w:val="DefaultParagraphFont"/>
    <w:rsid w:val="00610CA0"/>
  </w:style>
  <w:style w:type="character" w:customStyle="1" w:styleId="spell-err">
    <w:name w:val="spell-err"/>
    <w:basedOn w:val="DefaultParagraphFont"/>
    <w:rsid w:val="00610CA0"/>
  </w:style>
  <w:style w:type="character" w:customStyle="1" w:styleId="puri-err">
    <w:name w:val="puri-err"/>
    <w:basedOn w:val="DefaultParagraphFont"/>
    <w:rsid w:val="00610CA0"/>
  </w:style>
  <w:style w:type="paragraph" w:styleId="BodyText3">
    <w:name w:val="Body Text 3"/>
    <w:basedOn w:val="Normal"/>
    <w:link w:val="BodyText3Char"/>
    <w:uiPriority w:val="99"/>
    <w:rsid w:val="001F6F57"/>
    <w:pPr>
      <w:bidi w:val="0"/>
      <w:spacing w:after="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1F6F57"/>
    <w:rPr>
      <w:rFonts w:ascii="Times New Roman" w:eastAsia="Times New Roman" w:hAnsi="Times New Roman" w:cs="Times New Roman"/>
      <w:sz w:val="16"/>
      <w:szCs w:val="16"/>
    </w:rPr>
  </w:style>
  <w:style w:type="character" w:customStyle="1" w:styleId="fontstyle01">
    <w:name w:val="fontstyle01"/>
    <w:basedOn w:val="DefaultParagraphFont"/>
    <w:rsid w:val="00462426"/>
    <w:rPr>
      <w:rFonts w:ascii="TimesNewRoman" w:hAnsi="TimesNewRoman"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3C66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6F1"/>
    <w:rPr>
      <w:rFonts w:cs="B Nazanin"/>
      <w:sz w:val="20"/>
      <w:szCs w:val="20"/>
    </w:rPr>
  </w:style>
  <w:style w:type="character" w:styleId="FootnoteReference">
    <w:name w:val="footnote reference"/>
    <w:basedOn w:val="DefaultParagraphFont"/>
    <w:uiPriority w:val="99"/>
    <w:semiHidden/>
    <w:unhideWhenUsed/>
    <w:rsid w:val="003C6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1329">
      <w:bodyDiv w:val="1"/>
      <w:marLeft w:val="0"/>
      <w:marRight w:val="0"/>
      <w:marTop w:val="0"/>
      <w:marBottom w:val="0"/>
      <w:divBdr>
        <w:top w:val="none" w:sz="0" w:space="0" w:color="auto"/>
        <w:left w:val="none" w:sz="0" w:space="0" w:color="auto"/>
        <w:bottom w:val="none" w:sz="0" w:space="0" w:color="auto"/>
        <w:right w:val="none" w:sz="0" w:space="0" w:color="auto"/>
      </w:divBdr>
    </w:div>
    <w:div w:id="123082358">
      <w:bodyDiv w:val="1"/>
      <w:marLeft w:val="0"/>
      <w:marRight w:val="0"/>
      <w:marTop w:val="0"/>
      <w:marBottom w:val="0"/>
      <w:divBdr>
        <w:top w:val="none" w:sz="0" w:space="0" w:color="auto"/>
        <w:left w:val="none" w:sz="0" w:space="0" w:color="auto"/>
        <w:bottom w:val="none" w:sz="0" w:space="0" w:color="auto"/>
        <w:right w:val="none" w:sz="0" w:space="0" w:color="auto"/>
      </w:divBdr>
    </w:div>
    <w:div w:id="141624114">
      <w:bodyDiv w:val="1"/>
      <w:marLeft w:val="0"/>
      <w:marRight w:val="0"/>
      <w:marTop w:val="0"/>
      <w:marBottom w:val="0"/>
      <w:divBdr>
        <w:top w:val="none" w:sz="0" w:space="0" w:color="auto"/>
        <w:left w:val="none" w:sz="0" w:space="0" w:color="auto"/>
        <w:bottom w:val="none" w:sz="0" w:space="0" w:color="auto"/>
        <w:right w:val="none" w:sz="0" w:space="0" w:color="auto"/>
      </w:divBdr>
    </w:div>
    <w:div w:id="220167751">
      <w:bodyDiv w:val="1"/>
      <w:marLeft w:val="0"/>
      <w:marRight w:val="0"/>
      <w:marTop w:val="0"/>
      <w:marBottom w:val="0"/>
      <w:divBdr>
        <w:top w:val="none" w:sz="0" w:space="0" w:color="auto"/>
        <w:left w:val="none" w:sz="0" w:space="0" w:color="auto"/>
        <w:bottom w:val="none" w:sz="0" w:space="0" w:color="auto"/>
        <w:right w:val="none" w:sz="0" w:space="0" w:color="auto"/>
      </w:divBdr>
    </w:div>
    <w:div w:id="360669178">
      <w:bodyDiv w:val="1"/>
      <w:marLeft w:val="0"/>
      <w:marRight w:val="0"/>
      <w:marTop w:val="0"/>
      <w:marBottom w:val="0"/>
      <w:divBdr>
        <w:top w:val="none" w:sz="0" w:space="0" w:color="auto"/>
        <w:left w:val="none" w:sz="0" w:space="0" w:color="auto"/>
        <w:bottom w:val="none" w:sz="0" w:space="0" w:color="auto"/>
        <w:right w:val="none" w:sz="0" w:space="0" w:color="auto"/>
      </w:divBdr>
    </w:div>
    <w:div w:id="496700471">
      <w:bodyDiv w:val="1"/>
      <w:marLeft w:val="0"/>
      <w:marRight w:val="0"/>
      <w:marTop w:val="0"/>
      <w:marBottom w:val="0"/>
      <w:divBdr>
        <w:top w:val="none" w:sz="0" w:space="0" w:color="auto"/>
        <w:left w:val="none" w:sz="0" w:space="0" w:color="auto"/>
        <w:bottom w:val="none" w:sz="0" w:space="0" w:color="auto"/>
        <w:right w:val="none" w:sz="0" w:space="0" w:color="auto"/>
      </w:divBdr>
    </w:div>
    <w:div w:id="587157930">
      <w:bodyDiv w:val="1"/>
      <w:marLeft w:val="0"/>
      <w:marRight w:val="0"/>
      <w:marTop w:val="0"/>
      <w:marBottom w:val="0"/>
      <w:divBdr>
        <w:top w:val="none" w:sz="0" w:space="0" w:color="auto"/>
        <w:left w:val="none" w:sz="0" w:space="0" w:color="auto"/>
        <w:bottom w:val="none" w:sz="0" w:space="0" w:color="auto"/>
        <w:right w:val="none" w:sz="0" w:space="0" w:color="auto"/>
      </w:divBdr>
    </w:div>
    <w:div w:id="793407125">
      <w:bodyDiv w:val="1"/>
      <w:marLeft w:val="0"/>
      <w:marRight w:val="0"/>
      <w:marTop w:val="0"/>
      <w:marBottom w:val="0"/>
      <w:divBdr>
        <w:top w:val="none" w:sz="0" w:space="0" w:color="auto"/>
        <w:left w:val="none" w:sz="0" w:space="0" w:color="auto"/>
        <w:bottom w:val="none" w:sz="0" w:space="0" w:color="auto"/>
        <w:right w:val="none" w:sz="0" w:space="0" w:color="auto"/>
      </w:divBdr>
    </w:div>
    <w:div w:id="1106466144">
      <w:bodyDiv w:val="1"/>
      <w:marLeft w:val="0"/>
      <w:marRight w:val="0"/>
      <w:marTop w:val="0"/>
      <w:marBottom w:val="0"/>
      <w:divBdr>
        <w:top w:val="none" w:sz="0" w:space="0" w:color="auto"/>
        <w:left w:val="none" w:sz="0" w:space="0" w:color="auto"/>
        <w:bottom w:val="none" w:sz="0" w:space="0" w:color="auto"/>
        <w:right w:val="none" w:sz="0" w:space="0" w:color="auto"/>
      </w:divBdr>
    </w:div>
    <w:div w:id="1155072565">
      <w:bodyDiv w:val="1"/>
      <w:marLeft w:val="0"/>
      <w:marRight w:val="0"/>
      <w:marTop w:val="0"/>
      <w:marBottom w:val="0"/>
      <w:divBdr>
        <w:top w:val="none" w:sz="0" w:space="0" w:color="auto"/>
        <w:left w:val="none" w:sz="0" w:space="0" w:color="auto"/>
        <w:bottom w:val="none" w:sz="0" w:space="0" w:color="auto"/>
        <w:right w:val="none" w:sz="0" w:space="0" w:color="auto"/>
      </w:divBdr>
    </w:div>
    <w:div w:id="1327585333">
      <w:bodyDiv w:val="1"/>
      <w:marLeft w:val="0"/>
      <w:marRight w:val="0"/>
      <w:marTop w:val="0"/>
      <w:marBottom w:val="0"/>
      <w:divBdr>
        <w:top w:val="none" w:sz="0" w:space="0" w:color="auto"/>
        <w:left w:val="none" w:sz="0" w:space="0" w:color="auto"/>
        <w:bottom w:val="none" w:sz="0" w:space="0" w:color="auto"/>
        <w:right w:val="none" w:sz="0" w:space="0" w:color="auto"/>
      </w:divBdr>
    </w:div>
    <w:div w:id="1347094076">
      <w:bodyDiv w:val="1"/>
      <w:marLeft w:val="0"/>
      <w:marRight w:val="0"/>
      <w:marTop w:val="0"/>
      <w:marBottom w:val="0"/>
      <w:divBdr>
        <w:top w:val="none" w:sz="0" w:space="0" w:color="auto"/>
        <w:left w:val="none" w:sz="0" w:space="0" w:color="auto"/>
        <w:bottom w:val="none" w:sz="0" w:space="0" w:color="auto"/>
        <w:right w:val="none" w:sz="0" w:space="0" w:color="auto"/>
      </w:divBdr>
    </w:div>
    <w:div w:id="1489781789">
      <w:bodyDiv w:val="1"/>
      <w:marLeft w:val="0"/>
      <w:marRight w:val="0"/>
      <w:marTop w:val="0"/>
      <w:marBottom w:val="0"/>
      <w:divBdr>
        <w:top w:val="none" w:sz="0" w:space="0" w:color="auto"/>
        <w:left w:val="none" w:sz="0" w:space="0" w:color="auto"/>
        <w:bottom w:val="none" w:sz="0" w:space="0" w:color="auto"/>
        <w:right w:val="none" w:sz="0" w:space="0" w:color="auto"/>
      </w:divBdr>
    </w:div>
    <w:div w:id="1849632200">
      <w:bodyDiv w:val="1"/>
      <w:marLeft w:val="0"/>
      <w:marRight w:val="0"/>
      <w:marTop w:val="0"/>
      <w:marBottom w:val="0"/>
      <w:divBdr>
        <w:top w:val="none" w:sz="0" w:space="0" w:color="auto"/>
        <w:left w:val="none" w:sz="0" w:space="0" w:color="auto"/>
        <w:bottom w:val="none" w:sz="0" w:space="0" w:color="auto"/>
        <w:right w:val="none" w:sz="0" w:space="0" w:color="auto"/>
      </w:divBdr>
    </w:div>
    <w:div w:id="1876307989">
      <w:bodyDiv w:val="1"/>
      <w:marLeft w:val="0"/>
      <w:marRight w:val="0"/>
      <w:marTop w:val="0"/>
      <w:marBottom w:val="0"/>
      <w:divBdr>
        <w:top w:val="none" w:sz="0" w:space="0" w:color="auto"/>
        <w:left w:val="none" w:sz="0" w:space="0" w:color="auto"/>
        <w:bottom w:val="none" w:sz="0" w:space="0" w:color="auto"/>
        <w:right w:val="none" w:sz="0" w:space="0" w:color="auto"/>
      </w:divBdr>
    </w:div>
    <w:div w:id="2109422637">
      <w:bodyDiv w:val="1"/>
      <w:marLeft w:val="0"/>
      <w:marRight w:val="0"/>
      <w:marTop w:val="0"/>
      <w:marBottom w:val="0"/>
      <w:divBdr>
        <w:top w:val="none" w:sz="0" w:space="0" w:color="auto"/>
        <w:left w:val="none" w:sz="0" w:space="0" w:color="auto"/>
        <w:bottom w:val="none" w:sz="0" w:space="0" w:color="auto"/>
        <w:right w:val="none" w:sz="0" w:space="0" w:color="auto"/>
      </w:divBdr>
    </w:div>
    <w:div w:id="212437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48084/etasr.731"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016/S0956-053X(01)00024-1"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doi.org/10.1016/S0167-577X(01)00406-2"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3-Translations\TRANSLATIONS\TRANS24\FT-06\roodneshin%202%20-%201CEE3d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7913D7-2CE4-4E91-A117-3CF99F04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roodneshin 2 - 1CEE3d01</Template>
  <TotalTime>319</TotalTime>
  <Pages>13</Pages>
  <Words>2845</Words>
  <Characters>16218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Sarira Idea Developers LLC</Company>
  <LinksUpToDate>false</LinksUpToDate>
  <CharactersWithSpaces>19025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Omidan</dc:creator>
  <cp:lastModifiedBy>fixitsystem</cp:lastModifiedBy>
  <cp:revision>31</cp:revision>
  <cp:lastPrinted>2022-05-05T06:25:00Z</cp:lastPrinted>
  <dcterms:created xsi:type="dcterms:W3CDTF">2022-03-08T14:56:00Z</dcterms:created>
  <dcterms:modified xsi:type="dcterms:W3CDTF">2022-07-08T02:35:00Z</dcterms:modified>
</cp:coreProperties>
</file>