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b/>
          <w:sz w:val="32"/>
        </w:rPr>
      </w:pPr>
      <w:r>
        <w:rPr>
          <w:rFonts w:hint="eastAsia"/>
          <w:b/>
          <w:sz w:val="32"/>
        </w:rPr>
        <w:t>国际学术产品提稿表格</w:t>
      </w:r>
    </w:p>
    <w:tbl>
      <w:tblPr>
        <w:tblStyle w:val="10"/>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20"/>
        <w:gridCol w:w="2331"/>
        <w:gridCol w:w="1503"/>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30" w:type="dxa"/>
            <w:vAlign w:val="center"/>
          </w:tcPr>
          <w:p>
            <w:pPr>
              <w:spacing w:after="0" w:line="220" w:lineRule="atLeast"/>
              <w:rPr>
                <w:rFonts w:ascii="微软雅黑" w:hAnsi="微软雅黑"/>
                <w:sz w:val="24"/>
                <w:szCs w:val="24"/>
              </w:rPr>
            </w:pPr>
            <w:r>
              <w:rPr>
                <w:rFonts w:hint="eastAsia" w:ascii="微软雅黑" w:hAnsi="微软雅黑"/>
                <w:b/>
                <w:sz w:val="21"/>
                <w:szCs w:val="20"/>
              </w:rPr>
              <w:t>部门</w:t>
            </w:r>
          </w:p>
        </w:tc>
        <w:tc>
          <w:tcPr>
            <w:tcW w:w="1820" w:type="dxa"/>
            <w:vAlign w:val="center"/>
          </w:tcPr>
          <w:p>
            <w:pPr>
              <w:spacing w:after="0" w:line="220" w:lineRule="atLeast"/>
              <w:rPr>
                <w:rFonts w:hint="eastAsia" w:ascii="微软雅黑" w:hAnsi="微软雅黑" w:eastAsia="微软雅黑"/>
                <w:sz w:val="21"/>
                <w:szCs w:val="21"/>
                <w:lang w:val="en-US" w:eastAsia="zh-CN"/>
              </w:rPr>
            </w:pPr>
            <w:r>
              <w:rPr>
                <w:rFonts w:hint="eastAsia" w:ascii="微软雅黑" w:hAnsi="微软雅黑"/>
                <w:sz w:val="21"/>
                <w:szCs w:val="21"/>
                <w:lang w:val="en-US" w:eastAsia="zh-CN"/>
              </w:rPr>
              <w:t>定州部</w:t>
            </w: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编辑姓名</w:t>
            </w:r>
          </w:p>
        </w:tc>
        <w:tc>
          <w:tcPr>
            <w:tcW w:w="1503" w:type="dxa"/>
            <w:vAlign w:val="center"/>
          </w:tcPr>
          <w:p>
            <w:pPr>
              <w:spacing w:after="0"/>
              <w:rPr>
                <w:rFonts w:hint="eastAsia" w:ascii="微软雅黑" w:hAnsi="微软雅黑" w:eastAsia="微软雅黑" w:cs="宋体"/>
                <w:sz w:val="21"/>
                <w:szCs w:val="21"/>
                <w:lang w:val="en-US" w:eastAsia="zh-CN"/>
              </w:rPr>
            </w:pPr>
            <w:r>
              <w:rPr>
                <w:rFonts w:hint="eastAsia" w:ascii="微软雅黑" w:hAnsi="微软雅黑" w:cs="宋体"/>
                <w:sz w:val="21"/>
                <w:szCs w:val="21"/>
                <w:lang w:val="en-US" w:eastAsia="zh-CN"/>
              </w:rPr>
              <w:t>魏翠琴</w:t>
            </w:r>
          </w:p>
        </w:tc>
        <w:tc>
          <w:tcPr>
            <w:tcW w:w="1503" w:type="dxa"/>
            <w:tcBorders>
              <w:bottom w:val="single" w:color="auto" w:sz="4" w:space="0"/>
            </w:tcBorders>
            <w:vAlign w:val="center"/>
          </w:tcPr>
          <w:p>
            <w:pPr>
              <w:spacing w:after="0" w:line="220" w:lineRule="atLeast"/>
              <w:rPr>
                <w:rFonts w:ascii="微软雅黑" w:hAnsi="微软雅黑" w:cs="宋体"/>
                <w:sz w:val="24"/>
                <w:szCs w:val="24"/>
              </w:rPr>
            </w:pPr>
            <w:r>
              <w:rPr>
                <w:rFonts w:hint="eastAsia" w:ascii="微软雅黑" w:hAnsi="微软雅黑"/>
                <w:b/>
                <w:sz w:val="21"/>
                <w:szCs w:val="20"/>
              </w:rPr>
              <w:t>提稿产品</w:t>
            </w:r>
          </w:p>
        </w:tc>
        <w:tc>
          <w:tcPr>
            <w:tcW w:w="1503" w:type="dxa"/>
            <w:tcBorders>
              <w:bottom w:val="single" w:color="auto" w:sz="4" w:space="0"/>
            </w:tcBorders>
            <w:vAlign w:val="center"/>
          </w:tcPr>
          <w:p>
            <w:pPr>
              <w:spacing w:after="0"/>
              <w:rPr>
                <w:rFonts w:ascii="微软雅黑" w:hAnsi="微软雅黑" w:cs="宋体"/>
                <w:sz w:val="16"/>
                <w:szCs w:val="16"/>
                <w:highlight w:val="none"/>
              </w:rPr>
            </w:pPr>
            <w:r>
              <w:rPr>
                <w:rFonts w:hint="eastAsia" w:ascii="微软雅黑" w:hAnsi="微软雅黑" w:cs="宋体"/>
                <w:sz w:val="16"/>
                <w:szCs w:val="16"/>
                <w:lang w:eastAsia="zh-CN"/>
              </w:rPr>
              <w:t>☑</w:t>
            </w:r>
            <w:r>
              <w:rPr>
                <w:rFonts w:hint="eastAsia" w:ascii="微软雅黑" w:hAnsi="微软雅黑" w:cs="宋体"/>
                <w:sz w:val="16"/>
                <w:szCs w:val="16"/>
              </w:rPr>
              <w:t xml:space="preserve"> </w:t>
            </w:r>
            <w:r>
              <w:rPr>
                <w:rFonts w:hint="eastAsia" w:ascii="微软雅黑" w:hAnsi="微软雅黑" w:cs="宋体"/>
                <w:sz w:val="16"/>
                <w:szCs w:val="16"/>
                <w:highlight w:val="none"/>
              </w:rPr>
              <w:t xml:space="preserve"> 国际期刊</w:t>
            </w:r>
          </w:p>
          <w:p>
            <w:pPr>
              <w:spacing w:after="0"/>
              <w:rPr>
                <w:rFonts w:ascii="微软雅黑" w:hAnsi="微软雅黑" w:cs="宋体"/>
                <w:sz w:val="16"/>
                <w:szCs w:val="16"/>
              </w:rPr>
            </w:pPr>
            <w:r>
              <w:rPr>
                <w:rFonts w:hint="eastAsia" w:ascii="微软雅黑" w:hAnsi="微软雅黑" w:cs="宋体"/>
                <w:sz w:val="16"/>
                <w:szCs w:val="16"/>
              </w:rPr>
              <w:t>□ 期刊编委</w:t>
            </w:r>
          </w:p>
          <w:p>
            <w:pPr>
              <w:spacing w:after="0"/>
              <w:rPr>
                <w:rFonts w:ascii="微软雅黑" w:hAnsi="微软雅黑" w:cs="宋体"/>
                <w:sz w:val="21"/>
                <w:szCs w:val="24"/>
              </w:rPr>
            </w:pPr>
            <w:r>
              <w:rPr>
                <w:rFonts w:hint="eastAsia" w:ascii="微软雅黑" w:hAnsi="微软雅黑" w:cs="宋体"/>
                <w:sz w:val="16"/>
                <w:szCs w:val="16"/>
              </w:rPr>
              <w:t>□ 国际专著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830" w:type="dxa"/>
            <w:vAlign w:val="center"/>
          </w:tcPr>
          <w:p>
            <w:pPr>
              <w:spacing w:after="0" w:line="220" w:lineRule="atLeast"/>
              <w:rPr>
                <w:rFonts w:ascii="微软雅黑" w:hAnsi="微软雅黑"/>
                <w:sz w:val="24"/>
                <w:szCs w:val="24"/>
              </w:rPr>
            </w:pPr>
            <w:r>
              <w:rPr>
                <w:rFonts w:hint="eastAsia" w:ascii="微软雅黑" w:hAnsi="微软雅黑"/>
                <w:b/>
                <w:sz w:val="21"/>
                <w:szCs w:val="20"/>
              </w:rPr>
              <w:t>打款时间</w:t>
            </w:r>
          </w:p>
        </w:tc>
        <w:tc>
          <w:tcPr>
            <w:tcW w:w="1820" w:type="dxa"/>
            <w:vAlign w:val="center"/>
          </w:tcPr>
          <w:p>
            <w:pPr>
              <w:spacing w:after="0" w:line="220" w:lineRule="atLeast"/>
              <w:rPr>
                <w:rFonts w:hint="default" w:ascii="微软雅黑" w:hAnsi="微软雅黑" w:eastAsia="微软雅黑"/>
                <w:sz w:val="21"/>
                <w:szCs w:val="21"/>
                <w:lang w:val="en-US" w:eastAsia="zh-CN"/>
              </w:rPr>
            </w:pPr>
            <w:r>
              <w:rPr>
                <w:rFonts w:hint="eastAsia" w:ascii="微软雅黑" w:hAnsi="微软雅黑"/>
                <w:sz w:val="21"/>
                <w:szCs w:val="21"/>
                <w:lang w:val="en-US" w:eastAsia="zh-CN"/>
              </w:rPr>
              <w:t>5.15</w:t>
            </w:r>
          </w:p>
        </w:tc>
        <w:tc>
          <w:tcPr>
            <w:tcW w:w="2331" w:type="dxa"/>
            <w:vAlign w:val="center"/>
          </w:tcPr>
          <w:p>
            <w:pPr>
              <w:spacing w:after="0" w:line="220" w:lineRule="atLeast"/>
              <w:rPr>
                <w:rFonts w:hint="eastAsia" w:ascii="微软雅黑" w:hAnsi="微软雅黑"/>
                <w:b/>
                <w:sz w:val="21"/>
                <w:szCs w:val="20"/>
              </w:rPr>
            </w:pPr>
            <w:r>
              <w:rPr>
                <w:rFonts w:hint="eastAsia" w:ascii="微软雅黑" w:hAnsi="微软雅黑"/>
                <w:b/>
                <w:sz w:val="21"/>
                <w:szCs w:val="20"/>
              </w:rPr>
              <w:t>到款账户</w:t>
            </w:r>
          </w:p>
          <w:p>
            <w:pPr>
              <w:spacing w:after="0" w:line="220" w:lineRule="atLeast"/>
              <w:rPr>
                <w:rFonts w:hint="default" w:ascii="微软雅黑" w:hAnsi="微软雅黑" w:eastAsia="微软雅黑"/>
                <w:b/>
                <w:sz w:val="21"/>
                <w:szCs w:val="20"/>
                <w:lang w:val="en-US" w:eastAsia="zh-CN"/>
              </w:rPr>
            </w:pPr>
            <w:r>
              <w:rPr>
                <w:rFonts w:hint="eastAsia" w:ascii="微软雅黑" w:hAnsi="微软雅黑"/>
                <w:b/>
                <w:sz w:val="21"/>
                <w:szCs w:val="20"/>
                <w:lang w:val="en-US" w:eastAsia="zh-CN"/>
              </w:rPr>
              <w:t>王石墩 工行</w:t>
            </w:r>
          </w:p>
        </w:tc>
        <w:tc>
          <w:tcPr>
            <w:tcW w:w="1503" w:type="dxa"/>
            <w:tcBorders>
              <w:right w:val="nil"/>
            </w:tcBorders>
            <w:vAlign w:val="center"/>
          </w:tcPr>
          <w:p>
            <w:pPr>
              <w:spacing w:after="0"/>
              <w:rPr>
                <w:rFonts w:ascii="微软雅黑" w:hAnsi="微软雅黑" w:cs="宋体"/>
                <w:sz w:val="16"/>
                <w:szCs w:val="16"/>
                <w:highlight w:val="none"/>
              </w:rPr>
            </w:pPr>
            <w:r>
              <w:rPr>
                <w:rFonts w:hint="eastAsia" w:ascii="微软雅黑" w:hAnsi="微软雅黑" w:cs="宋体"/>
                <w:sz w:val="16"/>
                <w:szCs w:val="16"/>
                <w:highlight w:val="none"/>
              </w:rPr>
              <w:sym w:font="Wingdings 2" w:char="0052"/>
            </w:r>
            <w:r>
              <w:rPr>
                <w:rFonts w:hint="eastAsia" w:ascii="微软雅黑" w:hAnsi="微软雅黑" w:cs="宋体"/>
                <w:sz w:val="16"/>
                <w:szCs w:val="16"/>
                <w:highlight w:val="none"/>
              </w:rPr>
              <w:t xml:space="preserve"> </w:t>
            </w:r>
            <w:r>
              <w:rPr>
                <w:rFonts w:ascii="微软雅黑" w:hAnsi="微软雅黑" w:cs="宋体"/>
                <w:sz w:val="16"/>
                <w:szCs w:val="16"/>
                <w:highlight w:val="none"/>
              </w:rPr>
              <w:t>协同</w:t>
            </w:r>
            <w:r>
              <w:rPr>
                <w:rFonts w:hint="eastAsia" w:ascii="微软雅黑" w:hAnsi="微软雅黑" w:cs="宋体"/>
                <w:sz w:val="16"/>
                <w:szCs w:val="16"/>
                <w:highlight w:val="none"/>
              </w:rPr>
              <w:t>收款码</w:t>
            </w:r>
          </w:p>
          <w:p>
            <w:pPr>
              <w:spacing w:after="0"/>
              <w:rPr>
                <w:rFonts w:ascii="微软雅黑" w:hAnsi="微软雅黑" w:cs="宋体"/>
                <w:sz w:val="16"/>
                <w:szCs w:val="16"/>
              </w:rPr>
            </w:pPr>
            <w:r>
              <w:rPr>
                <w:rFonts w:hint="eastAsia" w:ascii="微软雅黑" w:hAnsi="微软雅黑" w:cs="宋体"/>
                <w:sz w:val="16"/>
                <w:szCs w:val="16"/>
              </w:rPr>
              <w:t>□ 双语收款码</w:t>
            </w:r>
          </w:p>
        </w:tc>
        <w:tc>
          <w:tcPr>
            <w:tcW w:w="1503" w:type="dxa"/>
            <w:tcBorders>
              <w:left w:val="nil"/>
              <w:right w:val="nil"/>
            </w:tcBorders>
            <w:vAlign w:val="center"/>
          </w:tcPr>
          <w:p>
            <w:pPr>
              <w:spacing w:after="0"/>
              <w:rPr>
                <w:rFonts w:ascii="微软雅黑" w:hAnsi="微软雅黑" w:cs="宋体"/>
                <w:sz w:val="16"/>
                <w:szCs w:val="16"/>
              </w:rPr>
            </w:pPr>
            <w:r>
              <w:rPr>
                <w:rFonts w:hint="eastAsia" w:ascii="微软雅黑" w:hAnsi="微软雅黑" w:cs="宋体"/>
                <w:sz w:val="16"/>
                <w:szCs w:val="16"/>
              </w:rPr>
              <w:sym w:font="Wingdings 2" w:char="0052"/>
            </w:r>
            <w:r>
              <w:rPr>
                <w:rFonts w:hint="eastAsia" w:ascii="微软雅黑" w:hAnsi="微软雅黑" w:cs="宋体"/>
                <w:sz w:val="16"/>
                <w:szCs w:val="16"/>
              </w:rPr>
              <w:t xml:space="preserve"> 协同PayPal</w:t>
            </w:r>
          </w:p>
          <w:p>
            <w:pPr>
              <w:spacing w:after="0"/>
              <w:rPr>
                <w:rFonts w:ascii="微软雅黑" w:hAnsi="微软雅黑" w:cs="宋体"/>
                <w:sz w:val="16"/>
                <w:szCs w:val="16"/>
              </w:rPr>
            </w:pPr>
            <w:r>
              <w:rPr>
                <w:rFonts w:hint="eastAsia" w:ascii="微软雅黑" w:hAnsi="微软雅黑" w:cs="宋体"/>
                <w:sz w:val="16"/>
                <w:szCs w:val="16"/>
              </w:rPr>
              <w:t>□ 双语PayPal</w:t>
            </w:r>
          </w:p>
        </w:tc>
        <w:tc>
          <w:tcPr>
            <w:tcW w:w="1503" w:type="dxa"/>
            <w:tcBorders>
              <w:left w:val="nil"/>
            </w:tcBorders>
            <w:vAlign w:val="center"/>
          </w:tcPr>
          <w:p>
            <w:pPr>
              <w:spacing w:after="0"/>
              <w:rPr>
                <w:rFonts w:ascii="微软雅黑" w:hAnsi="微软雅黑" w:cs="宋体"/>
                <w:sz w:val="16"/>
                <w:szCs w:val="16"/>
              </w:rPr>
            </w:pPr>
            <w:r>
              <w:rPr>
                <w:rFonts w:hint="eastAsia" w:ascii="微软雅黑" w:hAnsi="微软雅黑" w:cs="宋体"/>
                <w:sz w:val="16"/>
                <w:szCs w:val="16"/>
              </w:rPr>
              <w:t>□ 协同银联</w:t>
            </w:r>
          </w:p>
          <w:p>
            <w:pPr>
              <w:spacing w:after="0"/>
              <w:rPr>
                <w:rFonts w:hint="eastAsia" w:ascii="微软雅黑" w:hAnsi="微软雅黑" w:cs="宋体"/>
                <w:sz w:val="16"/>
                <w:szCs w:val="16"/>
              </w:rPr>
            </w:pPr>
            <w:r>
              <w:rPr>
                <w:rFonts w:hint="eastAsia" w:ascii="微软雅黑" w:hAnsi="微软雅黑" w:cs="宋体"/>
                <w:sz w:val="16"/>
                <w:szCs w:val="16"/>
              </w:rPr>
              <w:t>□ 双语银联</w:t>
            </w:r>
          </w:p>
          <w:p>
            <w:pPr>
              <w:spacing w:after="0"/>
              <w:rPr>
                <w:rFonts w:hint="eastAsia" w:ascii="微软雅黑" w:hAnsi="微软雅黑" w:eastAsia="微软雅黑" w:cs="宋体"/>
                <w:sz w:val="16"/>
                <w:szCs w:val="16"/>
                <w:lang w:val="en-US" w:eastAsia="zh-CN"/>
              </w:rPr>
            </w:pPr>
            <w:r>
              <w:rPr>
                <w:rFonts w:hint="eastAsia" w:ascii="微软雅黑" w:hAnsi="微软雅黑" w:cs="宋体"/>
                <w:sz w:val="16"/>
                <w:szCs w:val="16"/>
              </w:rPr>
              <w:t xml:space="preserve">□ </w:t>
            </w:r>
            <w:r>
              <w:rPr>
                <w:rFonts w:hint="eastAsia" w:ascii="微软雅黑" w:hAnsi="微软雅黑" w:cs="宋体"/>
                <w:sz w:val="16"/>
                <w:szCs w:val="16"/>
                <w:lang w:eastAsia="zh-CN"/>
              </w:rPr>
              <w:t>南洋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830" w:type="dxa"/>
            <w:vMerge w:val="restart"/>
            <w:vAlign w:val="center"/>
          </w:tcPr>
          <w:p>
            <w:pPr>
              <w:spacing w:after="0" w:line="220" w:lineRule="atLeast"/>
              <w:rPr>
                <w:rFonts w:ascii="微软雅黑" w:hAnsi="微软雅黑"/>
                <w:b/>
                <w:sz w:val="21"/>
                <w:szCs w:val="20"/>
              </w:rPr>
            </w:pPr>
            <w:r>
              <w:rPr>
                <w:rFonts w:hint="eastAsia" w:ascii="微软雅黑" w:hAnsi="微软雅黑"/>
                <w:b/>
                <w:sz w:val="21"/>
                <w:szCs w:val="20"/>
              </w:rPr>
              <w:t>打款人/作者姓名</w:t>
            </w:r>
          </w:p>
        </w:tc>
        <w:tc>
          <w:tcPr>
            <w:tcW w:w="1820" w:type="dxa"/>
            <w:vMerge w:val="restart"/>
            <w:vAlign w:val="center"/>
          </w:tcPr>
          <w:p>
            <w:pPr>
              <w:spacing w:after="0" w:line="220" w:lineRule="atLeast"/>
              <w:rPr>
                <w:rFonts w:hint="eastAsia" w:ascii="微软雅黑" w:hAnsi="微软雅黑" w:eastAsia="微软雅黑"/>
                <w:sz w:val="21"/>
                <w:szCs w:val="21"/>
                <w:lang w:val="en-US" w:eastAsia="zh-CN"/>
              </w:rPr>
            </w:pPr>
            <w:r>
              <w:rPr>
                <w:rFonts w:hint="eastAsia" w:ascii="微软雅黑" w:hAnsi="微软雅黑"/>
                <w:sz w:val="21"/>
                <w:szCs w:val="21"/>
                <w:lang w:eastAsia="zh-CN"/>
              </w:rPr>
              <w:t>打款人：陈艳</w:t>
            </w: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新币到款金额</w:t>
            </w:r>
          </w:p>
        </w:tc>
        <w:tc>
          <w:tcPr>
            <w:tcW w:w="1503" w:type="dxa"/>
            <w:vAlign w:val="center"/>
          </w:tcPr>
          <w:p>
            <w:pPr>
              <w:spacing w:after="0" w:line="220" w:lineRule="atLeast"/>
              <w:rPr>
                <w:rFonts w:hint="eastAsia" w:ascii="微软雅黑" w:hAnsi="微软雅黑" w:eastAsia="微软雅黑"/>
                <w:sz w:val="21"/>
                <w:szCs w:val="21"/>
                <w:lang w:val="en-US" w:eastAsia="zh-CN"/>
              </w:rPr>
            </w:pPr>
          </w:p>
        </w:tc>
        <w:tc>
          <w:tcPr>
            <w:tcW w:w="1503" w:type="dxa"/>
            <w:vMerge w:val="restart"/>
            <w:vAlign w:val="center"/>
          </w:tcPr>
          <w:p>
            <w:pPr>
              <w:spacing w:after="0" w:line="220" w:lineRule="atLeast"/>
              <w:rPr>
                <w:rFonts w:ascii="微软雅黑" w:hAnsi="微软雅黑"/>
                <w:b/>
                <w:sz w:val="21"/>
                <w:szCs w:val="20"/>
              </w:rPr>
            </w:pPr>
            <w:r>
              <w:rPr>
                <w:rFonts w:hint="eastAsia" w:ascii="微软雅黑" w:hAnsi="微软雅黑"/>
                <w:b/>
                <w:sz w:val="21"/>
                <w:szCs w:val="20"/>
              </w:rPr>
              <w:t>此篇费用</w:t>
            </w:r>
          </w:p>
          <w:p>
            <w:pPr>
              <w:spacing w:after="0" w:line="220" w:lineRule="atLeast"/>
              <w:rPr>
                <w:rFonts w:ascii="微软雅黑" w:hAnsi="微软雅黑"/>
                <w:sz w:val="16"/>
                <w:szCs w:val="16"/>
              </w:rPr>
            </w:pPr>
            <w:r>
              <w:rPr>
                <w:rFonts w:hint="eastAsia" w:ascii="微软雅黑" w:hAnsi="微软雅黑"/>
                <w:sz w:val="16"/>
                <w:szCs w:val="16"/>
              </w:rPr>
              <w:t>币种：人民币</w:t>
            </w:r>
          </w:p>
        </w:tc>
        <w:tc>
          <w:tcPr>
            <w:tcW w:w="1503" w:type="dxa"/>
            <w:vMerge w:val="restart"/>
            <w:vAlign w:val="center"/>
          </w:tcPr>
          <w:p>
            <w:pPr>
              <w:spacing w:after="0" w:line="220" w:lineRule="atLeast"/>
              <w:rPr>
                <w:rFonts w:hint="default" w:ascii="微软雅黑" w:hAnsi="微软雅黑" w:eastAsia="微软雅黑"/>
                <w:sz w:val="21"/>
                <w:lang w:val="en-US" w:eastAsia="zh-CN"/>
              </w:rPr>
            </w:pPr>
            <w:r>
              <w:rPr>
                <w:rFonts w:hint="eastAsia" w:ascii="微软雅黑" w:hAnsi="微软雅黑"/>
                <w:sz w:val="21"/>
              </w:rPr>
              <w:t>发表费</w:t>
            </w:r>
            <w:r>
              <w:rPr>
                <w:rFonts w:hint="eastAsia" w:ascii="微软雅黑" w:hAnsi="微软雅黑"/>
                <w:sz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0" w:type="dxa"/>
            <w:vMerge w:val="continue"/>
            <w:vAlign w:val="center"/>
          </w:tcPr>
          <w:p>
            <w:pPr>
              <w:spacing w:after="0" w:line="220" w:lineRule="atLeast"/>
              <w:rPr>
                <w:rFonts w:ascii="微软雅黑" w:hAnsi="微软雅黑"/>
                <w:b/>
                <w:sz w:val="21"/>
                <w:szCs w:val="20"/>
              </w:rPr>
            </w:pPr>
          </w:p>
        </w:tc>
        <w:tc>
          <w:tcPr>
            <w:tcW w:w="1820" w:type="dxa"/>
            <w:vMerge w:val="continue"/>
            <w:vAlign w:val="center"/>
          </w:tcPr>
          <w:p>
            <w:pPr>
              <w:spacing w:after="0" w:line="220" w:lineRule="atLeast"/>
              <w:rPr>
                <w:rFonts w:ascii="微软雅黑" w:hAnsi="微软雅黑"/>
                <w:sz w:val="21"/>
                <w:szCs w:val="21"/>
              </w:rPr>
            </w:pP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人民币到款金额</w:t>
            </w:r>
          </w:p>
        </w:tc>
        <w:tc>
          <w:tcPr>
            <w:tcW w:w="1503" w:type="dxa"/>
            <w:vAlign w:val="center"/>
          </w:tcPr>
          <w:p>
            <w:pPr>
              <w:spacing w:after="0" w:line="220" w:lineRule="atLeast"/>
              <w:rPr>
                <w:rFonts w:hint="default" w:ascii="微软雅黑" w:hAnsi="微软雅黑" w:eastAsia="微软雅黑"/>
                <w:sz w:val="21"/>
                <w:szCs w:val="21"/>
                <w:lang w:val="en-US" w:eastAsia="zh-CN"/>
              </w:rPr>
            </w:pPr>
            <w:r>
              <w:rPr>
                <w:rFonts w:hint="eastAsia" w:ascii="微软雅黑" w:hAnsi="微软雅黑"/>
                <w:sz w:val="21"/>
                <w:szCs w:val="21"/>
                <w:lang w:val="en-US" w:eastAsia="zh-CN"/>
              </w:rPr>
              <w:t>1000</w:t>
            </w:r>
          </w:p>
        </w:tc>
        <w:tc>
          <w:tcPr>
            <w:tcW w:w="1503" w:type="dxa"/>
            <w:vMerge w:val="continue"/>
            <w:vAlign w:val="center"/>
          </w:tcPr>
          <w:p>
            <w:pPr>
              <w:spacing w:after="0" w:line="220" w:lineRule="atLeast"/>
              <w:rPr>
                <w:rFonts w:ascii="微软雅黑" w:hAnsi="微软雅黑"/>
                <w:b/>
                <w:sz w:val="21"/>
                <w:szCs w:val="20"/>
              </w:rPr>
            </w:pPr>
          </w:p>
        </w:tc>
        <w:tc>
          <w:tcPr>
            <w:tcW w:w="1503" w:type="dxa"/>
            <w:vMerge w:val="continue"/>
            <w:vAlign w:val="center"/>
          </w:tcPr>
          <w:p>
            <w:pPr>
              <w:spacing w:after="0" w:line="220" w:lineRule="atLeast"/>
              <w:rPr>
                <w:rFonts w:ascii="微软雅黑" w:hAnsi="微软雅黑"/>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830" w:type="dxa"/>
            <w:vAlign w:val="center"/>
          </w:tcPr>
          <w:p>
            <w:pPr>
              <w:spacing w:after="0" w:line="220" w:lineRule="atLeast"/>
              <w:rPr>
                <w:rFonts w:ascii="微软雅黑" w:hAnsi="微软雅黑"/>
                <w:b/>
                <w:sz w:val="21"/>
                <w:szCs w:val="20"/>
              </w:rPr>
            </w:pPr>
            <w:r>
              <w:rPr>
                <w:rFonts w:hint="eastAsia" w:ascii="微软雅黑" w:hAnsi="微软雅黑"/>
                <w:b/>
                <w:sz w:val="21"/>
                <w:szCs w:val="20"/>
              </w:rPr>
              <w:t>产品名称</w:t>
            </w:r>
          </w:p>
          <w:p>
            <w:pPr>
              <w:spacing w:after="0"/>
              <w:rPr>
                <w:rFonts w:ascii="微软雅黑" w:hAnsi="微软雅黑"/>
                <w:sz w:val="16"/>
                <w:szCs w:val="16"/>
              </w:rPr>
            </w:pPr>
            <w:r>
              <w:rPr>
                <w:rFonts w:hint="eastAsia" w:ascii="微软雅黑" w:hAnsi="微软雅黑"/>
                <w:sz w:val="16"/>
                <w:szCs w:val="16"/>
              </w:rPr>
              <w:t>国际期刊填写：刊名</w:t>
            </w:r>
          </w:p>
          <w:p>
            <w:pPr>
              <w:spacing w:after="0"/>
              <w:rPr>
                <w:rFonts w:ascii="微软雅黑" w:hAnsi="微软雅黑"/>
                <w:sz w:val="16"/>
                <w:szCs w:val="16"/>
              </w:rPr>
            </w:pPr>
            <w:r>
              <w:rPr>
                <w:rFonts w:hint="eastAsia" w:ascii="微软雅黑" w:hAnsi="微软雅黑"/>
                <w:sz w:val="16"/>
                <w:szCs w:val="16"/>
              </w:rPr>
              <w:t>期刊编委填写：刊名</w:t>
            </w:r>
          </w:p>
          <w:p>
            <w:pPr>
              <w:spacing w:after="0"/>
              <w:rPr>
                <w:rFonts w:ascii="微软雅黑" w:hAnsi="微软雅黑"/>
                <w:sz w:val="21"/>
              </w:rPr>
            </w:pPr>
            <w:r>
              <w:rPr>
                <w:rFonts w:hint="eastAsia" w:ascii="微软雅黑" w:hAnsi="微软雅黑"/>
                <w:sz w:val="16"/>
                <w:szCs w:val="16"/>
              </w:rPr>
              <w:t>国际专著填写：专著名</w:t>
            </w:r>
          </w:p>
        </w:tc>
        <w:tc>
          <w:tcPr>
            <w:tcW w:w="1820" w:type="dxa"/>
            <w:vAlign w:val="center"/>
          </w:tcPr>
          <w:p>
            <w:pPr>
              <w:spacing w:after="0" w:line="220" w:lineRule="atLeast"/>
              <w:rPr>
                <w:rFonts w:hint="eastAsia" w:ascii="微软雅黑" w:hAnsi="微软雅黑" w:eastAsia="微软雅黑"/>
                <w:sz w:val="21"/>
                <w:szCs w:val="21"/>
                <w:lang w:eastAsia="zh-CN"/>
              </w:rPr>
            </w:pPr>
            <w:r>
              <w:rPr>
                <w:rFonts w:hint="eastAsia" w:asciiTheme="minorEastAsia" w:hAnsiTheme="minorEastAsia" w:eastAsiaTheme="minorEastAsia" w:cstheme="minorEastAsia"/>
                <w:i w:val="0"/>
                <w:caps w:val="0"/>
                <w:color w:val="auto"/>
                <w:spacing w:val="0"/>
                <w:sz w:val="24"/>
                <w:szCs w:val="24"/>
                <w:shd w:val="clear" w:fill="F5F5F5"/>
              </w:rPr>
              <w:t>管理科学与工程研究</w:t>
            </w: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产品类型</w:t>
            </w:r>
          </w:p>
          <w:p>
            <w:pPr>
              <w:spacing w:after="0"/>
              <w:rPr>
                <w:rFonts w:ascii="微软雅黑" w:hAnsi="微软雅黑"/>
                <w:sz w:val="16"/>
                <w:szCs w:val="16"/>
              </w:rPr>
            </w:pPr>
            <w:r>
              <w:rPr>
                <w:rFonts w:hint="eastAsia" w:ascii="微软雅黑" w:hAnsi="微软雅黑"/>
                <w:sz w:val="16"/>
                <w:szCs w:val="16"/>
              </w:rPr>
              <w:t>国际期刊填写：论文发表</w:t>
            </w:r>
          </w:p>
          <w:p>
            <w:pPr>
              <w:spacing w:after="0"/>
              <w:rPr>
                <w:rFonts w:ascii="微软雅黑" w:hAnsi="微软雅黑"/>
                <w:sz w:val="16"/>
                <w:szCs w:val="16"/>
              </w:rPr>
            </w:pPr>
            <w:r>
              <w:rPr>
                <w:rFonts w:hint="eastAsia" w:ascii="微软雅黑" w:hAnsi="微软雅黑"/>
                <w:sz w:val="16"/>
                <w:szCs w:val="16"/>
              </w:rPr>
              <w:t>期刊编委填写：编委、副主编</w:t>
            </w:r>
          </w:p>
          <w:p>
            <w:pPr>
              <w:spacing w:after="0"/>
              <w:rPr>
                <w:rFonts w:ascii="微软雅黑" w:hAnsi="微软雅黑"/>
                <w:sz w:val="21"/>
              </w:rPr>
            </w:pPr>
            <w:r>
              <w:rPr>
                <w:rFonts w:hint="eastAsia" w:ascii="微软雅黑" w:hAnsi="微软雅黑"/>
                <w:sz w:val="16"/>
                <w:szCs w:val="16"/>
              </w:rPr>
              <w:t>国际专著填写：专著出版</w:t>
            </w:r>
          </w:p>
        </w:tc>
        <w:tc>
          <w:tcPr>
            <w:tcW w:w="1503" w:type="dxa"/>
            <w:vAlign w:val="center"/>
          </w:tcPr>
          <w:p>
            <w:pPr>
              <w:spacing w:after="0" w:line="220" w:lineRule="atLeast"/>
              <w:rPr>
                <w:rFonts w:ascii="微软雅黑" w:hAnsi="微软雅黑"/>
                <w:sz w:val="21"/>
              </w:rPr>
            </w:pPr>
            <w:r>
              <w:rPr>
                <w:rFonts w:hint="eastAsia" w:ascii="微软雅黑" w:hAnsi="微软雅黑"/>
                <w:sz w:val="21"/>
              </w:rPr>
              <w:t>论文发表</w:t>
            </w:r>
          </w:p>
        </w:tc>
        <w:tc>
          <w:tcPr>
            <w:tcW w:w="1503" w:type="dxa"/>
            <w:vAlign w:val="center"/>
          </w:tcPr>
          <w:p>
            <w:pPr>
              <w:spacing w:after="0" w:line="220" w:lineRule="atLeast"/>
              <w:rPr>
                <w:rFonts w:ascii="微软雅黑" w:hAnsi="微软雅黑"/>
                <w:b/>
                <w:sz w:val="21"/>
                <w:szCs w:val="20"/>
              </w:rPr>
            </w:pPr>
            <w:r>
              <w:rPr>
                <w:rFonts w:hint="eastAsia" w:ascii="微软雅黑" w:hAnsi="微软雅黑"/>
                <w:b/>
                <w:sz w:val="21"/>
                <w:szCs w:val="20"/>
              </w:rPr>
              <w:t>安排刊期</w:t>
            </w:r>
          </w:p>
          <w:p>
            <w:pPr>
              <w:spacing w:after="0"/>
              <w:rPr>
                <w:rFonts w:ascii="微软雅黑" w:hAnsi="微软雅黑"/>
                <w:b/>
                <w:sz w:val="16"/>
                <w:szCs w:val="16"/>
              </w:rPr>
            </w:pPr>
            <w:r>
              <w:rPr>
                <w:rFonts w:hint="eastAsia" w:ascii="微软雅黑" w:hAnsi="微软雅黑"/>
                <w:sz w:val="16"/>
                <w:szCs w:val="16"/>
              </w:rPr>
              <w:t>仅国际期刊填写，如2019年1期，其余产品无需填写</w:t>
            </w:r>
          </w:p>
        </w:tc>
        <w:tc>
          <w:tcPr>
            <w:tcW w:w="1503" w:type="dxa"/>
            <w:vAlign w:val="center"/>
          </w:tcPr>
          <w:p>
            <w:pPr>
              <w:spacing w:after="0" w:line="220" w:lineRule="atLeast"/>
              <w:rPr>
                <w:rFonts w:hint="default" w:ascii="微软雅黑" w:hAnsi="微软雅黑" w:eastAsia="微软雅黑"/>
                <w:sz w:val="21"/>
                <w:lang w:val="en-US" w:eastAsia="zh-CN"/>
              </w:rPr>
            </w:pPr>
            <w:r>
              <w:rPr>
                <w:rFonts w:hint="eastAsia" w:ascii="微软雅黑" w:hAnsi="微软雅黑"/>
                <w:sz w:val="21"/>
                <w:lang w:val="en-US" w:eastAsia="zh-CN"/>
              </w:rPr>
              <w:t>19年版面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50" w:type="dxa"/>
            <w:gridSpan w:val="2"/>
            <w:vAlign w:val="center"/>
          </w:tcPr>
          <w:p>
            <w:pPr>
              <w:spacing w:after="0" w:line="220" w:lineRule="atLeast"/>
              <w:rPr>
                <w:rFonts w:ascii="微软雅黑" w:hAnsi="微软雅黑"/>
                <w:b/>
                <w:sz w:val="21"/>
                <w:szCs w:val="20"/>
              </w:rPr>
            </w:pPr>
            <w:r>
              <w:rPr>
                <w:rFonts w:hint="eastAsia" w:ascii="微软雅黑" w:hAnsi="微软雅黑"/>
                <w:b/>
                <w:sz w:val="21"/>
                <w:szCs w:val="20"/>
              </w:rPr>
              <w:t>文章标题</w:t>
            </w:r>
          </w:p>
          <w:p>
            <w:pPr>
              <w:spacing w:after="0" w:line="220" w:lineRule="atLeast"/>
              <w:rPr>
                <w:rFonts w:ascii="微软雅黑" w:hAnsi="微软雅黑"/>
                <w:sz w:val="21"/>
                <w:szCs w:val="21"/>
              </w:rPr>
            </w:pPr>
            <w:r>
              <w:rPr>
                <w:rFonts w:hint="eastAsia" w:ascii="微软雅黑" w:hAnsi="微软雅黑"/>
                <w:sz w:val="16"/>
                <w:szCs w:val="16"/>
              </w:rPr>
              <w:t>仅国际期刊填写，英文刊写英文，华文刊写华文</w:t>
            </w:r>
          </w:p>
        </w:tc>
        <w:tc>
          <w:tcPr>
            <w:tcW w:w="6840" w:type="dxa"/>
            <w:gridSpan w:val="4"/>
            <w:vAlign w:val="center"/>
          </w:tcPr>
          <w:p>
            <w:pPr>
              <w:spacing w:line="360" w:lineRule="auto"/>
              <w:jc w:val="center"/>
              <w:rPr>
                <w:rFonts w:asciiTheme="majorHAnsi" w:hAnsiTheme="majorHAnsi"/>
                <w:b/>
                <w:i/>
                <w:sz w:val="21"/>
              </w:rPr>
            </w:pPr>
            <w:r>
              <w:rPr>
                <w:rFonts w:hint="eastAsia" w:asciiTheme="majorHAnsi" w:hAnsiTheme="majorHAnsi"/>
                <w:b/>
                <w:bCs w:val="0"/>
                <w:i w:val="0"/>
                <w:iCs/>
                <w:sz w:val="21"/>
              </w:rPr>
              <w:t xml:space="preserve"> 企业管理新模式--价值企业管理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830" w:type="dxa"/>
            <w:vAlign w:val="center"/>
          </w:tcPr>
          <w:p>
            <w:pPr>
              <w:spacing w:after="0" w:line="220" w:lineRule="atLeast"/>
              <w:rPr>
                <w:rFonts w:ascii="微软雅黑" w:hAnsi="微软雅黑"/>
                <w:sz w:val="21"/>
              </w:rPr>
            </w:pPr>
            <w:r>
              <w:rPr>
                <w:rFonts w:hint="eastAsia" w:ascii="微软雅黑" w:hAnsi="微软雅黑"/>
                <w:b/>
                <w:sz w:val="21"/>
                <w:szCs w:val="20"/>
              </w:rPr>
              <w:t>是否需要收据</w:t>
            </w:r>
          </w:p>
        </w:tc>
        <w:tc>
          <w:tcPr>
            <w:tcW w:w="1820" w:type="dxa"/>
            <w:vAlign w:val="center"/>
          </w:tcPr>
          <w:p>
            <w:pPr>
              <w:spacing w:after="0" w:line="220" w:lineRule="atLeast"/>
              <w:rPr>
                <w:rFonts w:hint="eastAsia" w:ascii="微软雅黑" w:hAnsi="微软雅黑" w:eastAsia="微软雅黑"/>
                <w:sz w:val="21"/>
                <w:szCs w:val="21"/>
                <w:lang w:eastAsia="zh-CN"/>
              </w:rPr>
            </w:pPr>
            <w:r>
              <w:rPr>
                <w:rFonts w:hint="eastAsia" w:ascii="微软雅黑" w:hAnsi="微软雅黑"/>
                <w:sz w:val="21"/>
                <w:szCs w:val="21"/>
                <w:lang w:eastAsia="zh-CN"/>
              </w:rPr>
              <w:t>否</w:t>
            </w:r>
          </w:p>
        </w:tc>
        <w:tc>
          <w:tcPr>
            <w:tcW w:w="6840" w:type="dxa"/>
            <w:gridSpan w:val="4"/>
            <w:vAlign w:val="center"/>
          </w:tcPr>
          <w:p>
            <w:pPr>
              <w:spacing w:after="0" w:line="220" w:lineRule="atLeast"/>
              <w:rPr>
                <w:rFonts w:hint="default" w:ascii="微软雅黑" w:hAnsi="微软雅黑" w:eastAsia="微软雅黑"/>
                <w:sz w:val="21"/>
                <w:lang w:val="en-US" w:eastAsia="zh-CN"/>
              </w:rPr>
            </w:pPr>
            <w:r>
              <w:rPr>
                <w:rFonts w:hint="eastAsia" w:ascii="微软雅黑" w:hAnsi="微软雅黑"/>
                <w:b/>
                <w:sz w:val="21"/>
                <w:szCs w:val="20"/>
              </w:rPr>
              <w:t>接收电子收据的邮箱：</w:t>
            </w:r>
            <w:r>
              <w:rPr>
                <w:rFonts w:hint="eastAsia" w:ascii="微软雅黑" w:hAnsi="微软雅黑"/>
                <w:sz w:val="21"/>
                <w:szCs w:val="20"/>
              </w:rPr>
              <w:t xml:space="preserve"> </w:t>
            </w:r>
            <w:r>
              <w:rPr>
                <w:rFonts w:hint="eastAsia" w:ascii="微软雅黑" w:hAnsi="微软雅黑"/>
                <w:sz w:val="21"/>
                <w:szCs w:val="20"/>
                <w:lang w:val="en-US" w:eastAsia="zh-CN"/>
              </w:rPr>
              <w:t>469622573@qq.com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30" w:type="dxa"/>
            <w:vAlign w:val="center"/>
          </w:tcPr>
          <w:p>
            <w:pPr>
              <w:spacing w:after="0" w:line="220" w:lineRule="atLeast"/>
              <w:rPr>
                <w:rFonts w:ascii="微软雅黑" w:hAnsi="微软雅黑"/>
                <w:b/>
                <w:sz w:val="21"/>
                <w:szCs w:val="20"/>
              </w:rPr>
            </w:pPr>
            <w:r>
              <w:rPr>
                <w:rFonts w:hint="eastAsia" w:ascii="微软雅黑" w:hAnsi="微软雅黑"/>
                <w:b/>
                <w:sz w:val="21"/>
                <w:szCs w:val="20"/>
              </w:rPr>
              <w:t>邮寄信息</w:t>
            </w:r>
          </w:p>
        </w:tc>
        <w:tc>
          <w:tcPr>
            <w:tcW w:w="8660" w:type="dxa"/>
            <w:gridSpan w:val="5"/>
            <w:vAlign w:val="center"/>
          </w:tcPr>
          <w:p>
            <w:pPr>
              <w:spacing w:line="360" w:lineRule="auto"/>
              <w:jc w:val="center"/>
              <w:rPr>
                <w:rFonts w:hint="eastAsia" w:ascii="宋体" w:hAnsi="宋体" w:eastAsia="宋体" w:cs="宋体"/>
                <w:b/>
                <w:bCs/>
                <w:sz w:val="28"/>
                <w:szCs w:val="28"/>
              </w:rPr>
            </w:pPr>
            <w:r>
              <w:rPr>
                <w:rFonts w:hint="eastAsia" w:ascii="微软雅黑" w:hAnsi="微软雅黑"/>
                <w:b/>
                <w:sz w:val="21"/>
                <w:szCs w:val="16"/>
              </w:rPr>
              <w:t>邮寄地址（仅接受作者工作单位地址）：</w:t>
            </w:r>
            <w:r>
              <w:rPr>
                <w:rFonts w:hint="eastAsia" w:ascii="宋体" w:hAnsi="宋体" w:eastAsia="宋体" w:cs="宋体"/>
                <w:b/>
                <w:bCs/>
                <w:sz w:val="28"/>
                <w:szCs w:val="28"/>
              </w:rPr>
              <w:t>河南省郑州市金水区丰产路34号，大方商务306室，</w:t>
            </w:r>
          </w:p>
          <w:p>
            <w:pPr>
              <w:spacing w:line="360" w:lineRule="auto"/>
              <w:jc w:val="center"/>
              <w:rPr>
                <w:rFonts w:hint="default" w:ascii="微软雅黑" w:hAnsi="微软雅黑" w:eastAsia="微软雅黑"/>
                <w:sz w:val="21"/>
                <w:szCs w:val="16"/>
                <w:lang w:val="en-US" w:eastAsia="zh-CN"/>
              </w:rPr>
            </w:pPr>
            <w:r>
              <w:rPr>
                <w:rFonts w:hint="eastAsia" w:ascii="宋体" w:hAnsi="宋体" w:cs="宋体"/>
                <w:b/>
                <w:bCs/>
                <w:sz w:val="28"/>
                <w:szCs w:val="28"/>
                <w:lang w:eastAsia="zh-CN"/>
              </w:rPr>
              <w:t>收件人：陈燕</w:t>
            </w:r>
            <w:r>
              <w:rPr>
                <w:rFonts w:hint="eastAsia" w:ascii="宋体" w:hAnsi="宋体" w:cs="宋体"/>
                <w:b/>
                <w:bCs/>
                <w:sz w:val="28"/>
                <w:szCs w:val="28"/>
                <w:lang w:val="en-US" w:eastAsia="zh-CN"/>
              </w:rPr>
              <w:t xml:space="preserve">  18131258986</w:t>
            </w:r>
          </w:p>
          <w:p>
            <w:pPr>
              <w:spacing w:after="0" w:line="220" w:lineRule="atLeast"/>
              <w:rPr>
                <w:rFonts w:hint="default" w:ascii="微软雅黑" w:hAnsi="微软雅黑" w:eastAsia="微软雅黑"/>
                <w:b/>
                <w:sz w:val="21"/>
                <w:lang w:val="en-US" w:eastAsia="zh-CN"/>
              </w:rPr>
            </w:pPr>
          </w:p>
        </w:tc>
      </w:tr>
    </w:tbl>
    <w:p>
      <w:pPr>
        <w:pStyle w:val="17"/>
        <w:widowControl/>
        <w:autoSpaceDE w:val="0"/>
        <w:autoSpaceDN w:val="0"/>
        <w:rPr>
          <w:rFonts w:hint="default" w:eastAsia="宋体"/>
          <w:b/>
          <w:bCs/>
          <w:kern w:val="0"/>
          <w:sz w:val="28"/>
          <w:szCs w:val="28"/>
          <w:lang w:val="en-US" w:eastAsia="zh-CN"/>
        </w:rPr>
      </w:pPr>
      <w:r>
        <w:rPr>
          <w:rFonts w:hint="default" w:eastAsia="宋体"/>
          <w:b/>
          <w:bCs/>
          <w:kern w:val="0"/>
          <w:sz w:val="28"/>
          <w:szCs w:val="28"/>
          <w:lang w:val="en-US" w:eastAsia="zh-CN"/>
        </w:rPr>
        <w:t>A New Mode of Enterprise Management</w:t>
      </w:r>
      <w:r>
        <w:rPr>
          <w:rFonts w:hint="eastAsia" w:eastAsia="宋体"/>
          <w:b/>
          <w:bCs/>
          <w:kern w:val="0"/>
          <w:sz w:val="28"/>
          <w:szCs w:val="28"/>
          <w:lang w:val="en-US" w:eastAsia="zh-CN"/>
        </w:rPr>
        <w:t>--V</w:t>
      </w:r>
      <w:r>
        <w:rPr>
          <w:rFonts w:hint="default" w:eastAsia="宋体"/>
          <w:b/>
          <w:bCs/>
          <w:kern w:val="0"/>
          <w:sz w:val="28"/>
          <w:szCs w:val="28"/>
          <w:lang w:val="en-US" w:eastAsia="zh-CN"/>
        </w:rPr>
        <w:t>alue Enterprise Management</w:t>
      </w:r>
    </w:p>
    <w:p>
      <w:pPr>
        <w:pStyle w:val="18"/>
        <w:rPr>
          <w:rFonts w:hint="default"/>
          <w:lang w:val="en-US" w:eastAsia="zh-CN"/>
        </w:rPr>
      </w:pPr>
      <w:r>
        <w:rPr>
          <w:rFonts w:hint="eastAsia" w:eastAsia="宋体"/>
          <w:b/>
          <w:bCs/>
          <w:kern w:val="0"/>
          <w:sz w:val="28"/>
          <w:szCs w:val="28"/>
          <w:lang w:val="en-US" w:eastAsia="zh-CN"/>
        </w:rPr>
        <w:t>ChenYan</w:t>
      </w:r>
    </w:p>
    <w:p>
      <w:pPr>
        <w:spacing w:line="240" w:lineRule="auto"/>
        <w:rPr>
          <w:rFonts w:hint="default" w:ascii="Times New Roman" w:hAnsi="Times New Roman" w:cs="Times New Roman" w:eastAsiaTheme="minorEastAsia"/>
          <w:b/>
          <w:bCs/>
          <w:kern w:val="2"/>
          <w:sz w:val="24"/>
          <w:szCs w:val="24"/>
          <w:lang w:val="en-US" w:eastAsia="zh-CN" w:bidi="ar-SA"/>
        </w:rPr>
      </w:pP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w:t>
      </w:r>
      <w:r>
        <w:rPr>
          <w:rFonts w:hint="default" w:ascii="Times New Roman" w:hAnsi="Times New Roman" w:cs="Times New Roman" w:eastAsiaTheme="minorEastAsia"/>
          <w:b/>
          <w:bCs/>
          <w:kern w:val="2"/>
          <w:sz w:val="24"/>
          <w:szCs w:val="24"/>
          <w:lang w:val="en-US" w:eastAsia="zh-CN" w:bidi="ar-SA"/>
        </w:rPr>
        <w:t>Zhengzhou Visual Group Market Research Co., Ltd. Henan Zhengzhou 450014</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China)</w:t>
      </w:r>
    </w:p>
    <w:p>
      <w:pPr>
        <w:spacing w:line="240" w:lineRule="auto"/>
        <w:rPr>
          <w:rFonts w:hint="eastAsia"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Abstract</w:t>
      </w:r>
      <w:r>
        <w:rPr>
          <w:rFonts w:hint="eastAsia" w:ascii="Times New Roman" w:hAnsi="Times New Roman" w:cs="Times New Roman"/>
          <w:b/>
          <w:bCs/>
          <w:kern w:val="2"/>
          <w:sz w:val="24"/>
          <w:szCs w:val="24"/>
          <w:lang w:val="en-US" w:eastAsia="zh-CN" w:bidi="ar-SA"/>
        </w:rPr>
        <w:t>.</w:t>
      </w:r>
      <w:r>
        <w:rPr>
          <w:rFonts w:hint="default" w:ascii="Times New Roman" w:hAnsi="Times New Roman" w:cs="Times New Roman" w:eastAsiaTheme="minorEastAsia"/>
          <w:kern w:val="2"/>
          <w:sz w:val="24"/>
          <w:szCs w:val="24"/>
          <w:lang w:val="en-US" w:eastAsia="zh-CN" w:bidi="ar-SA"/>
        </w:rPr>
        <w:t>in the development of modern enterprises, the management mode is the main factor that determines the height of its development, so it is highly valued.</w:t>
      </w:r>
      <w:r>
        <w:rPr>
          <w:rFonts w:hint="eastAsia" w:ascii="Times New Roman" w:hAnsi="Times New Roman" w:cs="Times New Roman" w:eastAsiaTheme="minorEastAsia"/>
          <w:kern w:val="2"/>
          <w:sz w:val="24"/>
          <w:szCs w:val="24"/>
          <w:lang w:val="en-US" w:eastAsia="zh-CN" w:bidi="ar-SA"/>
        </w:rPr>
        <w:t>The traditional management mode has many disadvantages, which can not comply with the development trend of the current market economy, which leads to the slow improvement of enterprise management level, which is not conducive to the operation and development of enterprises. The proposal of the concept of value-oriented enterprise management has become a new mode of enterprise management, which is helpful to speed up the reform process of enterprises and enhance their development vitality. Therefore, we should clarify the key points of the construction of the model and gradually improve the level of management. This paper analyzes the concept of value enterprise management, puts forward the application status and classification of value enterprise management model, and explores the construction strategy of value enterprise management model.</w:t>
      </w:r>
    </w:p>
    <w:p>
      <w:pPr>
        <w:pStyle w:val="18"/>
        <w:jc w:val="both"/>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Key words:</w:t>
      </w:r>
      <w:r>
        <w:rPr>
          <w:rFonts w:hint="eastAsia" w:ascii="Times New Roman" w:hAnsi="Times New Roman" w:cs="Times New Roman"/>
          <w:kern w:val="2"/>
          <w:sz w:val="24"/>
          <w:szCs w:val="24"/>
          <w:lang w:val="en-US" w:eastAsia="zh-CN" w:bidi="ar-SA"/>
        </w:rPr>
        <w:t>V</w:t>
      </w:r>
      <w:r>
        <w:rPr>
          <w:rFonts w:hint="eastAsia" w:ascii="Times New Roman" w:hAnsi="Times New Roman" w:cs="Times New Roman" w:eastAsiaTheme="minorEastAsia"/>
          <w:kern w:val="2"/>
          <w:sz w:val="24"/>
          <w:szCs w:val="24"/>
          <w:lang w:val="en-US" w:eastAsia="zh-CN" w:bidi="ar-SA"/>
        </w:rPr>
        <w:t>alue enterprise management</w:t>
      </w:r>
      <w:r>
        <w:rPr>
          <w:rFonts w:hint="eastAsia" w:ascii="Times New Roman" w:hAnsi="Times New Roman" w:cs="Times New Roman"/>
          <w:kern w:val="2"/>
          <w:sz w:val="24"/>
          <w:szCs w:val="24"/>
          <w:lang w:val="en-US" w:eastAsia="zh-CN" w:bidi="ar-SA"/>
        </w:rPr>
        <w:t>,N</w:t>
      </w:r>
      <w:r>
        <w:rPr>
          <w:rFonts w:hint="eastAsia" w:ascii="Times New Roman" w:hAnsi="Times New Roman" w:cs="Times New Roman" w:eastAsiaTheme="minorEastAsia"/>
          <w:kern w:val="2"/>
          <w:sz w:val="24"/>
          <w:szCs w:val="24"/>
          <w:lang w:val="en-US" w:eastAsia="zh-CN" w:bidi="ar-SA"/>
        </w:rPr>
        <w:t>ew model</w:t>
      </w:r>
      <w:r>
        <w:rPr>
          <w:rFonts w:hint="eastAsia" w:ascii="Times New Roman" w:hAnsi="Times New Roman" w:cs="Times New Roman"/>
          <w:kern w:val="2"/>
          <w:sz w:val="24"/>
          <w:szCs w:val="24"/>
          <w:lang w:val="en-US" w:eastAsia="zh-CN" w:bidi="ar-SA"/>
        </w:rPr>
        <w:t>,A</w:t>
      </w:r>
      <w:r>
        <w:rPr>
          <w:rFonts w:hint="eastAsia" w:ascii="Times New Roman" w:hAnsi="Times New Roman" w:cs="Times New Roman" w:eastAsiaTheme="minorEastAsia"/>
          <w:kern w:val="2"/>
          <w:sz w:val="24"/>
          <w:szCs w:val="24"/>
          <w:lang w:val="en-US" w:eastAsia="zh-CN" w:bidi="ar-SA"/>
        </w:rPr>
        <w:t>pplication</w:t>
      </w:r>
      <w:r>
        <w:rPr>
          <w:rFonts w:hint="eastAsia" w:ascii="Times New Roman" w:hAnsi="Times New Roman" w:cs="Times New Roman"/>
          <w:kern w:val="2"/>
          <w:sz w:val="24"/>
          <w:szCs w:val="24"/>
          <w:lang w:val="en-US" w:eastAsia="zh-CN" w:bidi="ar-SA"/>
        </w:rPr>
        <w:t>.</w:t>
      </w:r>
    </w:p>
    <w:p>
      <w:pPr>
        <w:pStyle w:val="19"/>
        <w:jc w:val="both"/>
        <w:rPr>
          <w:rFonts w:hint="default" w:ascii="Times New Roman" w:hAnsi="Times New Roman" w:cs="Times New Roman" w:eastAsiaTheme="minorEastAsia"/>
          <w:kern w:val="2"/>
          <w:sz w:val="24"/>
          <w:szCs w:val="24"/>
          <w:lang w:val="en-US" w:eastAsia="zh-CN" w:bidi="ar-SA"/>
        </w:rPr>
      </w:pPr>
    </w:p>
    <w:p>
      <w:pPr>
        <w:pStyle w:val="19"/>
        <w:jc w:val="both"/>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The maximization of enterprise value has always been the goal of enterprise production and management.</w:t>
      </w:r>
      <w:r>
        <w:rPr>
          <w:rFonts w:hint="eastAsia" w:ascii="Times New Roman" w:hAnsi="Times New Roman" w:cs="Times New Roman"/>
          <w:kern w:val="2"/>
          <w:sz w:val="24"/>
          <w:szCs w:val="24"/>
          <w:lang w:val="en-US" w:eastAsia="zh-CN" w:bidi="ar-SA"/>
        </w:rPr>
        <w:t xml:space="preserve"> T</w:t>
      </w:r>
      <w:r>
        <w:rPr>
          <w:rFonts w:hint="default" w:ascii="Times New Roman" w:hAnsi="Times New Roman" w:cs="Times New Roman" w:eastAsiaTheme="minorEastAsia"/>
          <w:kern w:val="2"/>
          <w:sz w:val="24"/>
          <w:szCs w:val="24"/>
          <w:lang w:val="en-US" w:eastAsia="zh-CN" w:bidi="ar-SA"/>
        </w:rPr>
        <w:t>he value-based enterprise management model was put forward after 1990, which has been widely recognized by people and has become a common means in the current enterprise management. At the same time, the concept of enterprise value also belongs to the category of modern financial management, which is the key to enhance the development potential of enterprises.</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eastAsiaTheme="minorEastAsia"/>
          <w:kern w:val="2"/>
          <w:sz w:val="24"/>
          <w:szCs w:val="24"/>
          <w:lang w:val="en-US" w:eastAsia="zh-CN" w:bidi="ar-SA"/>
        </w:rPr>
        <w:t>At present, with the rapid development of China's economy, the number and scale of enterprises are also expanding, which makes the industry competition intensify.</w:t>
      </w:r>
      <w:r>
        <w:rPr>
          <w:rFonts w:hint="eastAsia" w:ascii="Times New Roman" w:hAnsi="Times New Roman" w:cs="Times New Roman"/>
          <w:kern w:val="2"/>
          <w:sz w:val="24"/>
          <w:szCs w:val="24"/>
          <w:lang w:val="en-US" w:eastAsia="zh-CN" w:bidi="ar-SA"/>
        </w:rPr>
        <w:t xml:space="preserve"> O</w:t>
      </w:r>
      <w:r>
        <w:rPr>
          <w:rFonts w:hint="default" w:ascii="Times New Roman" w:hAnsi="Times New Roman" w:cs="Times New Roman" w:eastAsiaTheme="minorEastAsia"/>
          <w:kern w:val="2"/>
          <w:sz w:val="24"/>
          <w:szCs w:val="24"/>
          <w:lang w:val="en-US" w:eastAsia="zh-CN" w:bidi="ar-SA"/>
        </w:rPr>
        <w:t>nly by optimizing and reforming the management mode, can we gain a firm foothold in the market and enhance their core competitiveness. In addition to pursuing the maximization of interests, we should also pay attention to the shaping of the core values of enterprises to meet the needs of future development. However, many enterprises can not completely get rid of the limitations of the traditional management model, resulting in the lack of standardization of their operation. For this reason, we should start with the basic characteristics of value-oriented enterprise management and the current situation of enterprise development, formulate a targeted management model construction plan, and achieve scientific guidance for daily work.</w:t>
      </w:r>
    </w:p>
    <w:p>
      <w:pPr>
        <w:spacing w:line="240" w:lineRule="auto"/>
        <w:rPr>
          <w:rFonts w:hint="default" w:ascii="Times New Roman" w:hAnsi="Times New Roman" w:cs="Times New Roman" w:eastAsiaTheme="minorEastAsia"/>
          <w:kern w:val="2"/>
          <w:sz w:val="24"/>
          <w:szCs w:val="24"/>
          <w:lang w:val="en-US" w:eastAsia="zh-CN" w:bidi="ar-SA"/>
        </w:rPr>
      </w:pP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1.</w:t>
      </w:r>
      <w:r>
        <w:rPr>
          <w:rFonts w:hint="default" w:ascii="Times New Roman" w:hAnsi="Times New Roman" w:cs="Times New Roman" w:eastAsiaTheme="minorEastAsia"/>
          <w:b/>
          <w:bCs/>
          <w:kern w:val="2"/>
          <w:sz w:val="24"/>
          <w:szCs w:val="24"/>
          <w:lang w:val="en-US" w:eastAsia="zh-CN" w:bidi="ar-SA"/>
        </w:rPr>
        <w:t xml:space="preserve"> </w:t>
      </w:r>
      <w:r>
        <w:rPr>
          <w:rFonts w:hint="eastAsia" w:ascii="Times New Roman" w:hAnsi="Times New Roman" w:cs="Times New Roman"/>
          <w:b/>
          <w:bCs/>
          <w:kern w:val="2"/>
          <w:sz w:val="24"/>
          <w:szCs w:val="24"/>
          <w:lang w:val="en-US" w:eastAsia="zh-CN" w:bidi="ar-SA"/>
        </w:rPr>
        <w:t>T</w:t>
      </w:r>
      <w:r>
        <w:rPr>
          <w:rFonts w:hint="default" w:ascii="Times New Roman" w:hAnsi="Times New Roman" w:cs="Times New Roman" w:eastAsiaTheme="minorEastAsia"/>
          <w:b/>
          <w:bCs/>
          <w:kern w:val="2"/>
          <w:sz w:val="24"/>
          <w:szCs w:val="24"/>
          <w:lang w:val="en-US" w:eastAsia="zh-CN" w:bidi="ar-SA"/>
        </w:rPr>
        <w:t xml:space="preserve">he concept of value enterprise management.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The ability of the enterprise to create cash flow in the future is the enterprise value, and the value enterprise management is the management way to maximize the enterprise value, which includes not only the output of services and products, but also the output of values and ideas. All kinds of income claimants work together to form an enterprise, so the risks faced in obtaining cash flow will be different due to differences in shares. The enterprise value is proportional to the cash flow of the enterprise, at the same time, the enterprise value will also be affected by the discount rate, which also determines the ability to bear the risk. Under the concept of value-oriented enterprise management, the economic benefit of the enterprise can be significantly improved, and it is conducive to the innovation of values, enhance the development vitality of the enterprise, and promote the promotion of internal cohesion [1]. Especially in the post distribution, it can take the personal value of employees as the basis, ensure the optimal selection of talents, and realize the coordination and unity of the overall value of the enterprise, brand characteristics and management mode.</w:t>
      </w:r>
    </w:p>
    <w:p>
      <w:pPr>
        <w:numPr>
          <w:ilvl w:val="0"/>
          <w:numId w:val="0"/>
        </w:num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2.</w:t>
      </w:r>
      <w:r>
        <w:rPr>
          <w:rFonts w:hint="default" w:ascii="Times New Roman" w:hAnsi="Times New Roman" w:cs="Times New Roman" w:eastAsiaTheme="minorEastAsia"/>
          <w:b/>
          <w:bCs/>
          <w:kern w:val="2"/>
          <w:sz w:val="24"/>
          <w:szCs w:val="24"/>
          <w:lang w:val="en-US" w:eastAsia="zh-CN" w:bidi="ar-SA"/>
        </w:rPr>
        <w:t xml:space="preserve">The present situation of the application of the management model of value-oriented enterprises.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Value-based enterprise management model is widely used in western developed countries, but its application in modern enterprise management in China is still in its infancy. The</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eastAsiaTheme="minorEastAsia"/>
          <w:kern w:val="2"/>
          <w:sz w:val="24"/>
          <w:szCs w:val="24"/>
          <w:lang w:val="en-US" w:eastAsia="zh-CN" w:bidi="ar-SA"/>
        </w:rPr>
        <w:t xml:space="preserve">traditional management model is still common in small and medium-sized enterprises, but there are few applications of value-based enterprise management model, which mainly focuses on product cost and value creation, and fails to set effective management objectives. </w:t>
      </w:r>
      <w:r>
        <w:rPr>
          <w:rFonts w:hint="eastAsia" w:ascii="Times New Roman" w:hAnsi="Times New Roman" w:cs="Times New Roman"/>
          <w:kern w:val="2"/>
          <w:sz w:val="24"/>
          <w:szCs w:val="24"/>
          <w:lang w:val="en-US" w:eastAsia="zh-CN" w:bidi="ar-SA"/>
        </w:rPr>
        <w:t>A</w:t>
      </w:r>
      <w:r>
        <w:rPr>
          <w:rFonts w:hint="default" w:ascii="Times New Roman" w:hAnsi="Times New Roman" w:cs="Times New Roman" w:eastAsiaTheme="minorEastAsia"/>
          <w:kern w:val="2"/>
          <w:sz w:val="24"/>
          <w:szCs w:val="24"/>
          <w:lang w:val="en-US" w:eastAsia="zh-CN" w:bidi="ar-SA"/>
        </w:rPr>
        <w:t>s a result, it is difficult to implement the system. In addition to being related to the development of an enterprise, the value enterprise management model also has an important impact on the social and economic development, especially under the trend of globalization, only by speeding up the construction of the value enterprise management model. In order to enhance the international competitiveness of Chinese enterprises [2]. Therefore, we should proceed from the present situation of the market development of our country, realize the effective integration with the traditional management mode, establish the scientific value idea, and lay the guarantee for the enterprise to enhance the economic benefit.</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3.</w:t>
      </w:r>
      <w:r>
        <w:rPr>
          <w:rFonts w:hint="default" w:ascii="Times New Roman" w:hAnsi="Times New Roman" w:cs="Times New Roman" w:eastAsiaTheme="minorEastAsia"/>
          <w:b/>
          <w:bCs/>
          <w:kern w:val="2"/>
          <w:sz w:val="24"/>
          <w:szCs w:val="24"/>
          <w:lang w:val="en-US" w:eastAsia="zh-CN" w:bidi="ar-SA"/>
        </w:rPr>
        <w:t xml:space="preserve"> </w:t>
      </w:r>
      <w:r>
        <w:rPr>
          <w:rFonts w:hint="eastAsia" w:ascii="Times New Roman" w:hAnsi="Times New Roman" w:cs="Times New Roman"/>
          <w:b/>
          <w:bCs/>
          <w:kern w:val="2"/>
          <w:sz w:val="24"/>
          <w:szCs w:val="24"/>
          <w:lang w:val="en-US" w:eastAsia="zh-CN" w:bidi="ar-SA"/>
        </w:rPr>
        <w:t>T</w:t>
      </w:r>
      <w:r>
        <w:rPr>
          <w:rFonts w:hint="default" w:ascii="Times New Roman" w:hAnsi="Times New Roman" w:cs="Times New Roman" w:eastAsiaTheme="minorEastAsia"/>
          <w:b/>
          <w:bCs/>
          <w:kern w:val="2"/>
          <w:sz w:val="24"/>
          <w:szCs w:val="24"/>
          <w:lang w:val="en-US" w:eastAsia="zh-CN" w:bidi="ar-SA"/>
        </w:rPr>
        <w:t xml:space="preserve">he classification of the management mode of value-oriented enterprises.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In the rapid development of enterprises, we should not only pay attention to financial indicators, but also pay attention to non-financial indicators, which is the key to the construction of value-based enterprise management model, but also can speed up the construction and improvement of the evaluation system. It can improve the communication between enterprise managers and employees, and pave the way for the optimization of enterprise management mode. Secondly, the management model with profit as the core also needs to speed up the process of enterprise development planning on the basis of value creation. Under this management mode, the effective integration of staff input cost, capital cost and other elements can be realized, and the humanization of enterprise management can be improved [3]. Compared with the traditional management model, it can enhance employees' sense of trust and cultural identity, and fully stimulate the potential of employees. Cash flow is a key element in value evaluation, which can obtain the development potential of the enterprise and promote the level of internal management.</w:t>
      </w:r>
    </w:p>
    <w:p>
      <w:pPr>
        <w:spacing w:line="240" w:lineRule="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b/>
          <w:bCs/>
          <w:kern w:val="2"/>
          <w:sz w:val="24"/>
          <w:szCs w:val="24"/>
          <w:lang w:val="en-US" w:eastAsia="zh-CN" w:bidi="ar-SA"/>
        </w:rPr>
        <w:t>4.</w:t>
      </w:r>
      <w:r>
        <w:rPr>
          <w:rFonts w:hint="default" w:ascii="Times New Roman" w:hAnsi="Times New Roman" w:cs="Times New Roman" w:eastAsiaTheme="minorEastAsia"/>
          <w:b/>
          <w:bCs/>
          <w:kern w:val="2"/>
          <w:sz w:val="24"/>
          <w:szCs w:val="24"/>
          <w:lang w:val="en-US" w:eastAsia="zh-CN" w:bidi="ar-SA"/>
        </w:rPr>
        <w:t xml:space="preserve">The construction strategy of the new management model of value-oriented enterprises. </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4.1 C</w:t>
      </w:r>
      <w:r>
        <w:rPr>
          <w:rFonts w:hint="default" w:ascii="Times New Roman" w:hAnsi="Times New Roman" w:cs="Times New Roman" w:eastAsiaTheme="minorEastAsia"/>
          <w:b/>
          <w:bCs/>
          <w:kern w:val="2"/>
          <w:sz w:val="24"/>
          <w:szCs w:val="24"/>
          <w:lang w:val="en-US" w:eastAsia="zh-CN" w:bidi="ar-SA"/>
        </w:rPr>
        <w:t xml:space="preserve">lear value objectives.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Value creation is the fundamental path for enterprise survival, so we should take a clear value goal as a guide, give full play to the advantages of value-based enterprise management, and enhance the standardization and systematicness of management work. Under the clear value target system, it can stimulate employees' enthusiasm and initiative, and have more pertinence in planning the future development direction of the enterprise, fully tap the development potential of the enterprise, and deal with the current market competition. The establishment of value goals is also the basis and premise for the implementation of fine management, to achieve the optimal integration and allocation of all kinds of resources to meet the needs of healthy and stable development of enterprises [4]. Only under the guidance of all employees under the guidance of the common value goal, can we form a strong and reasonable, maintain the consistency of the forward direction, and make the enterprise enter the stage of healthy development. At the same time, the value objectives should be refined according to the business nature and management needs, and the management workflow should be optimized in the combination of long-term goals and short-term goals. This helps employees to do a good job in the arrangement and handling of their jobs, and prevent the lack of motivation caused by unclear work objectives. Therefore, the enterprise development model should be innovated continuously on the basis of value goal and value orientation.</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 xml:space="preserve">4.2 </w:t>
      </w:r>
      <w:r>
        <w:rPr>
          <w:rFonts w:hint="default" w:ascii="Times New Roman" w:hAnsi="Times New Roman" w:cs="Times New Roman" w:eastAsiaTheme="minorEastAsia"/>
          <w:b/>
          <w:bCs/>
          <w:kern w:val="2"/>
          <w:sz w:val="24"/>
          <w:szCs w:val="24"/>
          <w:lang w:val="en-US" w:eastAsia="zh-CN" w:bidi="ar-SA"/>
        </w:rPr>
        <w:t xml:space="preserve">Analysis of driving factors.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The summary and analysis of enterprise value driving elements is the key to speed up enterprise value creation, so managers should attach great importance to it. Especially in the fierce market competition, only by doing a good job in the integrated analysis of driving factors can we enhance the development vitality of enterprises and promote the efficiency of production and operation. The production efficiency of an enterprise will be directly affected by the driving factors of product sales, so it should be fully controlled in the management to make the production structure more reasonable, and at the same time avoid the risks in production and enhance the anti-risk ability of enterprises. The value drive has the characteristics of richness and diversification, and the driving factors are also different in different departments. The problem of any link will have an impact on the overall management of the enterprise and damage the value creation [5]. Especially since entering the new period, the reform process of the enterprise has been gradually accelerated, and great changes have taken place in the internal structure and product sales, so the dynamic characteristics should be maintained when analyzing the driving factors. </w:t>
      </w:r>
      <w:r>
        <w:rPr>
          <w:rFonts w:hint="eastAsia" w:ascii="Times New Roman" w:hAnsi="Times New Roman" w:cs="Times New Roman"/>
          <w:kern w:val="2"/>
          <w:sz w:val="24"/>
          <w:szCs w:val="24"/>
          <w:lang w:val="en-US" w:eastAsia="zh-CN" w:bidi="ar-SA"/>
        </w:rPr>
        <w:t>I</w:t>
      </w:r>
      <w:r>
        <w:rPr>
          <w:rFonts w:hint="default" w:ascii="Times New Roman" w:hAnsi="Times New Roman" w:cs="Times New Roman" w:eastAsiaTheme="minorEastAsia"/>
          <w:kern w:val="2"/>
          <w:sz w:val="24"/>
          <w:szCs w:val="24"/>
          <w:lang w:val="en-US" w:eastAsia="zh-CN" w:bidi="ar-SA"/>
        </w:rPr>
        <w:t>t really reflects the value-based enterprise management to keep pace with the times. At the same time, it is also necessary to obtain changes in the external environment, including policies, markets and industry competitors, in order to make targeted changes. Strengthen the analysis of the changing law of value-driven factors, so that it can be truly transformed into the driving force for the development of enterprises.</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4.3 S</w:t>
      </w:r>
      <w:r>
        <w:rPr>
          <w:rFonts w:hint="default" w:ascii="Times New Roman" w:hAnsi="Times New Roman" w:cs="Times New Roman" w:eastAsiaTheme="minorEastAsia"/>
          <w:b/>
          <w:bCs/>
          <w:kern w:val="2"/>
          <w:sz w:val="24"/>
          <w:szCs w:val="24"/>
          <w:lang w:val="en-US" w:eastAsia="zh-CN" w:bidi="ar-SA"/>
        </w:rPr>
        <w:t xml:space="preserve">et up the core idea.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The construction of value management organization system is an important link in the implementation of value-oriented enterprise management. </w:t>
      </w:r>
      <w:r>
        <w:rPr>
          <w:rFonts w:hint="eastAsia" w:ascii="Times New Roman" w:hAnsi="Times New Roman" w:cs="Times New Roman"/>
          <w:kern w:val="2"/>
          <w:sz w:val="24"/>
          <w:szCs w:val="24"/>
          <w:lang w:val="en-US" w:eastAsia="zh-CN" w:bidi="ar-SA"/>
        </w:rPr>
        <w:t>W</w:t>
      </w:r>
      <w:r>
        <w:rPr>
          <w:rFonts w:hint="default" w:ascii="Times New Roman" w:hAnsi="Times New Roman" w:cs="Times New Roman" w:eastAsiaTheme="minorEastAsia"/>
          <w:kern w:val="2"/>
          <w:sz w:val="24"/>
          <w:szCs w:val="24"/>
          <w:lang w:val="en-US" w:eastAsia="zh-CN" w:bidi="ar-SA"/>
        </w:rPr>
        <w:t xml:space="preserve">e should clarify the practical significance of value creation in the core concept and lay a foundation for the implementation of daily management. Strengthen the communication, unity and cooperation among all departments of the enterprise, clarify the division of labor and responsibilities of the departments, and enhance the participation of all employees in the construction of the organizational system. Managers should pay more attention to the management of value-oriented enterprises, create a good working atmosphere, and implement the concept and basic requirements of value-based enterprise management. Build a perfect information exchange platform to achieve seamless convergence of various departments, promote production efficiency, and prevent the emergence of poor communication. In particular, modern enterprises pay more attention to the construction of corporate culture, and they should also establish the core concept of value creation in this process, and give positive guidance to employees in the process of imperceptible. </w:t>
      </w:r>
      <w:r>
        <w:rPr>
          <w:rFonts w:hint="eastAsia" w:ascii="Times New Roman" w:hAnsi="Times New Roman" w:cs="Times New Roman"/>
          <w:kern w:val="2"/>
          <w:sz w:val="24"/>
          <w:szCs w:val="24"/>
          <w:lang w:val="en-US" w:eastAsia="zh-CN" w:bidi="ar-SA"/>
        </w:rPr>
        <w:t>I</w:t>
      </w:r>
      <w:r>
        <w:rPr>
          <w:rFonts w:hint="default" w:ascii="Times New Roman" w:hAnsi="Times New Roman" w:cs="Times New Roman" w:eastAsiaTheme="minorEastAsia"/>
          <w:kern w:val="2"/>
          <w:sz w:val="24"/>
          <w:szCs w:val="24"/>
          <w:lang w:val="en-US" w:eastAsia="zh-CN" w:bidi="ar-SA"/>
        </w:rPr>
        <w:t>mplement their own job requirements under the unified coordination and overall planning of the organizational system [6]. To achieve the division of management responsibilities, the effectiveness of value-based enterprise management into the assessment system, to enhance the enthusiasm of work.</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4.4 E</w:t>
      </w:r>
      <w:r>
        <w:rPr>
          <w:rFonts w:hint="default" w:ascii="Times New Roman" w:hAnsi="Times New Roman" w:cs="Times New Roman" w:eastAsiaTheme="minorEastAsia"/>
          <w:b/>
          <w:bCs/>
          <w:kern w:val="2"/>
          <w:sz w:val="24"/>
          <w:szCs w:val="24"/>
          <w:lang w:val="en-US" w:eastAsia="zh-CN" w:bidi="ar-SA"/>
        </w:rPr>
        <w:t xml:space="preserve">nhance brand awareness.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In the long-term development of enterprises, we should also enhance their own brand awareness, which is conducive to the implementation of the management objectives of value-oriented enterprises, and can enhance their own influence by creating a good brand image. </w:t>
      </w:r>
      <w:r>
        <w:rPr>
          <w:rFonts w:hint="eastAsia" w:ascii="Times New Roman" w:hAnsi="Times New Roman" w:cs="Times New Roman"/>
          <w:kern w:val="2"/>
          <w:sz w:val="24"/>
          <w:szCs w:val="24"/>
          <w:lang w:val="en-US" w:eastAsia="zh-CN" w:bidi="ar-SA"/>
        </w:rPr>
        <w:t>A</w:t>
      </w:r>
      <w:r>
        <w:rPr>
          <w:rFonts w:hint="default" w:ascii="Times New Roman" w:hAnsi="Times New Roman" w:cs="Times New Roman" w:eastAsiaTheme="minorEastAsia"/>
          <w:kern w:val="2"/>
          <w:sz w:val="24"/>
          <w:szCs w:val="24"/>
          <w:lang w:val="en-US" w:eastAsia="zh-CN" w:bidi="ar-SA"/>
        </w:rPr>
        <w:t>s an intangible asset of an enterprise, it can create good economic benefits for the enterprise. Starting from its own business characteristics and development status, formulate targeted strategic planning to promote the promotion of brand efficiency and the formation of word-of-mouth, so that the competitiveness of enterprises has been continuously enhanced, to achieve overall control of the enterprise. Continuously improve the quality of products and services of enterprises, adjust and optimize according to the actual needs of current users. Through brand operation, promote the expansion of market share and enhance the legal awareness of enterprises.[</w:t>
      </w:r>
      <w:r>
        <w:rPr>
          <w:rFonts w:hint="eastAsia" w:ascii="Times New Roman" w:hAnsi="Times New Roman" w:cs="Times New Roman" w:eastAsiaTheme="minorEastAsia"/>
          <w:kern w:val="2"/>
          <w:sz w:val="24"/>
          <w:szCs w:val="24"/>
          <w:lang w:val="en-US" w:eastAsia="zh-CN" w:bidi="ar-SA"/>
        </w:rPr>
        <w:t>7</w:t>
      </w:r>
      <w:r>
        <w:rPr>
          <w:rFonts w:hint="default" w:ascii="Times New Roman" w:hAnsi="Times New Roman" w:cs="Times New Roman" w:eastAsiaTheme="minorEastAsia"/>
          <w:kern w:val="2"/>
          <w:sz w:val="24"/>
          <w:szCs w:val="24"/>
          <w:lang w:val="en-US" w:eastAsia="zh-CN" w:bidi="ar-SA"/>
        </w:rPr>
        <w:t>]</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4.5 I</w:t>
      </w:r>
      <w:r>
        <w:rPr>
          <w:rFonts w:hint="default" w:ascii="Times New Roman" w:hAnsi="Times New Roman" w:cs="Times New Roman" w:eastAsiaTheme="minorEastAsia"/>
          <w:b/>
          <w:bCs/>
          <w:kern w:val="2"/>
          <w:sz w:val="24"/>
          <w:szCs w:val="24"/>
          <w:lang w:val="en-US" w:eastAsia="zh-CN" w:bidi="ar-SA"/>
        </w:rPr>
        <w:t xml:space="preserve">mprove the literacy of personnel.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The improvement of the professional ability and literacy of managers can also speed up the construction of a new model of value-oriented enterprise management and realize the optimal allocation of enterprise resources. At present, many managers are lack of professionalism and have a low degree of awareness of value enterprise management, so they should make targeted training plans according to the characteristics of their posts to improve their knowledge literacy and skill operation. </w:t>
      </w:r>
      <w:r>
        <w:rPr>
          <w:rFonts w:hint="eastAsia" w:ascii="Times New Roman" w:hAnsi="Times New Roman" w:cs="Times New Roman"/>
          <w:kern w:val="2"/>
          <w:sz w:val="24"/>
          <w:szCs w:val="24"/>
          <w:lang w:val="en-US" w:eastAsia="zh-CN" w:bidi="ar-SA"/>
        </w:rPr>
        <w:t>I</w:t>
      </w:r>
      <w:r>
        <w:rPr>
          <w:rFonts w:hint="default" w:ascii="Times New Roman" w:hAnsi="Times New Roman" w:cs="Times New Roman" w:eastAsiaTheme="minorEastAsia"/>
          <w:kern w:val="2"/>
          <w:sz w:val="24"/>
          <w:szCs w:val="24"/>
          <w:lang w:val="en-US" w:eastAsia="zh-CN" w:bidi="ar-SA"/>
        </w:rPr>
        <w:t>t can meet the requirements of enterprise management in the new period and create great value for enterprises on the basis of value enterprise management model. In the training work, we should adhere to the principle of combining theory with practice, train high-level comprehensive talents, and build a working team with excellent professional quality. Attach importance to the selection of managers, formulate a sound talent selection system, enhance the healthy competition within the enterprise, so that managers can establish a sense of crisis, develop the concept of lifelong learning, and implement the standard requirements of value-based enterprise [</w:t>
      </w:r>
      <w:r>
        <w:rPr>
          <w:rFonts w:hint="eastAsia" w:ascii="Times New Roman" w:hAnsi="Times New Roman" w:cs="Times New Roman" w:eastAsiaTheme="minorEastAsia"/>
          <w:kern w:val="2"/>
          <w:sz w:val="24"/>
          <w:szCs w:val="24"/>
          <w:lang w:val="en-US" w:eastAsia="zh-CN" w:bidi="ar-SA"/>
        </w:rPr>
        <w:t>8</w:t>
      </w:r>
      <w:r>
        <w:rPr>
          <w:rFonts w:hint="default" w:ascii="Times New Roman" w:hAnsi="Times New Roman" w:cs="Times New Roman" w:eastAsiaTheme="minorEastAsia"/>
          <w:kern w:val="2"/>
          <w:sz w:val="24"/>
          <w:szCs w:val="24"/>
          <w:lang w:val="en-US" w:eastAsia="zh-CN" w:bidi="ar-SA"/>
        </w:rPr>
        <w:t>].management in the course of continuous progress. Strengthen the effective assessment of the training work to prevent formalized problems in this process. Through special training, special lectures and other forms to create a good working atmosphere and speed up the promotion of advanced ideas of value-oriented enterprise management. At the same time, it is necessary to improve the current talent recruitment mechanism, evaluate and inspect the comprehensive management ability of talents, so as to ensure that they have advanced management concepts and are competent for the management of enterprises.[</w:t>
      </w:r>
      <w:r>
        <w:rPr>
          <w:rFonts w:hint="eastAsia" w:ascii="Times New Roman" w:hAnsi="Times New Roman" w:cs="Times New Roman" w:eastAsiaTheme="minorEastAsia"/>
          <w:kern w:val="2"/>
          <w:sz w:val="24"/>
          <w:szCs w:val="24"/>
          <w:lang w:val="en-US" w:eastAsia="zh-CN" w:bidi="ar-SA"/>
        </w:rPr>
        <w:t>9</w:t>
      </w:r>
      <w:r>
        <w:rPr>
          <w:rFonts w:hint="default" w:ascii="Times New Roman" w:hAnsi="Times New Roman" w:cs="Times New Roman" w:eastAsiaTheme="minorEastAsia"/>
          <w:kern w:val="2"/>
          <w:sz w:val="24"/>
          <w:szCs w:val="24"/>
          <w:lang w:val="en-US" w:eastAsia="zh-CN" w:bidi="ar-SA"/>
        </w:rPr>
        <w:t>]</w:t>
      </w:r>
    </w:p>
    <w:p>
      <w:pPr>
        <w:spacing w:line="240" w:lineRule="auto"/>
        <w:rPr>
          <w:rFonts w:hint="default"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4.6</w:t>
      </w:r>
      <w:r>
        <w:rPr>
          <w:rFonts w:hint="default" w:ascii="Times New Roman" w:hAnsi="Times New Roman" w:cs="Times New Roman" w:eastAsiaTheme="minorEastAsia"/>
          <w:b/>
          <w:bCs/>
          <w:kern w:val="2"/>
          <w:sz w:val="24"/>
          <w:szCs w:val="24"/>
          <w:lang w:val="en-US" w:eastAsia="zh-CN" w:bidi="ar-SA"/>
        </w:rPr>
        <w:t xml:space="preserve"> </w:t>
      </w:r>
      <w:r>
        <w:rPr>
          <w:rFonts w:hint="eastAsia" w:ascii="Times New Roman" w:hAnsi="Times New Roman" w:cs="Times New Roman"/>
          <w:b/>
          <w:bCs/>
          <w:kern w:val="2"/>
          <w:sz w:val="24"/>
          <w:szCs w:val="24"/>
          <w:lang w:val="en-US" w:eastAsia="zh-CN" w:bidi="ar-SA"/>
        </w:rPr>
        <w:t>A</w:t>
      </w:r>
      <w:r>
        <w:rPr>
          <w:rFonts w:hint="default" w:ascii="Times New Roman" w:hAnsi="Times New Roman" w:cs="Times New Roman" w:eastAsiaTheme="minorEastAsia"/>
          <w:b/>
          <w:bCs/>
          <w:kern w:val="2"/>
          <w:sz w:val="24"/>
          <w:szCs w:val="24"/>
          <w:lang w:val="en-US" w:eastAsia="zh-CN" w:bidi="ar-SA"/>
        </w:rPr>
        <w:t xml:space="preserve">dhere to people-oriented. </w:t>
      </w:r>
    </w:p>
    <w:p>
      <w:p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People-oriented is a common concept in modern enterprise management, which can also speed up the construction of value-oriented enterprise management model and reflect the role of human resources in value creation. The competition between enterprises is more the competition of talents. Only by ensuring the rich reserves of human resources can we be in an invincible position in the competition and create economic benefits for enterprises in the realization of personal value of talents. Therefore, the current salary and welfare system should be improved to make it more able to mobilize the enthusiasm and initiative of employees, and enhance talents' sense of identity and trust to enterprises by strengthening labor security. Establish a fair and transparent assessment system, so that the personal value of outstanding employees can be reflected. Through the construction of incentive and restraint mechanism, we can lay the foundation for attracting and retaining talents, and meet the requirements of human resource management at the same time.[</w:t>
      </w:r>
      <w:r>
        <w:rPr>
          <w:rFonts w:hint="eastAsia" w:ascii="Times New Roman" w:hAnsi="Times New Roman" w:cs="Times New Roman" w:eastAsiaTheme="minorEastAsia"/>
          <w:kern w:val="2"/>
          <w:sz w:val="24"/>
          <w:szCs w:val="24"/>
          <w:lang w:val="en-US" w:eastAsia="zh-CN" w:bidi="ar-SA"/>
        </w:rPr>
        <w:t>10</w:t>
      </w:r>
      <w:r>
        <w:rPr>
          <w:rFonts w:hint="default" w:ascii="Times New Roman" w:hAnsi="Times New Roman" w:cs="Times New Roman" w:eastAsiaTheme="minorEastAsia"/>
          <w:kern w:val="2"/>
          <w:sz w:val="24"/>
          <w:szCs w:val="24"/>
          <w:lang w:val="en-US" w:eastAsia="zh-CN" w:bidi="ar-SA"/>
        </w:rPr>
        <w:t>]</w:t>
      </w:r>
    </w:p>
    <w:p>
      <w:pPr>
        <w:spacing w:line="240" w:lineRule="auto"/>
        <w:rPr>
          <w:rFonts w:hint="default" w:ascii="Times New Roman" w:hAnsi="Times New Roman" w:cs="Times New Roman" w:eastAsiaTheme="minorEastAsia"/>
          <w:kern w:val="2"/>
          <w:sz w:val="24"/>
          <w:szCs w:val="24"/>
          <w:lang w:val="en-US" w:eastAsia="zh-CN" w:bidi="ar-SA"/>
        </w:rPr>
      </w:pPr>
      <w:bookmarkStart w:id="0" w:name="_GoBack"/>
      <w:bookmarkEnd w:id="0"/>
    </w:p>
    <w:p>
      <w:pPr>
        <w:numPr>
          <w:ilvl w:val="0"/>
          <w:numId w:val="0"/>
        </w:numPr>
        <w:spacing w:line="240" w:lineRule="auto"/>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b/>
          <w:bCs/>
          <w:kern w:val="2"/>
          <w:sz w:val="24"/>
          <w:szCs w:val="24"/>
          <w:lang w:val="en-US" w:eastAsia="zh-CN" w:bidi="ar-SA"/>
        </w:rPr>
        <w:t>5.</w:t>
      </w:r>
      <w:r>
        <w:rPr>
          <w:rFonts w:hint="eastAsia" w:ascii="Times New Roman" w:hAnsi="Times New Roman" w:cs="Times New Roman" w:eastAsiaTheme="minorEastAsia"/>
          <w:b/>
          <w:bCs/>
          <w:kern w:val="2"/>
          <w:sz w:val="24"/>
          <w:szCs w:val="24"/>
          <w:lang w:val="en-US" w:eastAsia="zh-CN" w:bidi="ar-SA"/>
        </w:rPr>
        <w:t>Summary. </w:t>
      </w:r>
    </w:p>
    <w:p>
      <w:pPr>
        <w:numPr>
          <w:ilvl w:val="0"/>
          <w:numId w:val="0"/>
        </w:numPr>
        <w:spacing w:line="24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The construction of a new management model of value-oriented enterprises is not only the inevitable trend of the development of modern enterprises, but also an important way to improve the overall management level of enterprises. Financial and non-financial indicators, with profit as the core and cash flow as the core, are the basic classification of the current management model of value-oriented enterprises, and their roles will be different in different types of enterprises. In the practical work, it is necessary to make clear the value goal, analyze the driving factors, establish the core idea, enhance the brand awareness, improve the personnel literacy and adhere to the people-oriented and other ways, through the value-oriented enterprise management work to create huge economic value and benefits for the enterprise.</w:t>
      </w:r>
    </w:p>
    <w:p>
      <w:pPr>
        <w:pStyle w:val="20"/>
        <w:rPr>
          <w:rFonts w:hint="default" w:ascii="Times New Roman" w:hAnsi="Times New Roman" w:cs="Times New Roman"/>
          <w:color w:val="C00000"/>
          <w:sz w:val="24"/>
          <w:szCs w:val="24"/>
        </w:rPr>
      </w:pPr>
      <w:r>
        <w:rPr>
          <w:rFonts w:hint="default" w:ascii="Times New Roman" w:hAnsi="Times New Roman" w:cs="Times New Roman"/>
          <w:sz w:val="24"/>
          <w:szCs w:val="24"/>
        </w:rPr>
        <w:t>References</w:t>
      </w:r>
    </w:p>
    <w:p>
      <w:pPr>
        <w:pStyle w:val="21"/>
        <w:numPr>
          <w:ilvl w:val="0"/>
          <w:numId w:val="1"/>
        </w:num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Guo-fei Wu, Analysis on the Construction of value-based Financial Management system [J], Journal of Petrochemical Management College, 2018,20(03):47-51.</w:t>
      </w:r>
    </w:p>
    <w:p>
      <w:pPr>
        <w:pStyle w:val="21"/>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Value-based financial management system helps enterprises to create value [J]</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Finance and Accounting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2017 (12): 8.</w:t>
      </w:r>
    </w:p>
    <w:p>
      <w:pPr>
        <w:pStyle w:val="21"/>
        <w:numPr>
          <w:ilvl w:val="0"/>
          <w:numId w:val="1"/>
        </w:num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Xin-hong Shen, The application of value enterprise management mode in enterprise management [J], Modernization of shopping malls, 2016 (23): 72-73.</w:t>
      </w:r>
    </w:p>
    <w:p>
      <w:pPr>
        <w:pStyle w:val="21"/>
        <w:numPr>
          <w:ilvl w:val="0"/>
          <w:numId w:val="1"/>
        </w:numPr>
        <w:rPr>
          <w:lang w:eastAsia="en-US"/>
        </w:rPr>
      </w:pPr>
      <w:r>
        <w:rPr>
          <w:rFonts w:hint="default" w:ascii="Times New Roman" w:hAnsi="Times New Roman" w:cs="Times New Roman"/>
          <w:sz w:val="24"/>
          <w:szCs w:val="24"/>
          <w:lang w:val="en-US"/>
        </w:rPr>
        <w:t>Jun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Wang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Research on the New Mode of Enterprise Management based on the characteristics of Learning Enterprise Management</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rPr>
        <w:t>J]</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Modern Economic Information, 2016 (12):</w:t>
      </w:r>
      <w:r>
        <w:rPr>
          <w:rFonts w:hint="eastAsia" w:ascii="Times New Roman" w:hAnsi="Times New Roman" w:cs="Times New Roman"/>
          <w:sz w:val="24"/>
          <w:szCs w:val="24"/>
          <w:lang w:val="en-US" w:eastAsia="zh-CN"/>
        </w:rPr>
        <w:t>41.</w:t>
      </w:r>
    </w:p>
    <w:p>
      <w:pPr>
        <w:pStyle w:val="21"/>
        <w:numPr>
          <w:ilvl w:val="0"/>
          <w:numId w:val="1"/>
        </w:numPr>
        <w:rPr>
          <w:lang w:eastAsia="en-US"/>
        </w:rPr>
      </w:pPr>
      <w:r>
        <w:rPr>
          <w:rFonts w:hint="default" w:ascii="Times New Roman" w:hAnsi="Times New Roman" w:cs="Times New Roman"/>
          <w:sz w:val="24"/>
          <w:szCs w:val="24"/>
          <w:lang w:val="en-US" w:eastAsia="zh-CN"/>
        </w:rPr>
        <w:t>Hao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Wu</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 application of value enterprise management mode in enterprise management [J]</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Scientific and technological Innovation and Application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2015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(14): 263.</w:t>
      </w:r>
    </w:p>
    <w:p>
      <w:pPr>
        <w:pStyle w:val="21"/>
        <w:numPr>
          <w:ilvl w:val="0"/>
          <w:numId w:val="1"/>
        </w:numP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Shuai</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 application of value enterprise management mode in modern enterprise management [J]</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Modern Commerce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2012 (17): 122-123.</w:t>
      </w:r>
    </w:p>
    <w:p>
      <w:pPr>
        <w:pStyle w:val="21"/>
        <w:numPr>
          <w:ilvl w:val="0"/>
          <w:numId w:val="1"/>
        </w:numPr>
        <w:spacing w:line="240" w:lineRule="auto"/>
        <w:jc w:val="left"/>
        <w:rPr>
          <w:lang w:eastAsia="en-US"/>
        </w:rPr>
      </w:pPr>
      <w:r>
        <w:rPr>
          <w:rFonts w:hint="default" w:ascii="Times New Roman" w:hAnsi="Times New Roman" w:cs="Times New Roman"/>
          <w:sz w:val="24"/>
          <w:szCs w:val="24"/>
          <w:lang w:val="en-US" w:eastAsia="zh-CN"/>
        </w:rPr>
        <w:t>Lian collar, Li Chao. A Study on Accounting Theory and Implementation Strategy of Enterprise Management Based on Value Management [J].] Special Economic Zone ,2017(2):92-93.</w:t>
      </w:r>
    </w:p>
    <w:p>
      <w:pPr>
        <w:numPr>
          <w:ilvl w:val="0"/>
          <w:numId w:val="1"/>
        </w:numPr>
        <w:spacing w:line="240" w:lineRule="auto"/>
        <w:ind w:left="0" w:leftChars="0" w:firstLine="0" w:firstLineChars="0"/>
        <w:jc w:val="left"/>
        <w:rPr>
          <w:rFonts w:hint="eastAsia"/>
          <w:sz w:val="24"/>
          <w:szCs w:val="24"/>
        </w:rPr>
      </w:pPr>
      <w:r>
        <w:rPr>
          <w:rFonts w:hint="eastAsia"/>
          <w:sz w:val="24"/>
          <w:szCs w:val="24"/>
        </w:rPr>
        <w:t>Liu Qiao. Research on Innovation Model of Enterprise Value Management —— Based on the Perspective of Spontaneous Order and Procedural Rationality [J].] Accounting Research ,2015(10):254-255.</w:t>
      </w:r>
    </w:p>
    <w:p>
      <w:pPr>
        <w:numPr>
          <w:ilvl w:val="0"/>
          <w:numId w:val="1"/>
        </w:numPr>
        <w:spacing w:line="240" w:lineRule="auto"/>
        <w:ind w:left="0" w:leftChars="0" w:firstLine="0" w:firstLineChars="0"/>
        <w:jc w:val="left"/>
        <w:rPr>
          <w:sz w:val="24"/>
          <w:szCs w:val="24"/>
        </w:rPr>
      </w:pPr>
      <w:r>
        <w:rPr>
          <w:rFonts w:hint="eastAsia"/>
          <w:sz w:val="24"/>
          <w:szCs w:val="24"/>
        </w:rPr>
        <w:t xml:space="preserve"> Pan Fei, Wen Donghua. Present Situation of Empirical Management Accounting Research and Future Research Direction in China —— Based on Value Management Perspective [J].] Accounting Research ,2013(03):4-8.</w:t>
      </w:r>
    </w:p>
    <w:p>
      <w:pPr>
        <w:numPr>
          <w:ilvl w:val="0"/>
          <w:numId w:val="1"/>
        </w:numPr>
        <w:spacing w:line="240" w:lineRule="auto"/>
        <w:ind w:left="0" w:leftChars="0" w:firstLine="0" w:firstLineChars="0"/>
        <w:jc w:val="left"/>
        <w:rPr>
          <w:sz w:val="24"/>
          <w:szCs w:val="24"/>
        </w:rPr>
      </w:pPr>
      <w:r>
        <w:rPr>
          <w:rFonts w:hint="eastAsia"/>
          <w:sz w:val="24"/>
          <w:szCs w:val="24"/>
        </w:rPr>
        <w:t xml:space="preserve"> Research Group of Finance and Accounting Department of Sichuan Branch of Agricultural Bank of China. Research on the Application of Management Accounting in Commercial Banks —— Taking Sichuan Branch of Agricultural Bank of China as an Example [J].] Financial Accounting ,2019(3).</w:t>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8EB24"/>
    <w:multiLevelType w:val="singleLevel"/>
    <w:tmpl w:val="3EE8EB24"/>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2B38"/>
    <w:rsid w:val="001418A3"/>
    <w:rsid w:val="001748E2"/>
    <w:rsid w:val="001B2788"/>
    <w:rsid w:val="00323B43"/>
    <w:rsid w:val="003D37D8"/>
    <w:rsid w:val="00426133"/>
    <w:rsid w:val="004358AB"/>
    <w:rsid w:val="004B5CAB"/>
    <w:rsid w:val="005822EF"/>
    <w:rsid w:val="00603A33"/>
    <w:rsid w:val="007D5F9D"/>
    <w:rsid w:val="00874EEE"/>
    <w:rsid w:val="008B7726"/>
    <w:rsid w:val="008E374C"/>
    <w:rsid w:val="009A4A5B"/>
    <w:rsid w:val="00D31D50"/>
    <w:rsid w:val="0CBC0573"/>
    <w:rsid w:val="10CC6945"/>
    <w:rsid w:val="129A69A9"/>
    <w:rsid w:val="143E404F"/>
    <w:rsid w:val="186A68E0"/>
    <w:rsid w:val="1ACF088D"/>
    <w:rsid w:val="1DB83C95"/>
    <w:rsid w:val="1E77320A"/>
    <w:rsid w:val="24211A3C"/>
    <w:rsid w:val="278E1ECB"/>
    <w:rsid w:val="2AEB4533"/>
    <w:rsid w:val="325032FF"/>
    <w:rsid w:val="35F22D54"/>
    <w:rsid w:val="3AFF412D"/>
    <w:rsid w:val="3B853158"/>
    <w:rsid w:val="4EDD359D"/>
    <w:rsid w:val="50926C20"/>
    <w:rsid w:val="514B78EC"/>
    <w:rsid w:val="58824A86"/>
    <w:rsid w:val="5BEF1CC7"/>
    <w:rsid w:val="65E94BC2"/>
    <w:rsid w:val="6B0938E4"/>
    <w:rsid w:val="6B6721B2"/>
    <w:rsid w:val="6C1A5E68"/>
    <w:rsid w:val="6D4A7392"/>
    <w:rsid w:val="718A26B9"/>
    <w:rsid w:val="73934D78"/>
    <w:rsid w:val="7796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semiHidden/>
    <w:unhideWhenUsed/>
    <w:qFormat/>
    <w:uiPriority w:val="99"/>
    <w:pPr>
      <w:snapToGrid w:val="0"/>
      <w:jc w:val="left"/>
    </w:pPr>
  </w:style>
  <w:style w:type="paragraph" w:styleId="4">
    <w:name w:val="Balloon Text"/>
    <w:basedOn w:val="1"/>
    <w:link w:val="15"/>
    <w:semiHidden/>
    <w:unhideWhenUsed/>
    <w:qFormat/>
    <w:uiPriority w:val="99"/>
    <w:pPr>
      <w:spacing w:after="0"/>
    </w:pPr>
    <w:rPr>
      <w:sz w:val="18"/>
      <w:szCs w:val="18"/>
    </w:rPr>
  </w:style>
  <w:style w:type="paragraph" w:styleId="5">
    <w:name w:val="footer"/>
    <w:basedOn w:val="1"/>
    <w:link w:val="14"/>
    <w:semiHidden/>
    <w:unhideWhenUsed/>
    <w:qFormat/>
    <w:uiPriority w:val="99"/>
    <w:pPr>
      <w:tabs>
        <w:tab w:val="center" w:pos="4153"/>
        <w:tab w:val="right" w:pos="8306"/>
      </w:tabs>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beforeLines="0" w:after="156" w:afterLines="50"/>
      <w:jc w:val="center"/>
      <w:outlineLvl w:val="0"/>
    </w:pPr>
    <w:rPr>
      <w:b/>
      <w:bCs/>
      <w:sz w:val="32"/>
      <w:szCs w:val="32"/>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页眉 Char"/>
    <w:basedOn w:val="11"/>
    <w:link w:val="6"/>
    <w:semiHidden/>
    <w:qFormat/>
    <w:uiPriority w:val="99"/>
    <w:rPr>
      <w:rFonts w:ascii="Tahoma" w:hAnsi="Tahoma"/>
      <w:sz w:val="18"/>
      <w:szCs w:val="18"/>
    </w:rPr>
  </w:style>
  <w:style w:type="character" w:customStyle="1" w:styleId="14">
    <w:name w:val="页脚 Char"/>
    <w:basedOn w:val="11"/>
    <w:link w:val="5"/>
    <w:semiHidden/>
    <w:qFormat/>
    <w:uiPriority w:val="99"/>
    <w:rPr>
      <w:rFonts w:ascii="Tahoma" w:hAnsi="Tahoma"/>
      <w:sz w:val="18"/>
      <w:szCs w:val="18"/>
    </w:rPr>
  </w:style>
  <w:style w:type="character" w:customStyle="1" w:styleId="15">
    <w:name w:val="批注框文本 Char"/>
    <w:basedOn w:val="11"/>
    <w:link w:val="4"/>
    <w:semiHidden/>
    <w:qFormat/>
    <w:uiPriority w:val="99"/>
    <w:rPr>
      <w:rFonts w:ascii="Tahoma" w:hAnsi="Tahoma"/>
      <w:sz w:val="18"/>
      <w:szCs w:val="18"/>
    </w:rPr>
  </w:style>
  <w:style w:type="paragraph" w:styleId="16">
    <w:name w:val="List Paragraph"/>
    <w:basedOn w:val="1"/>
    <w:qFormat/>
    <w:uiPriority w:val="34"/>
    <w:pPr>
      <w:ind w:firstLine="420" w:firstLineChars="200"/>
    </w:pPr>
  </w:style>
  <w:style w:type="paragraph" w:customStyle="1" w:styleId="17">
    <w:name w:val="TTP Title"/>
    <w:basedOn w:val="1"/>
    <w:next w:val="18"/>
    <w:qFormat/>
    <w:uiPriority w:val="99"/>
    <w:pPr>
      <w:spacing w:after="120"/>
      <w:jc w:val="center"/>
    </w:pPr>
    <w:rPr>
      <w:rFonts w:ascii="Arial" w:hAnsi="Arial" w:cs="Arial"/>
      <w:b/>
      <w:bCs/>
      <w:sz w:val="30"/>
      <w:szCs w:val="30"/>
      <w:lang w:val="en-US"/>
    </w:rPr>
  </w:style>
  <w:style w:type="paragraph" w:customStyle="1" w:styleId="18">
    <w:name w:val="TTP Author(s)"/>
    <w:basedOn w:val="1"/>
    <w:next w:val="19"/>
    <w:qFormat/>
    <w:uiPriority w:val="99"/>
    <w:pPr>
      <w:spacing w:before="120"/>
      <w:jc w:val="center"/>
    </w:pPr>
    <w:rPr>
      <w:rFonts w:ascii="Arial" w:hAnsi="Arial" w:cs="Arial"/>
      <w:sz w:val="28"/>
      <w:szCs w:val="28"/>
      <w:lang w:val="en-US"/>
    </w:rPr>
  </w:style>
  <w:style w:type="paragraph" w:customStyle="1" w:styleId="19">
    <w:name w:val="TTP Address"/>
    <w:basedOn w:val="1"/>
    <w:qFormat/>
    <w:uiPriority w:val="99"/>
    <w:pPr>
      <w:spacing w:before="120"/>
      <w:jc w:val="center"/>
    </w:pPr>
    <w:rPr>
      <w:rFonts w:ascii="Arial" w:hAnsi="Arial" w:cs="Arial"/>
      <w:sz w:val="22"/>
      <w:szCs w:val="22"/>
      <w:lang w:val="en-US"/>
    </w:rPr>
  </w:style>
  <w:style w:type="paragraph" w:customStyle="1" w:styleId="20">
    <w:name w:val="reference"/>
    <w:basedOn w:val="1"/>
    <w:qFormat/>
    <w:uiPriority w:val="0"/>
    <w:pPr>
      <w:autoSpaceDE/>
      <w:autoSpaceDN/>
      <w:spacing w:before="360" w:after="120" w:line="280" w:lineRule="exact"/>
      <w:jc w:val="both"/>
    </w:pPr>
    <w:rPr>
      <w:rFonts w:eastAsia="MS Mincho"/>
      <w:b/>
      <w:kern w:val="2"/>
      <w:sz w:val="24"/>
      <w:szCs w:val="24"/>
      <w:shd w:val="clear" w:color="auto" w:fill="FFFFFF"/>
      <w:lang w:val="en-US" w:eastAsia="ja-JP"/>
    </w:rPr>
  </w:style>
  <w:style w:type="paragraph" w:customStyle="1" w:styleId="21">
    <w:name w:val="TTP Reference"/>
    <w:basedOn w:val="1"/>
    <w:qFormat/>
    <w:uiPriority w:val="0"/>
    <w:pPr>
      <w:tabs>
        <w:tab w:val="left" w:pos="426"/>
      </w:tabs>
      <w:spacing w:after="120" w:line="288" w:lineRule="atLeast"/>
      <w:jc w:val="both"/>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497</Characters>
  <Lines>4</Lines>
  <Paragraphs>1</Paragraphs>
  <TotalTime>0</TotalTime>
  <ScaleCrop>false</ScaleCrop>
  <LinksUpToDate>false</LinksUpToDate>
  <CharactersWithSpaces>583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魏翠琴</cp:lastModifiedBy>
  <cp:lastPrinted>2018-09-29T13:23:00Z</cp:lastPrinted>
  <dcterms:modified xsi:type="dcterms:W3CDTF">2020-05-28T20:24:44Z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