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黑体" w:hAnsi="黑体" w:eastAsia="黑体" w:cs="黑体"/>
          <w:i w:val="0"/>
          <w:caps w:val="0"/>
          <w:spacing w:val="0"/>
          <w:sz w:val="28"/>
          <w:szCs w:val="28"/>
          <w:u w:val="none"/>
        </w:rPr>
      </w:pPr>
      <w:r>
        <w:rPr>
          <w:rFonts w:hint="eastAsia" w:ascii="黑体" w:hAnsi="黑体" w:eastAsia="黑体" w:cs="黑体"/>
          <w:i w:val="0"/>
          <w:caps w:val="0"/>
          <w:spacing w:val="0"/>
          <w:sz w:val="28"/>
          <w:szCs w:val="28"/>
          <w:u w:val="none"/>
        </w:rPr>
        <w:t>The clinical application value of susceptibility weighted imaging in the central nervous system</w:t>
      </w:r>
    </w:p>
    <w:p>
      <w:pPr>
        <w:keepNext w:val="0"/>
        <w:keepLines w:val="0"/>
        <w:pageBreakBefore w:val="0"/>
        <w:widowControl w:val="0"/>
        <w:kinsoku/>
        <w:wordWrap/>
        <w:overflowPunct/>
        <w:topLinePunct w:val="0"/>
        <w:autoSpaceDE/>
        <w:autoSpaceDN/>
        <w:bidi w:val="0"/>
        <w:adjustRightInd/>
        <w:snapToGrid/>
        <w:spacing w:line="320" w:lineRule="exact"/>
        <w:ind w:firstLine="560" w:firstLineChars="200"/>
        <w:jc w:val="center"/>
        <w:textAlignment w:val="auto"/>
        <w:rPr>
          <w:rFonts w:hint="eastAsia" w:ascii="黑体" w:hAnsi="黑体" w:eastAsia="黑体" w:cs="黑体"/>
          <w:i w:val="0"/>
          <w:caps w:val="0"/>
          <w:spacing w:val="0"/>
          <w:sz w:val="28"/>
          <w:szCs w:val="28"/>
          <w:u w:val="none"/>
        </w:rPr>
      </w:pPr>
    </w:p>
    <w:p>
      <w:pPr>
        <w:ind w:firstLine="420" w:firstLineChars="200"/>
        <w:jc w:val="center"/>
        <w:rPr>
          <w:rFonts w:hint="eastAsia" w:asciiTheme="minorEastAsia" w:hAnsiTheme="minorEastAsia" w:cstheme="minorEastAsia"/>
          <w:sz w:val="21"/>
          <w:szCs w:val="21"/>
          <w:lang w:val="en-US" w:eastAsia="zh-CN"/>
        </w:rPr>
      </w:pPr>
      <w:r>
        <w:rPr>
          <w:rFonts w:hint="eastAsia" w:asciiTheme="minorEastAsia" w:hAnsiTheme="minorEastAsia" w:cstheme="minorEastAsia"/>
          <w:sz w:val="21"/>
          <w:szCs w:val="21"/>
          <w:lang w:val="en-US" w:eastAsia="zh-CN"/>
        </w:rPr>
        <w:t>FU Hai-chao</w:t>
      </w:r>
      <w:r>
        <w:rPr>
          <w:rStyle w:val="9"/>
          <w:rFonts w:hint="eastAsia" w:asciiTheme="minorEastAsia" w:hAnsiTheme="minorEastAsia" w:cstheme="minorEastAsia"/>
          <w:sz w:val="21"/>
          <w:szCs w:val="21"/>
          <w:lang w:val="en-US" w:eastAsia="zh-CN"/>
        </w:rPr>
        <w:footnoteReference w:id="0"/>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cstheme="minorEastAsia"/>
          <w:kern w:val="0"/>
          <w:sz w:val="21"/>
          <w:szCs w:val="21"/>
          <w:lang w:val="en-US" w:eastAsia="zh-CN" w:bidi="ar"/>
        </w:rPr>
      </w:pPr>
      <w:r>
        <w:rPr>
          <w:rFonts w:hint="eastAsia" w:asciiTheme="minorEastAsia" w:hAnsiTheme="minorEastAsia" w:cstheme="minorEastAsia"/>
          <w:kern w:val="0"/>
          <w:sz w:val="21"/>
          <w:szCs w:val="21"/>
          <w:lang w:val="en-US" w:eastAsia="zh-CN" w:bidi="ar"/>
        </w:rPr>
        <w:t>（</w:t>
      </w:r>
      <w:r>
        <w:rPr>
          <w:rFonts w:hint="eastAsia" w:asciiTheme="minorEastAsia" w:hAnsiTheme="minorEastAsia" w:eastAsiaTheme="minorEastAsia" w:cstheme="minorEastAsia"/>
          <w:kern w:val="0"/>
          <w:sz w:val="21"/>
          <w:szCs w:val="21"/>
          <w:lang w:val="en-US" w:eastAsia="zh-CN" w:bidi="ar"/>
        </w:rPr>
        <w:t>Inner Mongolia</w:t>
      </w:r>
      <w:r>
        <w:rPr>
          <w:rFonts w:hint="eastAsia" w:asciiTheme="minorEastAsia" w:hAnsiTheme="minorEastAsia" w:cstheme="minorEastAsia"/>
          <w:kern w:val="0"/>
          <w:sz w:val="21"/>
          <w:szCs w:val="21"/>
          <w:lang w:val="en-US" w:eastAsia="zh-CN" w:bidi="ar"/>
        </w:rPr>
        <w:t xml:space="preserve"> </w:t>
      </w:r>
      <w:r>
        <w:rPr>
          <w:rFonts w:hint="eastAsia" w:asciiTheme="minorEastAsia" w:hAnsiTheme="minorEastAsia" w:eastAsiaTheme="minorEastAsia" w:cstheme="minorEastAsia"/>
          <w:kern w:val="0"/>
          <w:sz w:val="21"/>
          <w:szCs w:val="21"/>
          <w:lang w:val="en-US" w:eastAsia="zh-CN" w:bidi="ar"/>
        </w:rPr>
        <w:t>Medical University,Hohhot 010059,China</w:t>
      </w:r>
      <w:r>
        <w:rPr>
          <w:rFonts w:hint="eastAsia" w:asciiTheme="minorEastAsia" w:hAnsiTheme="minorEastAsia" w:cstheme="minorEastAsia"/>
          <w:kern w:val="0"/>
          <w:sz w:val="21"/>
          <w:szCs w:val="21"/>
          <w:lang w:val="en-US" w:eastAsia="zh-CN" w:bidi="ar"/>
        </w:rPr>
        <w:t>）</w:t>
      </w:r>
    </w:p>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Theme="minorEastAsia" w:hAnsiTheme="minorEastAsia" w:cstheme="minorEastAsia"/>
          <w:kern w:val="0"/>
          <w:sz w:val="21"/>
          <w:szCs w:val="21"/>
          <w:lang w:val="en-US" w:eastAsia="zh-CN" w:bidi="ar"/>
        </w:rPr>
      </w:pPr>
    </w:p>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Theme="minorEastAsia" w:hAnsiTheme="minorEastAsia" w:cstheme="minorEastAsia"/>
          <w:kern w:val="0"/>
          <w:sz w:val="21"/>
          <w:szCs w:val="21"/>
          <w:lang w:val="en-US" w:eastAsia="zh-CN" w:bidi="ar"/>
        </w:rPr>
      </w:pPr>
      <w:r>
        <w:rPr>
          <w:rFonts w:hint="eastAsia" w:asciiTheme="minorEastAsia" w:hAnsiTheme="minorEastAsia" w:cstheme="minorEastAsia"/>
          <w:kern w:val="0"/>
          <w:sz w:val="21"/>
          <w:szCs w:val="21"/>
          <w:lang w:val="en-US" w:eastAsia="zh-CN" w:bidi="ar"/>
        </w:rPr>
        <w:t>【</w:t>
      </w:r>
      <w:r>
        <w:rPr>
          <w:rFonts w:hint="eastAsia" w:asciiTheme="minorEastAsia" w:hAnsiTheme="minorEastAsia" w:cstheme="minorEastAsia"/>
          <w:b/>
          <w:bCs/>
          <w:kern w:val="0"/>
          <w:sz w:val="21"/>
          <w:szCs w:val="21"/>
          <w:lang w:val="en-US" w:eastAsia="zh-CN" w:bidi="ar"/>
        </w:rPr>
        <w:t>Abstract</w:t>
      </w:r>
      <w:r>
        <w:rPr>
          <w:rFonts w:hint="eastAsia" w:asciiTheme="minorEastAsia" w:hAnsiTheme="minorEastAsia" w:cstheme="minorEastAsia"/>
          <w:kern w:val="0"/>
          <w:sz w:val="21"/>
          <w:szCs w:val="21"/>
          <w:lang w:val="en-US" w:eastAsia="zh-CN" w:bidi="ar"/>
        </w:rPr>
        <w:t>】Susceptibility weighted imaging (SWI) is a relatively new magnetic resonance imaging (MRI) technique that uses the difference in tissue magnetic susceptibility to image, and has unique value compared to traditional magnetic resonance imaging. This article summarizes its application in the central nervous system and provides a reference for imaging diagnosis and clinical treatment.</w:t>
      </w:r>
    </w:p>
    <w:p>
      <w:pPr>
        <w:rPr>
          <w:rFonts w:hint="eastAsia" w:asciiTheme="minorEastAsia" w:hAnsiTheme="minorEastAsia" w:cstheme="minorEastAsia"/>
          <w:b w:val="0"/>
          <w:bCs w:val="0"/>
          <w:i w:val="0"/>
          <w:caps w:val="0"/>
          <w:spacing w:val="0"/>
          <w:sz w:val="21"/>
          <w:szCs w:val="21"/>
          <w:u w:val="none"/>
          <w:lang w:val="en-US" w:eastAsia="zh-CN"/>
        </w:rPr>
      </w:pPr>
      <w:r>
        <w:rPr>
          <w:rFonts w:hint="eastAsia" w:asciiTheme="minorEastAsia" w:hAnsiTheme="minorEastAsia" w:cstheme="minorEastAsia"/>
          <w:b/>
          <w:bCs/>
          <w:i w:val="0"/>
          <w:caps w:val="0"/>
          <w:spacing w:val="0"/>
          <w:sz w:val="21"/>
          <w:szCs w:val="21"/>
          <w:u w:val="none"/>
          <w:lang w:val="en-US" w:eastAsia="zh-CN"/>
        </w:rPr>
        <w:t>【Key words】</w:t>
      </w:r>
      <w:r>
        <w:rPr>
          <w:rFonts w:hint="eastAsia" w:asciiTheme="minorEastAsia" w:hAnsiTheme="minorEastAsia" w:cstheme="minorEastAsia"/>
          <w:b w:val="0"/>
          <w:bCs w:val="0"/>
          <w:i w:val="0"/>
          <w:caps w:val="0"/>
          <w:spacing w:val="0"/>
          <w:sz w:val="21"/>
          <w:szCs w:val="21"/>
          <w:u w:val="none"/>
          <w:lang w:val="en-US" w:eastAsia="zh-CN"/>
        </w:rPr>
        <w:t>Susceptibility weighted imaging；Central nervous system diseases；Magnetic resonance imaging</w:t>
      </w:r>
    </w:p>
    <w:p>
      <w:pPr>
        <w:rPr>
          <w:rFonts w:hint="default" w:asciiTheme="minorEastAsia" w:hAnsiTheme="minorEastAsia" w:cstheme="minorEastAsia"/>
          <w:b w:val="0"/>
          <w:bCs w:val="0"/>
          <w:i w:val="0"/>
          <w:caps w:val="0"/>
          <w:spacing w:val="0"/>
          <w:sz w:val="21"/>
          <w:szCs w:val="21"/>
          <w:u w:val="none"/>
          <w:lang w:val="en-US" w:eastAsia="zh-CN"/>
        </w:rPr>
      </w:pPr>
    </w:p>
    <w:p>
      <w:pPr>
        <w:ind w:firstLine="420" w:firstLineChars="200"/>
        <w:rPr>
          <w:rFonts w:hint="eastAsia" w:asciiTheme="minorEastAsia" w:hAnsiTheme="minorEastAsia" w:eastAsiaTheme="minorEastAsia" w:cstheme="minorEastAsia"/>
          <w:i w:val="0"/>
          <w:caps w:val="0"/>
          <w:spacing w:val="0"/>
          <w:sz w:val="21"/>
          <w:szCs w:val="21"/>
          <w:u w:val="none"/>
        </w:rPr>
      </w:pPr>
      <w:r>
        <w:rPr>
          <w:rFonts w:hint="eastAsia" w:asciiTheme="minorEastAsia" w:hAnsiTheme="minorEastAsia" w:eastAsiaTheme="minorEastAsia" w:cstheme="minorEastAsia"/>
          <w:i w:val="0"/>
          <w:caps w:val="0"/>
          <w:spacing w:val="0"/>
          <w:sz w:val="21"/>
          <w:szCs w:val="21"/>
          <w:u w:val="none"/>
        </w:rPr>
        <w:t>Susceptibility weighted imaging (SWI) is a non-invasive magnetic resonance imaging technique that takes advantage of the difference in magnetic properties of different tissues. It is based on a new long echo time, complete flow compensation, and three-dimensional gradient imaging</w:t>
      </w:r>
      <w:r>
        <w:rPr>
          <w:rFonts w:hint="eastAsia" w:asciiTheme="minorEastAsia" w:hAnsiTheme="minorEastAsia" w:cstheme="minorEastAsia"/>
          <w:i w:val="0"/>
          <w:caps w:val="0"/>
          <w:spacing w:val="0"/>
          <w:sz w:val="21"/>
          <w:szCs w:val="21"/>
          <w:u w:val="none"/>
          <w:lang w:val="en-US" w:eastAsia="zh-CN"/>
        </w:rPr>
        <w:t xml:space="preserve"> </w:t>
      </w:r>
      <w:r>
        <w:rPr>
          <w:rFonts w:hint="eastAsia" w:asciiTheme="minorEastAsia" w:hAnsiTheme="minorEastAsia" w:eastAsiaTheme="minorEastAsia" w:cstheme="minorEastAsia"/>
          <w:i w:val="0"/>
          <w:caps w:val="0"/>
          <w:spacing w:val="0"/>
          <w:sz w:val="21"/>
          <w:szCs w:val="21"/>
          <w:u w:val="none"/>
        </w:rPr>
        <w:t>sequence.Compared with the traditional T2* weighted sequence, it has the</w:t>
      </w:r>
      <w:r>
        <w:rPr>
          <w:rFonts w:hint="eastAsia" w:asciiTheme="minorEastAsia" w:hAnsiTheme="minorEastAsia" w:cstheme="minorEastAsia"/>
          <w:i w:val="0"/>
          <w:caps w:val="0"/>
          <w:spacing w:val="0"/>
          <w:sz w:val="21"/>
          <w:szCs w:val="21"/>
          <w:u w:val="none"/>
          <w:lang w:val="en-US" w:eastAsia="zh-CN"/>
        </w:rPr>
        <w:t xml:space="preserve"> </w:t>
      </w:r>
      <w:r>
        <w:rPr>
          <w:rFonts w:hint="eastAsia" w:asciiTheme="minorEastAsia" w:hAnsiTheme="minorEastAsia" w:eastAsiaTheme="minorEastAsia" w:cstheme="minorEastAsia"/>
          <w:i w:val="0"/>
          <w:caps w:val="0"/>
          <w:spacing w:val="0"/>
          <w:sz w:val="21"/>
          <w:szCs w:val="21"/>
          <w:u w:val="none"/>
        </w:rPr>
        <w:t>characteristics of three-dimensionality, high resolution, and high signal-to-noise ratio.The original SWI image is the Magnitude image and the Phase image obtained by scanning the T2</w:t>
      </w:r>
      <w:r>
        <w:rPr>
          <w:rFonts w:hint="eastAsia" w:asciiTheme="minorEastAsia" w:hAnsiTheme="minorEastAsia" w:eastAsiaTheme="minorEastAsia" w:cstheme="minorEastAsia"/>
          <w:i w:val="0"/>
          <w:caps w:val="0"/>
          <w:spacing w:val="0"/>
          <w:sz w:val="21"/>
          <w:szCs w:val="21"/>
          <w:u w:val="none"/>
          <w:vertAlign w:val="superscript"/>
        </w:rPr>
        <w:t>*</w:t>
      </w:r>
      <w:r>
        <w:rPr>
          <w:rFonts w:hint="eastAsia" w:asciiTheme="minorEastAsia" w:hAnsiTheme="minorEastAsia" w:eastAsiaTheme="minorEastAsia" w:cstheme="minorEastAsia"/>
          <w:i w:val="0"/>
          <w:caps w:val="0"/>
          <w:spacing w:val="0"/>
          <w:sz w:val="21"/>
          <w:szCs w:val="21"/>
          <w:u w:val="none"/>
        </w:rPr>
        <w:t xml:space="preserve"> weighted echo sequence. The two can be analyzed separately or processed for image fusion. The </w:t>
      </w:r>
      <w:r>
        <w:rPr>
          <w:rFonts w:hint="eastAsia" w:asciiTheme="minorEastAsia" w:hAnsiTheme="minorEastAsia" w:cstheme="minorEastAsia"/>
          <w:i w:val="0"/>
          <w:caps w:val="0"/>
          <w:spacing w:val="0"/>
          <w:sz w:val="21"/>
          <w:szCs w:val="21"/>
          <w:u w:val="none"/>
          <w:lang w:val="en-US" w:eastAsia="zh-CN"/>
        </w:rPr>
        <w:t>Magnitude</w:t>
      </w:r>
      <w:r>
        <w:rPr>
          <w:rFonts w:hint="eastAsia" w:asciiTheme="minorEastAsia" w:hAnsiTheme="minorEastAsia" w:eastAsiaTheme="minorEastAsia" w:cstheme="minorEastAsia"/>
          <w:i w:val="0"/>
          <w:caps w:val="0"/>
          <w:spacing w:val="0"/>
          <w:sz w:val="21"/>
          <w:szCs w:val="21"/>
          <w:u w:val="none"/>
        </w:rPr>
        <w:t xml:space="preserve"> image contains</w:t>
      </w:r>
      <w:r>
        <w:rPr>
          <w:rFonts w:hint="eastAsia" w:asciiTheme="minorEastAsia" w:hAnsiTheme="minorEastAsia" w:cstheme="minorEastAsia"/>
          <w:i w:val="0"/>
          <w:caps w:val="0"/>
          <w:spacing w:val="0"/>
          <w:sz w:val="21"/>
          <w:szCs w:val="21"/>
          <w:u w:val="none"/>
          <w:lang w:val="en-US" w:eastAsia="zh-CN"/>
        </w:rPr>
        <w:t xml:space="preserve"> m</w:t>
      </w:r>
      <w:r>
        <w:rPr>
          <w:rFonts w:hint="eastAsia" w:asciiTheme="minorEastAsia" w:hAnsiTheme="minorEastAsia" w:eastAsiaTheme="minorEastAsia" w:cstheme="minorEastAsia"/>
          <w:i w:val="0"/>
          <w:caps w:val="0"/>
          <w:spacing w:val="0"/>
          <w:sz w:val="21"/>
          <w:szCs w:val="21"/>
          <w:u w:val="none"/>
        </w:rPr>
        <w:t xml:space="preserve">ost of the tissue contrast information, and the </w:t>
      </w:r>
      <w:r>
        <w:rPr>
          <w:rFonts w:hint="eastAsia" w:asciiTheme="minorEastAsia" w:hAnsiTheme="minorEastAsia" w:cstheme="minorEastAsia"/>
          <w:i w:val="0"/>
          <w:caps w:val="0"/>
          <w:spacing w:val="0"/>
          <w:sz w:val="21"/>
          <w:szCs w:val="21"/>
          <w:u w:val="none"/>
          <w:lang w:val="en-US" w:eastAsia="zh-CN"/>
        </w:rPr>
        <w:t>P</w:t>
      </w:r>
      <w:r>
        <w:rPr>
          <w:rFonts w:hint="eastAsia" w:asciiTheme="minorEastAsia" w:hAnsiTheme="minorEastAsia" w:eastAsiaTheme="minorEastAsia" w:cstheme="minorEastAsia"/>
          <w:i w:val="0"/>
          <w:caps w:val="0"/>
          <w:spacing w:val="0"/>
          <w:sz w:val="21"/>
          <w:szCs w:val="21"/>
          <w:u w:val="none"/>
        </w:rPr>
        <w:t xml:space="preserve">hase </w:t>
      </w:r>
      <w:r>
        <w:rPr>
          <w:rFonts w:hint="eastAsia" w:asciiTheme="minorEastAsia" w:hAnsiTheme="minorEastAsia" w:cstheme="minorEastAsia"/>
          <w:i w:val="0"/>
          <w:caps w:val="0"/>
          <w:spacing w:val="0"/>
          <w:sz w:val="21"/>
          <w:szCs w:val="21"/>
          <w:u w:val="none"/>
          <w:lang w:val="en-US" w:eastAsia="zh-CN"/>
        </w:rPr>
        <w:t>image</w:t>
      </w:r>
      <w:r>
        <w:rPr>
          <w:rFonts w:hint="eastAsia" w:asciiTheme="minorEastAsia" w:hAnsiTheme="minorEastAsia" w:eastAsiaTheme="minorEastAsia" w:cstheme="minorEastAsia"/>
          <w:i w:val="0"/>
          <w:caps w:val="0"/>
          <w:spacing w:val="0"/>
          <w:sz w:val="21"/>
          <w:szCs w:val="21"/>
          <w:u w:val="none"/>
        </w:rPr>
        <w:t xml:space="preserve"> reflects the tissue contrast from the perspective of susceptibility, especially the tissues with large differences in magnetic susceptibility.These two images are obtained at the same time during the scanning process, always appearing in pairs, and the anatomical position corresponding to each pair of images is exactly the same.</w:t>
      </w:r>
    </w:p>
    <w:p>
      <w:pPr>
        <w:ind w:firstLine="420" w:firstLineChars="200"/>
        <w:rPr>
          <w:rFonts w:hint="eastAsia" w:asciiTheme="minorEastAsia" w:hAnsiTheme="minorEastAsia" w:eastAsiaTheme="minorEastAsia" w:cstheme="minorEastAsia"/>
          <w:i w:val="0"/>
          <w:caps w:val="0"/>
          <w:spacing w:val="0"/>
          <w:sz w:val="21"/>
          <w:szCs w:val="21"/>
          <w:u w:val="none"/>
        </w:rPr>
      </w:pPr>
      <w:r>
        <w:rPr>
          <w:rFonts w:hint="eastAsia" w:asciiTheme="minorEastAsia" w:hAnsiTheme="minorEastAsia" w:eastAsiaTheme="minorEastAsia" w:cstheme="minorEastAsia"/>
          <w:i w:val="0"/>
          <w:caps w:val="0"/>
          <w:spacing w:val="0"/>
          <w:sz w:val="21"/>
          <w:szCs w:val="21"/>
          <w:u w:val="none"/>
        </w:rPr>
        <w:t>SWI is very sensitive to display venous structure, blood metabolites (such as deoxyhemoglobin), iron deposition, calcification, etc. Even without the use of contrast agents, it can clearly show the vascular system and hemorrhagic components, so it is used in cerebrovascular diseases, brain</w:t>
      </w:r>
      <w:r>
        <w:rPr>
          <w:rFonts w:hint="eastAsia" w:asciiTheme="minorEastAsia" w:hAnsiTheme="minorEastAsia" w:cstheme="minorEastAsia"/>
          <w:i w:val="0"/>
          <w:caps w:val="0"/>
          <w:spacing w:val="0"/>
          <w:sz w:val="21"/>
          <w:szCs w:val="21"/>
          <w:u w:val="none"/>
          <w:lang w:val="en-US" w:eastAsia="zh-CN"/>
        </w:rPr>
        <w:t xml:space="preserve"> </w:t>
      </w:r>
      <w:r>
        <w:rPr>
          <w:rFonts w:hint="eastAsia" w:asciiTheme="minorEastAsia" w:hAnsiTheme="minorEastAsia" w:eastAsiaTheme="minorEastAsia" w:cstheme="minorEastAsia"/>
          <w:i w:val="0"/>
          <w:caps w:val="0"/>
          <w:spacing w:val="0"/>
          <w:sz w:val="21"/>
          <w:szCs w:val="21"/>
          <w:u w:val="none"/>
        </w:rPr>
        <w:t>Tumors, brain trauma, neurodegenerative diseases and other central nervous system diseases have high clinical application prospects and value.SWI has now become a key magnetic resonance imaging sequence for the diagnosis of central nervous system diseases, and is an effective supplement to traditional spin echo magnetic resonance imaging sequences. In recent years, quantitative magnetic susceptibility map</w:t>
      </w:r>
      <w:r>
        <w:rPr>
          <w:rFonts w:hint="eastAsia" w:asciiTheme="minorEastAsia" w:hAnsiTheme="minorEastAsia" w:cstheme="minorEastAsia"/>
          <w:i w:val="0"/>
          <w:caps w:val="0"/>
          <w:spacing w:val="0"/>
          <w:sz w:val="21"/>
          <w:szCs w:val="21"/>
          <w:u w:val="none"/>
          <w:lang w:val="en-US" w:eastAsia="zh-CN"/>
        </w:rPr>
        <w:t xml:space="preserve">ping(QSM) </w:t>
      </w:r>
      <w:r>
        <w:rPr>
          <w:rFonts w:hint="eastAsia" w:asciiTheme="minorEastAsia" w:hAnsiTheme="minorEastAsia" w:eastAsiaTheme="minorEastAsia" w:cstheme="minorEastAsia"/>
          <w:i w:val="0"/>
          <w:caps w:val="0"/>
          <w:spacing w:val="0"/>
          <w:sz w:val="21"/>
          <w:szCs w:val="21"/>
          <w:u w:val="none"/>
        </w:rPr>
        <w:t>that can quantitatively analyze tissue magnetic susceptibility have emerged based on SWI further makes up for the shortcomings of SWI</w:t>
      </w:r>
      <w:r>
        <w:rPr>
          <w:rStyle w:val="8"/>
          <w:rFonts w:hint="eastAsia" w:asciiTheme="minorEastAsia" w:hAnsiTheme="minorEastAsia" w:eastAsiaTheme="minorEastAsia" w:cstheme="minorEastAsia"/>
          <w:i w:val="0"/>
          <w:caps w:val="0"/>
          <w:spacing w:val="0"/>
          <w:sz w:val="21"/>
          <w:szCs w:val="21"/>
          <w:u w:val="none"/>
        </w:rPr>
        <w:t>[</w:t>
      </w:r>
      <w:r>
        <w:rPr>
          <w:rStyle w:val="8"/>
          <w:rFonts w:hint="eastAsia" w:asciiTheme="minorEastAsia" w:hAnsiTheme="minorEastAsia" w:eastAsiaTheme="minorEastAsia" w:cstheme="minorEastAsia"/>
          <w:i w:val="0"/>
          <w:caps w:val="0"/>
          <w:spacing w:val="0"/>
          <w:sz w:val="21"/>
          <w:szCs w:val="21"/>
          <w:u w:val="none"/>
        </w:rPr>
        <w:endnoteReference w:id="0"/>
      </w:r>
      <w:r>
        <w:rPr>
          <w:rStyle w:val="8"/>
          <w:rFonts w:hint="eastAsia" w:asciiTheme="minorEastAsia" w:hAnsiTheme="minorEastAsia" w:eastAsiaTheme="minorEastAsia" w:cstheme="minorEastAsia"/>
          <w:i w:val="0"/>
          <w:caps w:val="0"/>
          <w:spacing w:val="0"/>
          <w:sz w:val="21"/>
          <w:szCs w:val="21"/>
          <w:u w:val="none"/>
        </w:rPr>
        <w:t>]</w:t>
      </w:r>
      <w:r>
        <w:rPr>
          <w:rFonts w:hint="eastAsia" w:asciiTheme="minorEastAsia" w:hAnsiTheme="minorEastAsia" w:eastAsiaTheme="minorEastAsia" w:cstheme="minorEastAsia"/>
          <w:i w:val="0"/>
          <w:caps w:val="0"/>
          <w:spacing w:val="0"/>
          <w:sz w:val="21"/>
          <w:szCs w:val="21"/>
          <w:u w:val="none"/>
        </w:rPr>
        <w:t>. This article will analyze the clinical application value of SWI in the central nervous system from the following points.</w:t>
      </w:r>
    </w:p>
    <w:p>
      <w:pPr>
        <w:ind w:firstLine="420" w:firstLineChars="200"/>
        <w:rPr>
          <w:rFonts w:hint="eastAsia" w:asciiTheme="minorEastAsia" w:hAnsiTheme="minorEastAsia" w:eastAsiaTheme="minorEastAsia" w:cstheme="minorEastAsia"/>
          <w:i w:val="0"/>
          <w:caps w:val="0"/>
          <w:spacing w:val="0"/>
          <w:sz w:val="21"/>
          <w:szCs w:val="21"/>
          <w:u w:val="none"/>
        </w:rPr>
      </w:pPr>
    </w:p>
    <w:p>
      <w:pPr>
        <w:rPr>
          <w:rFonts w:hint="eastAsia" w:asciiTheme="minorEastAsia" w:hAnsiTheme="minorEastAsia" w:eastAsiaTheme="minorEastAsia" w:cstheme="minorEastAsia"/>
          <w:i w:val="0"/>
          <w:caps w:val="0"/>
          <w:spacing w:val="0"/>
          <w:sz w:val="21"/>
          <w:szCs w:val="21"/>
          <w:u w:val="none"/>
          <w:shd w:val="clear" w:color="auto" w:fill="auto"/>
        </w:rPr>
      </w:pPr>
      <w:r>
        <w:rPr>
          <w:rFonts w:hint="eastAsia" w:asciiTheme="minorEastAsia" w:hAnsiTheme="minorEastAsia" w:eastAsiaTheme="minorEastAsia" w:cstheme="minorEastAsia"/>
          <w:i w:val="0"/>
          <w:caps w:val="0"/>
          <w:spacing w:val="0"/>
          <w:sz w:val="21"/>
          <w:szCs w:val="21"/>
          <w:u w:val="none"/>
          <w:shd w:val="clear" w:color="auto" w:fill="auto"/>
        </w:rPr>
        <w:t>1 Cerebrovascular disease</w:t>
      </w:r>
    </w:p>
    <w:p>
      <w:pPr>
        <w:ind w:firstLine="420" w:firstLineChars="200"/>
        <w:rPr>
          <w:rFonts w:hint="eastAsia" w:asciiTheme="minorEastAsia" w:hAnsiTheme="minorEastAsia" w:cstheme="minorEastAsia"/>
          <w:i w:val="0"/>
          <w:caps w:val="0"/>
          <w:spacing w:val="0"/>
          <w:sz w:val="21"/>
          <w:szCs w:val="21"/>
          <w:u w:val="none"/>
          <w:shd w:val="clear" w:color="auto" w:fill="auto"/>
          <w:lang w:val="en-US" w:eastAsia="zh-CN"/>
        </w:rPr>
      </w:pPr>
      <w:r>
        <w:rPr>
          <w:rFonts w:hint="eastAsia" w:asciiTheme="minorEastAsia" w:hAnsiTheme="minorEastAsia" w:eastAsiaTheme="minorEastAsia" w:cstheme="minorEastAsia"/>
          <w:i w:val="0"/>
          <w:caps w:val="0"/>
          <w:spacing w:val="0"/>
          <w:sz w:val="21"/>
          <w:szCs w:val="21"/>
          <w:u w:val="none"/>
          <w:shd w:val="clear" w:color="auto" w:fill="auto"/>
        </w:rPr>
        <w:t>Biological tissue generates a specific induced magnetic field under the action of an external magnetic field, which depends on the strength of the external magnetic field and the magnetic sensitivity of tissue molecules. Magnetic susceptibility can be measured by the magnetic susceptibility. The degree of magnetization of the reaction material under the action of an external magnetic field is a variable reflecting the organization. The oxygenation and deoxygenation conversion of hemoglobin is the basis of blood oxygen level-dependent imaging. Oxyhemoglobin is diamagnetic, deoxyhemoglobin has 4 unpaired electrons that are paramagnetic,</w:t>
      </w:r>
      <w:r>
        <w:rPr>
          <w:rFonts w:hint="default" w:ascii="Arial" w:hAnsi="Arial" w:eastAsia="Arial" w:cs="Arial"/>
          <w:i w:val="0"/>
          <w:caps w:val="0"/>
          <w:spacing w:val="0"/>
          <w:sz w:val="21"/>
          <w:szCs w:val="21"/>
          <w:u w:val="none"/>
          <w:shd w:val="clear" w:color="auto" w:fill="auto"/>
        </w:rPr>
        <w:t xml:space="preserve"> </w:t>
      </w:r>
      <w:r>
        <w:rPr>
          <w:rFonts w:hint="eastAsia" w:asciiTheme="minorEastAsia" w:hAnsiTheme="minorEastAsia" w:eastAsiaTheme="minorEastAsia" w:cstheme="minorEastAsia"/>
          <w:i w:val="0"/>
          <w:caps w:val="0"/>
          <w:spacing w:val="0"/>
          <w:sz w:val="21"/>
          <w:szCs w:val="21"/>
          <w:u w:val="none"/>
          <w:shd w:val="clear" w:color="auto" w:fill="auto"/>
        </w:rPr>
        <w:t xml:space="preserve">and hemoglobin is a strong paramagnetic substance but has </w:t>
      </w:r>
      <w:r>
        <w:rPr>
          <w:rFonts w:hint="eastAsia" w:asciiTheme="minorEastAsia" w:hAnsiTheme="minorEastAsia" w:eastAsiaTheme="minorEastAsia" w:cstheme="minorEastAsia"/>
          <w:i w:val="0"/>
          <w:caps w:val="0"/>
          <w:spacing w:val="0"/>
          <w:sz w:val="21"/>
          <w:szCs w:val="21"/>
          <w:u w:val="none"/>
          <w:shd w:val="clear" w:color="auto" w:fill="auto"/>
          <w:lang w:val="en-US" w:eastAsia="zh-CN"/>
        </w:rPr>
        <w:t xml:space="preserve">weak </w:t>
      </w:r>
      <w:r>
        <w:rPr>
          <w:rFonts w:hint="eastAsia" w:asciiTheme="minorEastAsia" w:hAnsiTheme="minorEastAsia" w:eastAsiaTheme="minorEastAsia" w:cstheme="minorEastAsia"/>
          <w:i w:val="0"/>
          <w:caps w:val="0"/>
          <w:spacing w:val="0"/>
          <w:sz w:val="21"/>
          <w:szCs w:val="21"/>
          <w:u w:val="none"/>
          <w:shd w:val="clear" w:color="auto" w:fill="auto"/>
        </w:rPr>
        <w:t>magnetic sensitiv</w:t>
      </w:r>
      <w:r>
        <w:rPr>
          <w:rFonts w:hint="eastAsia" w:asciiTheme="minorEastAsia" w:hAnsiTheme="minorEastAsia" w:eastAsiaTheme="minorEastAsia" w:cstheme="minorEastAsia"/>
          <w:i w:val="0"/>
          <w:caps w:val="0"/>
          <w:spacing w:val="0"/>
          <w:sz w:val="21"/>
          <w:szCs w:val="21"/>
          <w:u w:val="none"/>
          <w:shd w:val="clear" w:color="auto" w:fill="auto"/>
          <w:lang w:val="en-US" w:eastAsia="zh-CN"/>
        </w:rPr>
        <w:t>ity</w:t>
      </w:r>
      <w:r>
        <w:rPr>
          <w:rFonts w:hint="eastAsia" w:asciiTheme="minorEastAsia" w:hAnsiTheme="minorEastAsia" w:eastAsiaTheme="minorEastAsia" w:cstheme="minorEastAsia"/>
          <w:i w:val="0"/>
          <w:caps w:val="0"/>
          <w:spacing w:val="0"/>
          <w:sz w:val="21"/>
          <w:szCs w:val="21"/>
          <w:u w:val="none"/>
          <w:shd w:val="clear" w:color="auto" w:fill="auto"/>
        </w:rPr>
        <w:t>, hemosiderin is a paramagnetic substance, deoxyhemoglobin and hemosiderin have strong magnetic sensitivity. Non-heme iron (often in the form of ferritin) is a paramagnetic substance and has a strong magnetic sensitivity effect. The magnetic sensitivity effect of calcification is weaker than that of iron. It is usually diamagnetic. On the SWI corrected phase image, the right-hand magnetic resonance imaging system (United States GE, Philips) showed calcification as a high signal, while the signal in the left-hand MRI system (Siemens, Germany) was opposite. Studies have shown that SWI also has significant advantages in the detection of calcium, and it is the only imaging method that can distinguish bleeding and calcification at the same time</w:t>
      </w:r>
      <w:r>
        <w:rPr>
          <w:rStyle w:val="8"/>
          <w:rFonts w:hint="eastAsia" w:asciiTheme="minorEastAsia" w:hAnsiTheme="minorEastAsia" w:eastAsiaTheme="minorEastAsia" w:cstheme="minorEastAsia"/>
          <w:i w:val="0"/>
          <w:caps w:val="0"/>
          <w:spacing w:val="0"/>
          <w:sz w:val="21"/>
          <w:szCs w:val="21"/>
          <w:u w:val="none"/>
          <w:shd w:val="clear" w:color="auto" w:fill="auto"/>
        </w:rPr>
        <w:t>[</w:t>
      </w:r>
      <w:r>
        <w:rPr>
          <w:rStyle w:val="8"/>
          <w:rFonts w:hint="eastAsia" w:asciiTheme="minorEastAsia" w:hAnsiTheme="minorEastAsia" w:eastAsiaTheme="minorEastAsia" w:cstheme="minorEastAsia"/>
          <w:i w:val="0"/>
          <w:caps w:val="0"/>
          <w:spacing w:val="0"/>
          <w:sz w:val="21"/>
          <w:szCs w:val="21"/>
          <w:u w:val="none"/>
          <w:shd w:val="clear" w:color="auto" w:fill="auto"/>
        </w:rPr>
        <w:endnoteReference w:id="1"/>
      </w:r>
      <w:r>
        <w:rPr>
          <w:rStyle w:val="8"/>
          <w:rFonts w:hint="eastAsia" w:asciiTheme="minorEastAsia" w:hAnsiTheme="minorEastAsia" w:eastAsiaTheme="minorEastAsia" w:cstheme="minorEastAsia"/>
          <w:i w:val="0"/>
          <w:caps w:val="0"/>
          <w:spacing w:val="0"/>
          <w:sz w:val="21"/>
          <w:szCs w:val="21"/>
          <w:u w:val="none"/>
          <w:shd w:val="clear" w:color="auto" w:fill="auto"/>
        </w:rPr>
        <w:t>]</w:t>
      </w:r>
      <w:r>
        <w:rPr>
          <w:rFonts w:hint="eastAsia" w:asciiTheme="minorEastAsia" w:hAnsiTheme="minorEastAsia" w:cstheme="minorEastAsia"/>
          <w:i w:val="0"/>
          <w:caps w:val="0"/>
          <w:spacing w:val="0"/>
          <w:sz w:val="21"/>
          <w:szCs w:val="21"/>
          <w:u w:val="none"/>
          <w:shd w:val="clear" w:color="auto" w:fill="auto"/>
          <w:lang w:val="en-US" w:eastAsia="zh-CN"/>
        </w:rPr>
        <w:t>.</w:t>
      </w:r>
    </w:p>
    <w:p>
      <w:pPr>
        <w:ind w:firstLine="420" w:firstLineChars="200"/>
        <w:rPr>
          <w:rFonts w:hint="eastAsia" w:asciiTheme="minorEastAsia" w:hAnsiTheme="minorEastAsia" w:cstheme="minorEastAsia"/>
          <w:i w:val="0"/>
          <w:caps w:val="0"/>
          <w:spacing w:val="0"/>
          <w:sz w:val="21"/>
          <w:szCs w:val="21"/>
          <w:u w:val="none"/>
          <w:lang w:val="en-US" w:eastAsia="zh-CN"/>
        </w:rPr>
      </w:pPr>
      <w:r>
        <w:rPr>
          <w:rFonts w:hint="eastAsia" w:asciiTheme="minorEastAsia" w:hAnsiTheme="minorEastAsia" w:eastAsiaTheme="minorEastAsia" w:cstheme="minorEastAsia"/>
          <w:i w:val="0"/>
          <w:caps w:val="0"/>
          <w:spacing w:val="0"/>
          <w:sz w:val="21"/>
          <w:szCs w:val="21"/>
          <w:u w:val="none"/>
        </w:rPr>
        <w:t>Cerebral microbleeds (CMBs), as a marker of small blood vessel diseases in the brain, is more sensitive than other sequences in displaying microbleeds in the brain, and it is currently the best imaging method for the diagnosis of CMBs</w:t>
      </w:r>
      <w:r>
        <w:rPr>
          <w:rStyle w:val="8"/>
          <w:rFonts w:hint="eastAsia" w:asciiTheme="minorEastAsia" w:hAnsiTheme="minorEastAsia" w:eastAsiaTheme="minorEastAsia" w:cstheme="minorEastAsia"/>
          <w:i w:val="0"/>
          <w:caps w:val="0"/>
          <w:spacing w:val="0"/>
          <w:sz w:val="21"/>
          <w:szCs w:val="21"/>
          <w:u w:val="none"/>
        </w:rPr>
        <w:t>[</w:t>
      </w:r>
      <w:r>
        <w:rPr>
          <w:rStyle w:val="8"/>
          <w:rFonts w:hint="eastAsia" w:asciiTheme="minorEastAsia" w:hAnsiTheme="minorEastAsia" w:eastAsiaTheme="minorEastAsia" w:cstheme="minorEastAsia"/>
          <w:i w:val="0"/>
          <w:caps w:val="0"/>
          <w:spacing w:val="0"/>
          <w:sz w:val="21"/>
          <w:szCs w:val="21"/>
          <w:u w:val="none"/>
        </w:rPr>
        <w:endnoteReference w:id="2"/>
      </w:r>
      <w:r>
        <w:rPr>
          <w:rStyle w:val="8"/>
          <w:rFonts w:hint="eastAsia" w:asciiTheme="minorEastAsia" w:hAnsiTheme="minorEastAsia" w:eastAsiaTheme="minorEastAsia" w:cstheme="minorEastAsia"/>
          <w:i w:val="0"/>
          <w:caps w:val="0"/>
          <w:spacing w:val="0"/>
          <w:sz w:val="21"/>
          <w:szCs w:val="21"/>
          <w:u w:val="none"/>
        </w:rPr>
        <w:t>][</w:t>
      </w:r>
      <w:r>
        <w:rPr>
          <w:rStyle w:val="8"/>
          <w:rFonts w:hint="eastAsia" w:asciiTheme="minorEastAsia" w:hAnsiTheme="minorEastAsia" w:eastAsiaTheme="minorEastAsia" w:cstheme="minorEastAsia"/>
          <w:i w:val="0"/>
          <w:caps w:val="0"/>
          <w:spacing w:val="0"/>
          <w:sz w:val="21"/>
          <w:szCs w:val="21"/>
          <w:u w:val="none"/>
        </w:rPr>
        <w:endnoteReference w:id="3"/>
      </w:r>
      <w:r>
        <w:rPr>
          <w:rStyle w:val="8"/>
          <w:rFonts w:hint="eastAsia" w:asciiTheme="minorEastAsia" w:hAnsiTheme="minorEastAsia" w:eastAsiaTheme="minorEastAsia" w:cstheme="minorEastAsia"/>
          <w:i w:val="0"/>
          <w:caps w:val="0"/>
          <w:spacing w:val="0"/>
          <w:sz w:val="21"/>
          <w:szCs w:val="21"/>
          <w:u w:val="none"/>
        </w:rPr>
        <w:t>]</w:t>
      </w:r>
      <w:r>
        <w:rPr>
          <w:rFonts w:hint="eastAsia" w:asciiTheme="minorEastAsia" w:hAnsiTheme="minorEastAsia" w:eastAsiaTheme="minorEastAsia" w:cstheme="minorEastAsia"/>
          <w:i w:val="0"/>
          <w:caps w:val="0"/>
          <w:spacing w:val="0"/>
          <w:sz w:val="21"/>
          <w:szCs w:val="21"/>
          <w:u w:val="none"/>
        </w:rPr>
        <w:t>.Studies have shown that the prevalence of CMBs in healthy people is 5%, the prevalence of ischemic stroke patients is 22.9% -43.6%, and the incidence of hemorrhagic stroke patients and mixed stroke patients are respectively</w:t>
      </w:r>
      <w:r>
        <w:rPr>
          <w:rFonts w:hint="eastAsia" w:asciiTheme="minorEastAsia" w:hAnsiTheme="minorEastAsia" w:eastAsiaTheme="minorEastAsia" w:cstheme="minorEastAsia"/>
          <w:i w:val="0"/>
          <w:caps w:val="0"/>
          <w:spacing w:val="0"/>
          <w:sz w:val="21"/>
          <w:szCs w:val="21"/>
          <w:u w:val="none"/>
          <w:shd w:val="clear" w:fill="F5F5F5"/>
        </w:rPr>
        <w:t xml:space="preserve"> </w:t>
      </w:r>
      <w:r>
        <w:rPr>
          <w:rFonts w:hint="eastAsia" w:asciiTheme="minorEastAsia" w:hAnsiTheme="minorEastAsia" w:eastAsiaTheme="minorEastAsia" w:cstheme="minorEastAsia"/>
          <w:i w:val="0"/>
          <w:caps w:val="0"/>
          <w:spacing w:val="0"/>
          <w:sz w:val="21"/>
          <w:szCs w:val="21"/>
          <w:u w:val="none"/>
        </w:rPr>
        <w:t>As high as 51.8% -82.5% and 41.2% -70.2%</w:t>
      </w:r>
      <w:r>
        <w:rPr>
          <w:rStyle w:val="8"/>
          <w:rFonts w:hint="eastAsia" w:asciiTheme="minorEastAsia" w:hAnsiTheme="minorEastAsia" w:eastAsiaTheme="minorEastAsia" w:cstheme="minorEastAsia"/>
          <w:i w:val="0"/>
          <w:caps w:val="0"/>
          <w:spacing w:val="0"/>
          <w:sz w:val="21"/>
          <w:szCs w:val="21"/>
          <w:u w:val="none"/>
        </w:rPr>
        <w:t>[</w:t>
      </w:r>
      <w:r>
        <w:rPr>
          <w:rStyle w:val="8"/>
          <w:rFonts w:hint="eastAsia" w:asciiTheme="minorEastAsia" w:hAnsiTheme="minorEastAsia" w:eastAsiaTheme="minorEastAsia" w:cstheme="minorEastAsia"/>
          <w:i w:val="0"/>
          <w:caps w:val="0"/>
          <w:spacing w:val="0"/>
          <w:sz w:val="21"/>
          <w:szCs w:val="21"/>
          <w:u w:val="none"/>
        </w:rPr>
        <w:endnoteReference w:id="4"/>
      </w:r>
      <w:r>
        <w:rPr>
          <w:rStyle w:val="8"/>
          <w:rFonts w:hint="eastAsia" w:asciiTheme="minorEastAsia" w:hAnsiTheme="minorEastAsia" w:eastAsiaTheme="minorEastAsia" w:cstheme="minorEastAsia"/>
          <w:i w:val="0"/>
          <w:caps w:val="0"/>
          <w:spacing w:val="0"/>
          <w:sz w:val="21"/>
          <w:szCs w:val="21"/>
          <w:u w:val="none"/>
        </w:rPr>
        <w:t>]</w:t>
      </w:r>
      <w:r>
        <w:rPr>
          <w:rFonts w:hint="eastAsia" w:asciiTheme="minorEastAsia" w:hAnsiTheme="minorEastAsia" w:eastAsiaTheme="minorEastAsia" w:cstheme="minorEastAsia"/>
          <w:i w:val="0"/>
          <w:caps w:val="0"/>
          <w:spacing w:val="0"/>
          <w:sz w:val="21"/>
          <w:szCs w:val="21"/>
          <w:u w:val="none"/>
        </w:rPr>
        <w:t>.Cerebral microhemorrhage is mainly caused by the deposition of hemosiderin and mononuclear macrophages that have swallowed hemosiderin, which leads to local arteriole hyaloid degeneration and amyloid deposition</w:t>
      </w:r>
      <w:r>
        <w:rPr>
          <w:rStyle w:val="8"/>
          <w:rFonts w:hint="eastAsia" w:asciiTheme="minorEastAsia" w:hAnsiTheme="minorEastAsia" w:eastAsiaTheme="minorEastAsia" w:cstheme="minorEastAsia"/>
          <w:i w:val="0"/>
          <w:caps w:val="0"/>
          <w:spacing w:val="0"/>
          <w:sz w:val="21"/>
          <w:szCs w:val="21"/>
          <w:u w:val="none"/>
        </w:rPr>
        <w:t>[</w:t>
      </w:r>
      <w:r>
        <w:rPr>
          <w:rStyle w:val="8"/>
          <w:rFonts w:hint="eastAsia" w:asciiTheme="minorEastAsia" w:hAnsiTheme="minorEastAsia" w:eastAsiaTheme="minorEastAsia" w:cstheme="minorEastAsia"/>
          <w:i w:val="0"/>
          <w:caps w:val="0"/>
          <w:spacing w:val="0"/>
          <w:sz w:val="21"/>
          <w:szCs w:val="21"/>
          <w:u w:val="none"/>
        </w:rPr>
        <w:endnoteReference w:id="5"/>
      </w:r>
      <w:r>
        <w:rPr>
          <w:rStyle w:val="8"/>
          <w:rFonts w:hint="eastAsia" w:asciiTheme="minorEastAsia" w:hAnsiTheme="minorEastAsia" w:eastAsiaTheme="minorEastAsia" w:cstheme="minorEastAsia"/>
          <w:i w:val="0"/>
          <w:caps w:val="0"/>
          <w:spacing w:val="0"/>
          <w:sz w:val="21"/>
          <w:szCs w:val="21"/>
          <w:u w:val="none"/>
        </w:rPr>
        <w:t>]</w:t>
      </w:r>
      <w:r>
        <w:rPr>
          <w:rFonts w:hint="eastAsia" w:asciiTheme="minorEastAsia" w:hAnsiTheme="minorEastAsia" w:eastAsiaTheme="minorEastAsia" w:cstheme="minorEastAsia"/>
          <w:i w:val="0"/>
          <w:caps w:val="0"/>
          <w:spacing w:val="0"/>
          <w:sz w:val="21"/>
          <w:szCs w:val="21"/>
          <w:u w:val="none"/>
        </w:rPr>
        <w:t>. Therefore, CMBs appear on SWI as clear edges and uniform properties.</w:t>
      </w:r>
      <w:r>
        <w:rPr>
          <w:rFonts w:hint="eastAsia" w:asciiTheme="minorEastAsia" w:hAnsiTheme="minorEastAsia" w:eastAsiaTheme="minorEastAsia" w:cstheme="minorEastAsia"/>
          <w:i w:val="0"/>
          <w:caps w:val="0"/>
          <w:spacing w:val="0"/>
          <w:sz w:val="21"/>
          <w:szCs w:val="21"/>
          <w:u w:val="none"/>
          <w:shd w:val="clear" w:fill="F5F5F5"/>
        </w:rPr>
        <w:t xml:space="preserve"> </w:t>
      </w:r>
      <w:r>
        <w:rPr>
          <w:rFonts w:hint="eastAsia" w:asciiTheme="minorEastAsia" w:hAnsiTheme="minorEastAsia" w:eastAsiaTheme="minorEastAsia" w:cstheme="minorEastAsia"/>
          <w:i w:val="0"/>
          <w:caps w:val="0"/>
          <w:spacing w:val="0"/>
          <w:sz w:val="21"/>
          <w:szCs w:val="21"/>
          <w:u w:val="none"/>
        </w:rPr>
        <w:t>The diameter is between 2-5mm (the highest is no more than 10mm), and the shape is a round or oval low signal or lack of signal focus, without edema around it</w:t>
      </w:r>
      <w:r>
        <w:rPr>
          <w:rStyle w:val="8"/>
          <w:rFonts w:hint="eastAsia" w:asciiTheme="minorEastAsia" w:hAnsiTheme="minorEastAsia" w:eastAsiaTheme="minorEastAsia" w:cstheme="minorEastAsia"/>
          <w:i w:val="0"/>
          <w:caps w:val="0"/>
          <w:spacing w:val="0"/>
          <w:sz w:val="21"/>
          <w:szCs w:val="21"/>
          <w:u w:val="none"/>
        </w:rPr>
        <w:t>[</w:t>
      </w:r>
      <w:r>
        <w:rPr>
          <w:rStyle w:val="8"/>
          <w:rFonts w:hint="eastAsia" w:asciiTheme="minorEastAsia" w:hAnsiTheme="minorEastAsia" w:eastAsiaTheme="minorEastAsia" w:cstheme="minorEastAsia"/>
          <w:i w:val="0"/>
          <w:caps w:val="0"/>
          <w:spacing w:val="0"/>
          <w:sz w:val="21"/>
          <w:szCs w:val="21"/>
          <w:u w:val="none"/>
        </w:rPr>
        <w:endnoteReference w:id="6"/>
      </w:r>
      <w:r>
        <w:rPr>
          <w:rStyle w:val="8"/>
          <w:rFonts w:hint="eastAsia" w:asciiTheme="minorEastAsia" w:hAnsiTheme="minorEastAsia" w:eastAsiaTheme="minorEastAsia" w:cstheme="minorEastAsia"/>
          <w:i w:val="0"/>
          <w:caps w:val="0"/>
          <w:spacing w:val="0"/>
          <w:sz w:val="21"/>
          <w:szCs w:val="21"/>
          <w:u w:val="none"/>
        </w:rPr>
        <w:t>]</w:t>
      </w:r>
      <w:r>
        <w:rPr>
          <w:rFonts w:hint="eastAsia" w:asciiTheme="minorEastAsia" w:hAnsiTheme="minorEastAsia" w:cstheme="minorEastAsia"/>
          <w:i w:val="0"/>
          <w:caps w:val="0"/>
          <w:spacing w:val="0"/>
          <w:sz w:val="21"/>
          <w:szCs w:val="21"/>
          <w:u w:val="none"/>
          <w:lang w:val="en-US" w:eastAsia="zh-CN"/>
        </w:rPr>
        <w:t>.</w:t>
      </w:r>
    </w:p>
    <w:p>
      <w:pPr>
        <w:ind w:firstLine="420" w:firstLineChars="200"/>
        <w:rPr>
          <w:rFonts w:hint="eastAsia" w:asciiTheme="minorEastAsia" w:hAnsiTheme="minorEastAsia" w:cstheme="minorEastAsia"/>
          <w:i w:val="0"/>
          <w:caps w:val="0"/>
          <w:spacing w:val="0"/>
          <w:sz w:val="21"/>
          <w:szCs w:val="21"/>
          <w:u w:val="none"/>
          <w:lang w:val="en-US" w:eastAsia="zh-CN"/>
        </w:rPr>
      </w:pPr>
    </w:p>
    <w:p>
      <w:pPr>
        <w:rPr>
          <w:rFonts w:hint="eastAsia" w:asciiTheme="minorEastAsia" w:hAnsiTheme="minorEastAsia" w:eastAsiaTheme="minorEastAsia" w:cstheme="minorEastAsia"/>
          <w:i w:val="0"/>
          <w:caps w:val="0"/>
          <w:spacing w:val="0"/>
          <w:sz w:val="21"/>
          <w:szCs w:val="21"/>
          <w:u w:val="none"/>
        </w:rPr>
      </w:pPr>
      <w:r>
        <w:rPr>
          <w:rFonts w:hint="eastAsia" w:asciiTheme="minorEastAsia" w:hAnsiTheme="minorEastAsia" w:eastAsiaTheme="minorEastAsia" w:cstheme="minorEastAsia"/>
          <w:i w:val="0"/>
          <w:caps w:val="0"/>
          <w:spacing w:val="0"/>
          <w:sz w:val="21"/>
          <w:szCs w:val="21"/>
          <w:u w:val="none"/>
        </w:rPr>
        <w:t>2 Brain tumors</w:t>
      </w:r>
    </w:p>
    <w:p>
      <w:pPr>
        <w:ind w:firstLine="420" w:firstLineChars="200"/>
        <w:rPr>
          <w:rFonts w:hint="eastAsia" w:asciiTheme="minorEastAsia" w:hAnsiTheme="minorEastAsia" w:eastAsiaTheme="minorEastAsia" w:cstheme="minorEastAsia"/>
          <w:i w:val="0"/>
          <w:caps w:val="0"/>
          <w:spacing w:val="0"/>
          <w:sz w:val="21"/>
          <w:szCs w:val="21"/>
          <w:u w:val="none"/>
          <w:shd w:val="clear" w:color="auto" w:fill="auto"/>
          <w:lang w:val="en-US" w:eastAsia="zh-CN"/>
        </w:rPr>
      </w:pPr>
      <w:r>
        <w:rPr>
          <w:rFonts w:hint="eastAsia" w:asciiTheme="minorEastAsia" w:hAnsiTheme="minorEastAsia" w:eastAsiaTheme="minorEastAsia" w:cstheme="minorEastAsia"/>
          <w:i w:val="0"/>
          <w:caps w:val="0"/>
          <w:spacing w:val="0"/>
          <w:sz w:val="21"/>
          <w:szCs w:val="21"/>
          <w:u w:val="none"/>
        </w:rPr>
        <w:t>Conventional MRI examination sequence is difficult for the preoperative grading diagnosis of brain tumors, and the use of SWI to evaluate the angiogenesis and intratumor hemorrhage within the tumor is an effective supplement to the conventional MRI examination.In addition to distinguishing bleeding and calcification in brain tumors, SWI can clearly show the neovascular structure in the tumor and the blood oxygen status inside the tumor, which is of great significance for the staging and grading of the tumor</w:t>
      </w:r>
      <w:r>
        <w:rPr>
          <w:rStyle w:val="8"/>
          <w:rFonts w:hint="eastAsia" w:asciiTheme="minorEastAsia" w:hAnsiTheme="minorEastAsia" w:eastAsiaTheme="minorEastAsia" w:cstheme="minorEastAsia"/>
          <w:i w:val="0"/>
          <w:caps w:val="0"/>
          <w:spacing w:val="0"/>
          <w:sz w:val="21"/>
          <w:szCs w:val="21"/>
          <w:u w:val="none"/>
        </w:rPr>
        <w:t>[</w:t>
      </w:r>
      <w:r>
        <w:rPr>
          <w:rStyle w:val="8"/>
          <w:rFonts w:hint="eastAsia" w:asciiTheme="minorEastAsia" w:hAnsiTheme="minorEastAsia" w:eastAsiaTheme="minorEastAsia" w:cstheme="minorEastAsia"/>
          <w:i w:val="0"/>
          <w:caps w:val="0"/>
          <w:spacing w:val="0"/>
          <w:sz w:val="21"/>
          <w:szCs w:val="21"/>
          <w:u w:val="none"/>
        </w:rPr>
        <w:endnoteReference w:id="7"/>
      </w:r>
      <w:r>
        <w:rPr>
          <w:rStyle w:val="8"/>
          <w:rFonts w:hint="eastAsia" w:asciiTheme="minorEastAsia" w:hAnsiTheme="minorEastAsia" w:eastAsiaTheme="minorEastAsia" w:cstheme="minorEastAsia"/>
          <w:i w:val="0"/>
          <w:caps w:val="0"/>
          <w:spacing w:val="0"/>
          <w:sz w:val="21"/>
          <w:szCs w:val="21"/>
          <w:u w:val="none"/>
        </w:rPr>
        <w:t>]</w:t>
      </w:r>
      <w:r>
        <w:rPr>
          <w:rFonts w:hint="eastAsia" w:asciiTheme="minorEastAsia" w:hAnsiTheme="minorEastAsia" w:eastAsiaTheme="minorEastAsia" w:cstheme="minorEastAsia"/>
          <w:i w:val="0"/>
          <w:caps w:val="0"/>
          <w:spacing w:val="0"/>
          <w:sz w:val="21"/>
          <w:szCs w:val="21"/>
          <w:u w:val="none"/>
        </w:rPr>
        <w:t>. At the same time, SWI is proposed to be used</w:t>
      </w:r>
      <w:r>
        <w:rPr>
          <w:rFonts w:hint="eastAsia" w:asciiTheme="minorEastAsia" w:hAnsiTheme="minorEastAsia" w:eastAsiaTheme="minorEastAsia" w:cstheme="minorEastAsia"/>
          <w:i w:val="0"/>
          <w:caps w:val="0"/>
          <w:spacing w:val="0"/>
          <w:sz w:val="21"/>
          <w:szCs w:val="21"/>
          <w:u w:val="none"/>
          <w:shd w:val="clear" w:fill="F5F5F5"/>
        </w:rPr>
        <w:t xml:space="preserve"> </w:t>
      </w:r>
      <w:r>
        <w:rPr>
          <w:rFonts w:hint="eastAsia" w:asciiTheme="minorEastAsia" w:hAnsiTheme="minorEastAsia" w:eastAsiaTheme="minorEastAsia" w:cstheme="minorEastAsia"/>
          <w:i w:val="0"/>
          <w:caps w:val="0"/>
          <w:spacing w:val="0"/>
          <w:sz w:val="21"/>
          <w:szCs w:val="21"/>
          <w:u w:val="none"/>
        </w:rPr>
        <w:t>To evaluate the effects and differences of different anti-vascular gene drugs, as well as the diagnosis of curative effects after radiotherapy and chemotherapy, the progression of tumors can be studied longitudinally.Studies have shown that high-grade tumors generally have rapid growth and a large number of new pathological blood vessels and are prone to bleeding and necrosis; on the contrary, low-grade tumors often appear calcification due to slow growth and malnutrition</w:t>
      </w:r>
      <w:r>
        <w:rPr>
          <w:rStyle w:val="8"/>
          <w:rFonts w:hint="eastAsia" w:asciiTheme="minorEastAsia" w:hAnsiTheme="minorEastAsia" w:eastAsiaTheme="minorEastAsia" w:cstheme="minorEastAsia"/>
          <w:i w:val="0"/>
          <w:caps w:val="0"/>
          <w:spacing w:val="0"/>
          <w:sz w:val="21"/>
          <w:szCs w:val="21"/>
          <w:u w:val="none"/>
        </w:rPr>
        <w:t>[</w:t>
      </w:r>
      <w:r>
        <w:rPr>
          <w:rStyle w:val="8"/>
          <w:rFonts w:hint="eastAsia" w:asciiTheme="minorEastAsia" w:hAnsiTheme="minorEastAsia" w:eastAsiaTheme="minorEastAsia" w:cstheme="minorEastAsia"/>
          <w:i w:val="0"/>
          <w:caps w:val="0"/>
          <w:spacing w:val="0"/>
          <w:sz w:val="21"/>
          <w:szCs w:val="21"/>
          <w:u w:val="none"/>
        </w:rPr>
        <w:endnoteReference w:id="8"/>
      </w:r>
      <w:r>
        <w:rPr>
          <w:rStyle w:val="8"/>
          <w:rFonts w:hint="eastAsia" w:asciiTheme="minorEastAsia" w:hAnsiTheme="minorEastAsia" w:eastAsiaTheme="minorEastAsia" w:cstheme="minorEastAsia"/>
          <w:i w:val="0"/>
          <w:caps w:val="0"/>
          <w:spacing w:val="0"/>
          <w:sz w:val="21"/>
          <w:szCs w:val="21"/>
          <w:u w:val="none"/>
        </w:rPr>
        <w:t>]</w:t>
      </w:r>
      <w:r>
        <w:rPr>
          <w:rFonts w:hint="eastAsia" w:asciiTheme="minorEastAsia" w:hAnsiTheme="minorEastAsia" w:eastAsiaTheme="minorEastAsia" w:cstheme="minorEastAsia"/>
          <w:i w:val="0"/>
          <w:caps w:val="0"/>
          <w:spacing w:val="0"/>
          <w:sz w:val="21"/>
          <w:szCs w:val="21"/>
          <w:u w:val="none"/>
        </w:rPr>
        <w:t>.</w:t>
      </w:r>
      <w:r>
        <w:rPr>
          <w:rFonts w:hint="eastAsia" w:asciiTheme="minorEastAsia" w:hAnsiTheme="minorEastAsia" w:eastAsiaTheme="minorEastAsia" w:cstheme="minorEastAsia"/>
          <w:i w:val="0"/>
          <w:caps w:val="0"/>
          <w:spacing w:val="0"/>
          <w:sz w:val="21"/>
          <w:szCs w:val="21"/>
          <w:u w:val="none"/>
          <w:shd w:val="clear" w:color="auto" w:fill="auto"/>
        </w:rPr>
        <w:t>Grading and scoring using intratumoral susceptibility signalintensity (ITSS) is considered to be related to its pathological grading and is an important basis for distinguishing benign and malignant tumors</w:t>
      </w:r>
      <w:r>
        <w:rPr>
          <w:rStyle w:val="8"/>
          <w:rFonts w:hint="eastAsia" w:asciiTheme="minorEastAsia" w:hAnsiTheme="minorEastAsia" w:eastAsiaTheme="minorEastAsia" w:cstheme="minorEastAsia"/>
          <w:i w:val="0"/>
          <w:caps w:val="0"/>
          <w:spacing w:val="0"/>
          <w:sz w:val="21"/>
          <w:szCs w:val="21"/>
          <w:u w:val="none"/>
          <w:shd w:val="clear" w:color="auto" w:fill="auto"/>
        </w:rPr>
        <w:t>[</w:t>
      </w:r>
      <w:r>
        <w:rPr>
          <w:rStyle w:val="8"/>
          <w:rFonts w:hint="eastAsia" w:asciiTheme="minorEastAsia" w:hAnsiTheme="minorEastAsia" w:eastAsiaTheme="minorEastAsia" w:cstheme="minorEastAsia"/>
          <w:i w:val="0"/>
          <w:caps w:val="0"/>
          <w:spacing w:val="0"/>
          <w:sz w:val="21"/>
          <w:szCs w:val="21"/>
          <w:u w:val="none"/>
          <w:shd w:val="clear" w:color="auto" w:fill="auto"/>
        </w:rPr>
        <w:endnoteReference w:id="9"/>
      </w:r>
      <w:r>
        <w:rPr>
          <w:rStyle w:val="8"/>
          <w:rFonts w:hint="eastAsia" w:asciiTheme="minorEastAsia" w:hAnsiTheme="minorEastAsia" w:eastAsiaTheme="minorEastAsia" w:cstheme="minorEastAsia"/>
          <w:i w:val="0"/>
          <w:caps w:val="0"/>
          <w:spacing w:val="0"/>
          <w:sz w:val="21"/>
          <w:szCs w:val="21"/>
          <w:u w:val="none"/>
          <w:shd w:val="clear" w:color="auto" w:fill="auto"/>
        </w:rPr>
        <w:t>]</w:t>
      </w:r>
      <w:r>
        <w:rPr>
          <w:rFonts w:hint="eastAsia" w:asciiTheme="minorEastAsia" w:hAnsiTheme="minorEastAsia" w:eastAsiaTheme="minorEastAsia" w:cstheme="minorEastAsia"/>
          <w:i w:val="0"/>
          <w:caps w:val="0"/>
          <w:spacing w:val="0"/>
          <w:sz w:val="21"/>
          <w:szCs w:val="21"/>
          <w:u w:val="none"/>
          <w:shd w:val="clear" w:color="auto" w:fill="auto"/>
        </w:rPr>
        <w:t>.</w:t>
      </w:r>
    </w:p>
    <w:p>
      <w:pPr>
        <w:rPr>
          <w:rFonts w:hint="eastAsia" w:asciiTheme="minorEastAsia" w:hAnsiTheme="minorEastAsia" w:eastAsiaTheme="minorEastAsia" w:cstheme="minorEastAsia"/>
          <w:i w:val="0"/>
          <w:caps w:val="0"/>
          <w:spacing w:val="0"/>
          <w:sz w:val="21"/>
          <w:szCs w:val="21"/>
          <w:u w:val="none"/>
          <w:shd w:val="clear" w:color="auto" w:fill="auto"/>
          <w:lang w:val="en-US" w:eastAsia="zh-CN"/>
        </w:rPr>
      </w:pPr>
      <w:r>
        <w:rPr>
          <w:rFonts w:hint="eastAsia" w:asciiTheme="minorEastAsia" w:hAnsiTheme="minorEastAsia" w:eastAsiaTheme="minorEastAsia" w:cstheme="minorEastAsia"/>
          <w:i w:val="0"/>
          <w:caps w:val="0"/>
          <w:spacing w:val="0"/>
          <w:sz w:val="21"/>
          <w:szCs w:val="21"/>
          <w:u w:val="none"/>
          <w:shd w:val="clear" w:color="auto" w:fill="auto"/>
          <w:lang w:val="en-US" w:eastAsia="zh-CN"/>
        </w:rPr>
        <w:t xml:space="preserve">  </w:t>
      </w:r>
    </w:p>
    <w:p>
      <w:pPr>
        <w:rPr>
          <w:rFonts w:hint="eastAsia" w:asciiTheme="minorEastAsia" w:hAnsiTheme="minorEastAsia" w:eastAsiaTheme="minorEastAsia" w:cstheme="minorEastAsia"/>
          <w:i w:val="0"/>
          <w:caps w:val="0"/>
          <w:spacing w:val="0"/>
          <w:sz w:val="21"/>
          <w:szCs w:val="21"/>
          <w:u w:val="none"/>
        </w:rPr>
      </w:pPr>
      <w:r>
        <w:rPr>
          <w:rFonts w:hint="eastAsia" w:asciiTheme="minorEastAsia" w:hAnsiTheme="minorEastAsia" w:eastAsiaTheme="minorEastAsia" w:cstheme="minorEastAsia"/>
          <w:i w:val="0"/>
          <w:caps w:val="0"/>
          <w:spacing w:val="0"/>
          <w:sz w:val="21"/>
          <w:szCs w:val="21"/>
          <w:u w:val="none"/>
        </w:rPr>
        <w:t>3 Brain injury</w:t>
      </w:r>
    </w:p>
    <w:p>
      <w:pPr>
        <w:ind w:firstLine="420" w:firstLineChars="200"/>
        <w:rPr>
          <w:rFonts w:hint="eastAsia" w:asciiTheme="minorEastAsia" w:hAnsiTheme="minorEastAsia" w:eastAsiaTheme="minorEastAsia" w:cstheme="minorEastAsia"/>
          <w:i w:val="0"/>
          <w:caps w:val="0"/>
          <w:spacing w:val="0"/>
          <w:sz w:val="21"/>
          <w:szCs w:val="21"/>
          <w:u w:val="none"/>
        </w:rPr>
      </w:pPr>
      <w:r>
        <w:rPr>
          <w:rFonts w:hint="eastAsia" w:asciiTheme="minorEastAsia" w:hAnsiTheme="minorEastAsia" w:eastAsiaTheme="minorEastAsia" w:cstheme="minorEastAsia"/>
          <w:i w:val="0"/>
          <w:caps w:val="0"/>
          <w:spacing w:val="0"/>
          <w:sz w:val="21"/>
          <w:szCs w:val="21"/>
          <w:u w:val="none"/>
        </w:rPr>
        <w:t>Diffuse axonal injuries (DAI) is the most common type of brain trauma. It is caused by the shear force formed during the acceleration or deceleration of the head. Its common occurrence areas include the junction of the gray matter of the brain, The pressure part of the corpus callosum, the basal segment area and the dorsal side of the brain stem, etc., can detect punctate microhemorrhages in the deep white matter that cannot be displayed by CT or conventional MRI sequences.A study specifically for patients with mild traumatic brain injury compared the results of CT and SWI. The conclusion showed that the detection rate of SWI was as high as 97.83%, especially for brain contusion and laceration</w:t>
      </w:r>
      <w:r>
        <w:rPr>
          <w:rStyle w:val="8"/>
          <w:rFonts w:hint="eastAsia" w:asciiTheme="minorEastAsia" w:hAnsiTheme="minorEastAsia" w:eastAsiaTheme="minorEastAsia" w:cstheme="minorEastAsia"/>
          <w:i w:val="0"/>
          <w:caps w:val="0"/>
          <w:spacing w:val="0"/>
          <w:sz w:val="21"/>
          <w:szCs w:val="21"/>
          <w:u w:val="none"/>
        </w:rPr>
        <w:t>[</w:t>
      </w:r>
      <w:r>
        <w:rPr>
          <w:rStyle w:val="8"/>
          <w:rFonts w:hint="eastAsia" w:asciiTheme="minorEastAsia" w:hAnsiTheme="minorEastAsia" w:eastAsiaTheme="minorEastAsia" w:cstheme="minorEastAsia"/>
          <w:i w:val="0"/>
          <w:caps w:val="0"/>
          <w:spacing w:val="0"/>
          <w:sz w:val="21"/>
          <w:szCs w:val="21"/>
          <w:u w:val="none"/>
        </w:rPr>
        <w:endnoteReference w:id="10"/>
      </w:r>
      <w:r>
        <w:rPr>
          <w:rStyle w:val="8"/>
          <w:rFonts w:hint="eastAsia" w:asciiTheme="minorEastAsia" w:hAnsiTheme="minorEastAsia" w:eastAsiaTheme="minorEastAsia" w:cstheme="minorEastAsia"/>
          <w:i w:val="0"/>
          <w:caps w:val="0"/>
          <w:spacing w:val="0"/>
          <w:sz w:val="21"/>
          <w:szCs w:val="21"/>
          <w:u w:val="none"/>
        </w:rPr>
        <w:t>]</w:t>
      </w:r>
      <w:r>
        <w:rPr>
          <w:rFonts w:hint="eastAsia" w:asciiTheme="minorEastAsia" w:hAnsiTheme="minorEastAsia" w:eastAsiaTheme="minorEastAsia" w:cstheme="minorEastAsia"/>
          <w:i w:val="0"/>
          <w:caps w:val="0"/>
          <w:spacing w:val="0"/>
          <w:sz w:val="21"/>
          <w:szCs w:val="21"/>
          <w:u w:val="none"/>
        </w:rPr>
        <w:t>. The detection rate was significantly higher than that of CT.It is more sensitive to traumatic brain injury and can accurately assess the patient's prognosis.</w:t>
      </w:r>
    </w:p>
    <w:p>
      <w:pPr>
        <w:rPr>
          <w:rFonts w:hint="eastAsia" w:asciiTheme="minorEastAsia" w:hAnsiTheme="minorEastAsia" w:eastAsiaTheme="minorEastAsia" w:cstheme="minorEastAsia"/>
          <w:i w:val="0"/>
          <w:caps w:val="0"/>
          <w:spacing w:val="0"/>
          <w:sz w:val="21"/>
          <w:szCs w:val="21"/>
          <w:u w:val="none"/>
        </w:rPr>
      </w:pPr>
    </w:p>
    <w:p>
      <w:pPr>
        <w:rPr>
          <w:rFonts w:hint="eastAsia" w:asciiTheme="minorEastAsia" w:hAnsiTheme="minorEastAsia" w:eastAsiaTheme="minorEastAsia" w:cstheme="minorEastAsia"/>
          <w:i w:val="0"/>
          <w:caps w:val="0"/>
          <w:spacing w:val="0"/>
          <w:sz w:val="21"/>
          <w:szCs w:val="21"/>
          <w:u w:val="none"/>
          <w:lang w:val="en-US" w:eastAsia="zh-CN"/>
        </w:rPr>
      </w:pPr>
      <w:r>
        <w:rPr>
          <w:rFonts w:hint="eastAsia" w:asciiTheme="minorEastAsia" w:hAnsiTheme="minorEastAsia" w:cstheme="minorEastAsia"/>
          <w:i w:val="0"/>
          <w:caps w:val="0"/>
          <w:spacing w:val="0"/>
          <w:sz w:val="21"/>
          <w:szCs w:val="21"/>
          <w:u w:val="none"/>
          <w:lang w:val="en-US" w:eastAsia="zh-CN"/>
        </w:rPr>
        <w:t xml:space="preserve">4 </w:t>
      </w:r>
      <w:r>
        <w:rPr>
          <w:rFonts w:hint="eastAsia" w:asciiTheme="minorEastAsia" w:hAnsiTheme="minorEastAsia" w:eastAsiaTheme="minorEastAsia" w:cstheme="minorEastAsia"/>
          <w:i w:val="0"/>
          <w:caps w:val="0"/>
          <w:spacing w:val="0"/>
          <w:sz w:val="21"/>
          <w:szCs w:val="21"/>
          <w:u w:val="none"/>
          <w:lang w:val="en-US" w:eastAsia="zh-CN"/>
        </w:rPr>
        <w:t>Central nervous system degenerative disease</w:t>
      </w:r>
    </w:p>
    <w:p>
      <w:pPr>
        <w:ind w:firstLine="420" w:firstLineChars="200"/>
        <w:rPr>
          <w:rFonts w:hint="eastAsia" w:asciiTheme="minorEastAsia" w:hAnsiTheme="minorEastAsia" w:eastAsiaTheme="minorEastAsia" w:cstheme="minorEastAsia"/>
          <w:i w:val="0"/>
          <w:caps w:val="0"/>
          <w:spacing w:val="0"/>
          <w:sz w:val="21"/>
          <w:szCs w:val="21"/>
          <w:u w:val="none"/>
          <w:lang w:val="en-US" w:eastAsia="zh-CN"/>
        </w:rPr>
      </w:pPr>
      <w:r>
        <w:rPr>
          <w:rFonts w:hint="eastAsia" w:asciiTheme="minorEastAsia" w:hAnsiTheme="minorEastAsia" w:eastAsiaTheme="minorEastAsia" w:cstheme="minorEastAsia"/>
          <w:i w:val="0"/>
          <w:caps w:val="0"/>
          <w:spacing w:val="0"/>
          <w:sz w:val="21"/>
          <w:szCs w:val="21"/>
          <w:u w:val="none"/>
          <w:lang w:val="en-US" w:eastAsia="zh-CN"/>
        </w:rPr>
        <w:t>Central nervous system degenerative disease is a chronic progressive neurodegenerative disease. Studies have shown that the increase of iron in the brain is related to the increase of age</w:t>
      </w:r>
      <w:r>
        <w:rPr>
          <w:rStyle w:val="8"/>
          <w:rFonts w:hint="eastAsia" w:asciiTheme="minorEastAsia" w:hAnsiTheme="minorEastAsia" w:eastAsiaTheme="minorEastAsia" w:cstheme="minorEastAsia"/>
          <w:i w:val="0"/>
          <w:caps w:val="0"/>
          <w:spacing w:val="0"/>
          <w:sz w:val="21"/>
          <w:szCs w:val="21"/>
          <w:u w:val="none"/>
          <w:lang w:val="en-US" w:eastAsia="zh-CN"/>
        </w:rPr>
        <w:t>[</w:t>
      </w:r>
      <w:r>
        <w:rPr>
          <w:rStyle w:val="8"/>
          <w:rFonts w:hint="eastAsia" w:asciiTheme="minorEastAsia" w:hAnsiTheme="minorEastAsia" w:eastAsiaTheme="minorEastAsia" w:cstheme="minorEastAsia"/>
          <w:i w:val="0"/>
          <w:caps w:val="0"/>
          <w:spacing w:val="0"/>
          <w:sz w:val="21"/>
          <w:szCs w:val="21"/>
          <w:u w:val="none"/>
          <w:lang w:val="en-US" w:eastAsia="zh-CN"/>
        </w:rPr>
        <w:endnoteReference w:id="11"/>
      </w:r>
      <w:r>
        <w:rPr>
          <w:rStyle w:val="8"/>
          <w:rFonts w:hint="eastAsia" w:asciiTheme="minorEastAsia" w:hAnsiTheme="minorEastAsia" w:eastAsiaTheme="minorEastAsia" w:cstheme="minorEastAsia"/>
          <w:i w:val="0"/>
          <w:caps w:val="0"/>
          <w:spacing w:val="0"/>
          <w:sz w:val="21"/>
          <w:szCs w:val="21"/>
          <w:u w:val="none"/>
          <w:lang w:val="en-US" w:eastAsia="zh-CN"/>
        </w:rPr>
        <w:t>]</w:t>
      </w:r>
      <w:r>
        <w:rPr>
          <w:rFonts w:hint="eastAsia" w:asciiTheme="minorEastAsia" w:hAnsiTheme="minorEastAsia" w:eastAsiaTheme="minorEastAsia" w:cstheme="minorEastAsia"/>
          <w:i w:val="0"/>
          <w:caps w:val="0"/>
          <w:spacing w:val="0"/>
          <w:sz w:val="21"/>
          <w:szCs w:val="21"/>
          <w:u w:val="none"/>
          <w:lang w:val="en-US" w:eastAsia="zh-CN"/>
        </w:rPr>
        <w:t>. The abnormal iron metabolism is a significant feature of central nervous system degenerative diseases, including Parkinson’s disease</w:t>
      </w:r>
      <w:r>
        <w:rPr>
          <w:rFonts w:hint="eastAsia" w:asciiTheme="minorEastAsia" w:hAnsiTheme="minorEastAsia" w:cstheme="minorEastAsia"/>
          <w:i w:val="0"/>
          <w:caps w:val="0"/>
          <w:spacing w:val="0"/>
          <w:sz w:val="21"/>
          <w:szCs w:val="21"/>
          <w:u w:val="none"/>
          <w:lang w:val="en-US" w:eastAsia="zh-CN"/>
        </w:rPr>
        <w:t xml:space="preserve"> (</w:t>
      </w:r>
      <w:r>
        <w:rPr>
          <w:rFonts w:hint="eastAsia" w:asciiTheme="minorEastAsia" w:hAnsiTheme="minorEastAsia" w:eastAsiaTheme="minorEastAsia" w:cstheme="minorEastAsia"/>
          <w:i w:val="0"/>
          <w:caps w:val="0"/>
          <w:spacing w:val="0"/>
          <w:sz w:val="21"/>
          <w:szCs w:val="21"/>
          <w:u w:val="none"/>
          <w:lang w:val="en-US" w:eastAsia="zh-CN"/>
        </w:rPr>
        <w:t>PD), Alzheimer’s disease (AD) and multiple sclerosis (MS), etc. SWI can accurately analyze the distribution range and amount of iron deposits in the brain. The detection provides a safe, simple and non-invasive inspection method, and is clearer than conventional sequences. The etiology of PD is due to abnormal iron metabolism resulting in increased iron deposits in the substantia nigra and striatum, leading to progressive loss of dopaminergic neurons, resulting in increased muscle tone, resting tremor, retardation of movement, postural balance disorders, and a series of clinical symptom. Studies have shown that</w:t>
      </w:r>
      <w:r>
        <w:rPr>
          <w:rStyle w:val="8"/>
          <w:rFonts w:hint="eastAsia" w:asciiTheme="minorEastAsia" w:hAnsiTheme="minorEastAsia" w:eastAsiaTheme="minorEastAsia" w:cstheme="minorEastAsia"/>
          <w:i w:val="0"/>
          <w:caps w:val="0"/>
          <w:spacing w:val="0"/>
          <w:sz w:val="21"/>
          <w:szCs w:val="21"/>
          <w:u w:val="none"/>
          <w:lang w:val="en-US" w:eastAsia="zh-CN"/>
        </w:rPr>
        <w:t>[</w:t>
      </w:r>
      <w:r>
        <w:rPr>
          <w:rStyle w:val="8"/>
          <w:rFonts w:hint="eastAsia" w:asciiTheme="minorEastAsia" w:hAnsiTheme="minorEastAsia" w:eastAsiaTheme="minorEastAsia" w:cstheme="minorEastAsia"/>
          <w:i w:val="0"/>
          <w:caps w:val="0"/>
          <w:spacing w:val="0"/>
          <w:sz w:val="21"/>
          <w:szCs w:val="21"/>
          <w:u w:val="none"/>
          <w:lang w:val="en-US" w:eastAsia="zh-CN"/>
        </w:rPr>
        <w:endnoteReference w:id="12"/>
      </w:r>
      <w:r>
        <w:rPr>
          <w:rStyle w:val="8"/>
          <w:rFonts w:hint="eastAsia" w:asciiTheme="minorEastAsia" w:hAnsiTheme="minorEastAsia" w:eastAsiaTheme="minorEastAsia" w:cstheme="minorEastAsia"/>
          <w:i w:val="0"/>
          <w:caps w:val="0"/>
          <w:spacing w:val="0"/>
          <w:sz w:val="21"/>
          <w:szCs w:val="21"/>
          <w:u w:val="none"/>
          <w:lang w:val="en-US" w:eastAsia="zh-CN"/>
        </w:rPr>
        <w:t>]</w:t>
      </w:r>
      <w:r>
        <w:rPr>
          <w:rFonts w:hint="eastAsia" w:asciiTheme="minorEastAsia" w:hAnsiTheme="minorEastAsia" w:eastAsiaTheme="minorEastAsia" w:cstheme="minorEastAsia"/>
          <w:i w:val="0"/>
          <w:caps w:val="0"/>
          <w:spacing w:val="0"/>
          <w:sz w:val="21"/>
          <w:szCs w:val="21"/>
          <w:u w:val="none"/>
          <w:lang w:val="en-US" w:eastAsia="zh-CN"/>
        </w:rPr>
        <w:t xml:space="preserve"> possible signal changes related to iron deposition on SWI can accurately distinguish PD from various other forms of Parkinson's disease. At the same time, the FA value of the substantia nigra and the size of the substantia nigra compact zone are helpful for the early diagnosis of PD. By measuring the signal intensity of related brain nuclei and calculating the phase value, it can evaluate brain iron deposition, which is the treatment and treatment of PD patients. Provide help for the subsequent effect evaluation. For AD, studies have shown that</w:t>
      </w:r>
      <w:r>
        <w:rPr>
          <w:rStyle w:val="8"/>
          <w:rFonts w:hint="eastAsia" w:asciiTheme="minorEastAsia" w:hAnsiTheme="minorEastAsia" w:eastAsiaTheme="minorEastAsia" w:cstheme="minorEastAsia"/>
          <w:i w:val="0"/>
          <w:caps w:val="0"/>
          <w:spacing w:val="0"/>
          <w:sz w:val="21"/>
          <w:szCs w:val="21"/>
          <w:u w:val="none"/>
          <w:lang w:val="en-US" w:eastAsia="zh-CN"/>
        </w:rPr>
        <w:t>[</w:t>
      </w:r>
      <w:r>
        <w:rPr>
          <w:rStyle w:val="8"/>
          <w:rFonts w:hint="eastAsia" w:asciiTheme="minorEastAsia" w:hAnsiTheme="minorEastAsia" w:eastAsiaTheme="minorEastAsia" w:cstheme="minorEastAsia"/>
          <w:i w:val="0"/>
          <w:caps w:val="0"/>
          <w:spacing w:val="0"/>
          <w:sz w:val="21"/>
          <w:szCs w:val="21"/>
          <w:u w:val="none"/>
          <w:lang w:val="en-US" w:eastAsia="zh-CN"/>
        </w:rPr>
        <w:endnoteReference w:id="13"/>
      </w:r>
      <w:r>
        <w:rPr>
          <w:rStyle w:val="8"/>
          <w:rFonts w:hint="eastAsia" w:asciiTheme="minorEastAsia" w:hAnsiTheme="minorEastAsia" w:eastAsiaTheme="minorEastAsia" w:cstheme="minorEastAsia"/>
          <w:i w:val="0"/>
          <w:caps w:val="0"/>
          <w:spacing w:val="0"/>
          <w:sz w:val="21"/>
          <w:szCs w:val="21"/>
          <w:u w:val="none"/>
          <w:lang w:val="en-US" w:eastAsia="zh-CN"/>
        </w:rPr>
        <w:t>]</w:t>
      </w:r>
      <w:r>
        <w:rPr>
          <w:rFonts w:hint="eastAsia" w:asciiTheme="minorEastAsia" w:hAnsiTheme="minorEastAsia" w:eastAsiaTheme="minorEastAsia" w:cstheme="minorEastAsia"/>
          <w:i w:val="0"/>
          <w:caps w:val="0"/>
          <w:spacing w:val="0"/>
          <w:sz w:val="21"/>
          <w:szCs w:val="21"/>
          <w:u w:val="none"/>
          <w:lang w:val="en-US" w:eastAsia="zh-CN"/>
        </w:rPr>
        <w:t xml:space="preserve"> the vast majority of AD patients are transformed from mild cognitive impairment (MCI). SWI can not only intervene in the conversion process from MCI to AD, but also monitor iron deposition during the conversion process. In order to guide clinical diagnosis and treatment in the early stage of dementia.</w:t>
      </w:r>
    </w:p>
    <w:p>
      <w:pPr>
        <w:ind w:firstLine="420" w:firstLineChars="200"/>
        <w:rPr>
          <w:rFonts w:hint="eastAsia" w:asciiTheme="minorEastAsia" w:hAnsiTheme="minorEastAsia" w:eastAsiaTheme="minorEastAsia" w:cstheme="minorEastAsia"/>
          <w:i w:val="0"/>
          <w:caps w:val="0"/>
          <w:spacing w:val="0"/>
          <w:sz w:val="21"/>
          <w:szCs w:val="21"/>
          <w:u w:val="none"/>
          <w:lang w:val="en-US" w:eastAsia="zh-CN"/>
        </w:rPr>
      </w:pPr>
      <w:r>
        <w:rPr>
          <w:rFonts w:hint="eastAsia" w:asciiTheme="minorEastAsia" w:hAnsiTheme="minorEastAsia" w:eastAsiaTheme="minorEastAsia" w:cstheme="minorEastAsia"/>
          <w:i w:val="0"/>
          <w:caps w:val="0"/>
          <w:spacing w:val="0"/>
          <w:sz w:val="21"/>
          <w:szCs w:val="21"/>
          <w:u w:val="none"/>
          <w:lang w:val="en-US" w:eastAsia="zh-CN"/>
        </w:rPr>
        <w:t>SWI is a relatively new imaging method, which has great development prospects in the diagnosis and treatment of central nervous system diseases. However, SWI still has some shortcomings. For example, SWI has a long scanning time and requires a long inspection site. The time limit is temporarily not suitable for tissues and organs with greater mobility. At the same time, parts with extremely large differences in magnetic susceptibility (air-tissue plane) such as the level of the skull base and sinuses will cause heavier artifacts and have "magnification effects", which affect the observation and evaluation of lesions. These challenges require further research and improvement by technicians and scientific researchers. It is believed that with the development and progress of science and technology, SWI's diagnosis of diseases will become deeper and deeper, and it will no longer be limited to the central nervous system.</w:t>
      </w:r>
    </w:p>
    <w:p>
      <w:pPr>
        <w:ind w:firstLine="420" w:firstLineChars="200"/>
        <w:rPr>
          <w:rFonts w:hint="eastAsia" w:asciiTheme="minorEastAsia" w:hAnsiTheme="minorEastAsia" w:eastAsiaTheme="minorEastAsia" w:cstheme="minorEastAsia"/>
          <w:i w:val="0"/>
          <w:caps w:val="0"/>
          <w:spacing w:val="0"/>
          <w:sz w:val="21"/>
          <w:szCs w:val="21"/>
          <w:u w:val="none"/>
          <w:lang w:val="en-US" w:eastAsia="zh-CN"/>
        </w:rPr>
      </w:pPr>
    </w:p>
    <w:p>
      <w:pPr>
        <w:ind w:firstLine="420" w:firstLineChars="200"/>
        <w:rPr>
          <w:rFonts w:hint="eastAsia" w:asciiTheme="minorEastAsia" w:hAnsiTheme="minorEastAsia" w:eastAsiaTheme="minorEastAsia" w:cstheme="minorEastAsia"/>
          <w:i w:val="0"/>
          <w:caps w:val="0"/>
          <w:spacing w:val="0"/>
          <w:sz w:val="21"/>
          <w:szCs w:val="21"/>
          <w:u w:val="none"/>
          <w:lang w:val="en-US" w:eastAsia="zh-CN"/>
        </w:rPr>
      </w:pPr>
    </w:p>
    <w:p>
      <w:pPr>
        <w:ind w:firstLine="420" w:firstLineChars="200"/>
        <w:rPr>
          <w:rFonts w:hint="eastAsia" w:asciiTheme="minorEastAsia" w:hAnsiTheme="minorEastAsia" w:eastAsiaTheme="minorEastAsia" w:cstheme="minorEastAsia"/>
          <w:i w:val="0"/>
          <w:caps w:val="0"/>
          <w:spacing w:val="0"/>
          <w:sz w:val="21"/>
          <w:szCs w:val="21"/>
          <w:u w:val="none"/>
          <w:lang w:val="en-US" w:eastAsia="zh-CN"/>
        </w:rPr>
      </w:pPr>
    </w:p>
    <w:sectPr>
      <w:footerReference r:id="rId5" w:type="default"/>
      <w:endnotePr>
        <w:numFmt w:val="decimal"/>
      </w:endnotePr>
      <w:pgSz w:w="11906" w:h="16838"/>
      <w:pgMar w:top="1440" w:right="1800" w:bottom="1440" w:left="1800" w:header="851" w:footer="992" w:gutter="0"/>
      <w:pgNumType w:fmt="decimal"/>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id="0">
    <w:p>
      <w:pPr>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Theme="minorEastAsia" w:hAnsiTheme="minorEastAsia" w:eastAsiaTheme="minorEastAsia" w:cstheme="minorEastAsia"/>
          <w:vertAlign w:val="baseline"/>
        </w:rPr>
      </w:pPr>
      <w:r>
        <w:rPr>
          <w:rStyle w:val="8"/>
          <w:rFonts w:hint="eastAsia" w:asciiTheme="minorEastAsia" w:hAnsiTheme="minorEastAsia" w:eastAsiaTheme="minorEastAsia" w:cstheme="minorEastAsia"/>
          <w:vertAlign w:val="baseline"/>
        </w:rPr>
        <w:t>[</w:t>
      </w:r>
      <w:r>
        <w:rPr>
          <w:rStyle w:val="8"/>
          <w:rFonts w:hint="eastAsia" w:asciiTheme="minorEastAsia" w:hAnsiTheme="minorEastAsia" w:eastAsiaTheme="minorEastAsia" w:cstheme="minorEastAsia"/>
          <w:vertAlign w:val="baseline"/>
        </w:rPr>
        <w:endnoteRef/>
      </w:r>
      <w:r>
        <w:rPr>
          <w:rFonts w:hint="eastAsia" w:asciiTheme="minorEastAsia" w:hAnsiTheme="minorEastAsia" w:cstheme="minorEastAsia"/>
          <w:vertAlign w:val="baseline"/>
          <w:lang w:val="en-US" w:eastAsia="zh-CN"/>
        </w:rPr>
        <w:t>]</w:t>
      </w:r>
      <w:r>
        <w:rPr>
          <w:rStyle w:val="8"/>
          <w:rFonts w:hint="eastAsia" w:asciiTheme="minorEastAsia" w:hAnsiTheme="minorEastAsia" w:eastAsiaTheme="minorEastAsia" w:cstheme="minorEastAsia"/>
          <w:vertAlign w:val="baseline"/>
        </w:rPr>
        <w:t>Cao Xin, Shi Hao. The latest clinical application and development of susceptibility weighted imaging [J]. Chinese Journal of Neurology,</w:t>
      </w:r>
      <w:r>
        <w:rPr>
          <w:rFonts w:hint="eastAsia" w:asciiTheme="minorEastAsia" w:hAnsiTheme="minorEastAsia" w:eastAsiaTheme="minorEastAsia" w:cstheme="minorEastAsia"/>
          <w:color w:val="000000"/>
          <w:kern w:val="0"/>
          <w:sz w:val="21"/>
          <w:szCs w:val="21"/>
          <w:vertAlign w:val="baseline"/>
          <w:lang w:val="en-US" w:eastAsia="zh-CN" w:bidi="ar"/>
        </w:rPr>
        <w:t>2018,51(7):550-555．</w:t>
      </w:r>
    </w:p>
  </w:endnote>
  <w:endnote w:id="1">
    <w:p>
      <w:pPr>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Theme="minorEastAsia" w:hAnsiTheme="minorEastAsia" w:eastAsiaTheme="minorEastAsia" w:cstheme="minorEastAsia"/>
          <w:vertAlign w:val="baseline"/>
        </w:rPr>
      </w:pPr>
      <w:r>
        <w:rPr>
          <w:rStyle w:val="8"/>
          <w:rFonts w:hint="eastAsia" w:asciiTheme="minorEastAsia" w:hAnsiTheme="minorEastAsia" w:eastAsiaTheme="minorEastAsia" w:cstheme="minorEastAsia"/>
          <w:vertAlign w:val="baseline"/>
        </w:rPr>
        <w:t>[</w:t>
      </w:r>
      <w:r>
        <w:rPr>
          <w:rStyle w:val="8"/>
          <w:rFonts w:hint="eastAsia" w:asciiTheme="minorEastAsia" w:hAnsiTheme="minorEastAsia" w:eastAsiaTheme="minorEastAsia" w:cstheme="minorEastAsia"/>
          <w:vertAlign w:val="baseline"/>
        </w:rPr>
        <w:endnoteRef/>
      </w:r>
      <w:r>
        <w:rPr>
          <w:rStyle w:val="8"/>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color w:val="231F20"/>
          <w:kern w:val="0"/>
          <w:sz w:val="21"/>
          <w:szCs w:val="21"/>
          <w:vertAlign w:val="baseline"/>
          <w:lang w:val="en-US" w:eastAsia="zh-CN" w:bidi="ar"/>
        </w:rPr>
        <w:t>Di leva A,Lam T,Alcaide-Leon P,et al</w:t>
      </w:r>
      <w:bookmarkStart w:id="0" w:name="OLE_LINK2"/>
      <w:r>
        <w:rPr>
          <w:rFonts w:hint="eastAsia" w:asciiTheme="minorEastAsia" w:hAnsiTheme="minorEastAsia" w:eastAsiaTheme="minorEastAsia" w:cstheme="minorEastAsia"/>
          <w:color w:val="231F20"/>
          <w:kern w:val="0"/>
          <w:sz w:val="21"/>
          <w:szCs w:val="21"/>
          <w:vertAlign w:val="baseline"/>
          <w:lang w:val="en-US" w:eastAsia="zh-CN" w:bidi="ar"/>
        </w:rPr>
        <w:t>. Magnetic resonance susceptibility wei</w:t>
      </w:r>
      <w:r>
        <w:rPr>
          <w:rFonts w:hint="eastAsia" w:asciiTheme="minorEastAsia" w:hAnsiTheme="minorEastAsia" w:cstheme="minorEastAsia"/>
          <w:color w:val="231F20"/>
          <w:kern w:val="0"/>
          <w:sz w:val="21"/>
          <w:szCs w:val="21"/>
          <w:vertAlign w:val="baseline"/>
          <w:lang w:val="en-US" w:eastAsia="zh-CN" w:bidi="ar"/>
        </w:rPr>
        <w:t>-</w:t>
      </w:r>
      <w:r>
        <w:rPr>
          <w:rFonts w:hint="eastAsia" w:asciiTheme="minorEastAsia" w:hAnsiTheme="minorEastAsia" w:eastAsiaTheme="minorEastAsia" w:cstheme="minorEastAsia"/>
          <w:color w:val="231F20"/>
          <w:kern w:val="0"/>
          <w:sz w:val="21"/>
          <w:szCs w:val="21"/>
          <w:vertAlign w:val="baseline"/>
          <w:lang w:val="en-US" w:eastAsia="zh-CN" w:bidi="ar"/>
        </w:rPr>
        <w:t>ghted imaging in neurosurgery:current applications and future perspectives</w:t>
      </w:r>
      <w:bookmarkEnd w:id="0"/>
      <w:r>
        <w:rPr>
          <w:rFonts w:hint="eastAsia" w:asciiTheme="minorEastAsia" w:hAnsiTheme="minorEastAsia" w:eastAsiaTheme="minorEastAsia" w:cstheme="minorEastAsia"/>
          <w:color w:val="231F20"/>
          <w:kern w:val="0"/>
          <w:sz w:val="21"/>
          <w:szCs w:val="21"/>
          <w:vertAlign w:val="baseline"/>
          <w:lang w:val="en-US" w:eastAsia="zh-CN" w:bidi="ar"/>
        </w:rPr>
        <w:t xml:space="preserve"> [J].J Neurosurg,2015,123(6):1463-1475. </w:t>
      </w:r>
    </w:p>
  </w:endnote>
  <w:endnote w:id="2">
    <w:p>
      <w:pPr>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Theme="minorEastAsia" w:hAnsiTheme="minorEastAsia" w:eastAsiaTheme="minorEastAsia" w:cstheme="minorEastAsia"/>
          <w:vertAlign w:val="baseline"/>
        </w:rPr>
      </w:pPr>
      <w:r>
        <w:rPr>
          <w:rStyle w:val="8"/>
          <w:rFonts w:hint="eastAsia" w:asciiTheme="minorEastAsia" w:hAnsiTheme="minorEastAsia" w:eastAsiaTheme="minorEastAsia" w:cstheme="minorEastAsia"/>
          <w:vertAlign w:val="baseline"/>
        </w:rPr>
        <w:t>[</w:t>
      </w:r>
      <w:r>
        <w:rPr>
          <w:rStyle w:val="8"/>
          <w:rFonts w:hint="eastAsia" w:asciiTheme="minorEastAsia" w:hAnsiTheme="minorEastAsia" w:eastAsiaTheme="minorEastAsia" w:cstheme="minorEastAsia"/>
          <w:vertAlign w:val="baseline"/>
        </w:rPr>
        <w:endnoteRef/>
      </w:r>
      <w:r>
        <w:rPr>
          <w:rStyle w:val="8"/>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color w:val="000000"/>
          <w:kern w:val="0"/>
          <w:sz w:val="21"/>
          <w:szCs w:val="21"/>
          <w:vertAlign w:val="baseline"/>
          <w:lang w:val="en-US" w:eastAsia="zh-CN" w:bidi="ar"/>
        </w:rPr>
        <w:t>Haller S,Vernooij M,Kuijer J P A,et al. Cerebral Microbleedings:Imaging and Clinical Significance[J].Radiology,2018,287(1):11-28.</w:t>
      </w:r>
    </w:p>
  </w:endnote>
  <w:endnote w:id="3">
    <w:p>
      <w:pPr>
        <w:keepNext w:val="0"/>
        <w:keepLines w:val="0"/>
        <w:widowControl/>
        <w:suppressLineNumbers w:val="0"/>
        <w:jc w:val="left"/>
        <w:rPr>
          <w:rFonts w:hint="eastAsia" w:asciiTheme="minorEastAsia" w:hAnsiTheme="minorEastAsia" w:eastAsiaTheme="minorEastAsia" w:cstheme="minorEastAsia"/>
          <w:vertAlign w:val="baseline"/>
        </w:rPr>
      </w:pPr>
      <w:r>
        <w:rPr>
          <w:rStyle w:val="8"/>
          <w:rFonts w:hint="eastAsia" w:asciiTheme="minorEastAsia" w:hAnsiTheme="minorEastAsia" w:eastAsiaTheme="minorEastAsia" w:cstheme="minorEastAsia"/>
          <w:vertAlign w:val="baseline"/>
        </w:rPr>
        <w:t>[</w:t>
      </w:r>
      <w:r>
        <w:rPr>
          <w:rStyle w:val="8"/>
          <w:rFonts w:hint="eastAsia" w:asciiTheme="minorEastAsia" w:hAnsiTheme="minorEastAsia" w:eastAsiaTheme="minorEastAsia" w:cstheme="minorEastAsia"/>
          <w:vertAlign w:val="baseline"/>
        </w:rPr>
        <w:endnoteRef/>
      </w:r>
      <w:r>
        <w:rPr>
          <w:rStyle w:val="8"/>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color w:val="000000"/>
          <w:kern w:val="0"/>
          <w:sz w:val="21"/>
          <w:szCs w:val="21"/>
          <w:vertAlign w:val="baseline"/>
          <w:lang w:val="en-US" w:eastAsia="zh-CN" w:bidi="ar"/>
        </w:rPr>
        <w:t>Ye bin, long Liling. Application of susceptibility weighted imaging in cerebral infarction and related diseases [J]. Guangxi Medical Journal,2018,40(11):1246-1248．</w:t>
      </w:r>
    </w:p>
  </w:endnote>
  <w:endnote w:id="4">
    <w:p>
      <w:pPr>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Theme="minorEastAsia" w:hAnsiTheme="minorEastAsia" w:eastAsiaTheme="minorEastAsia" w:cstheme="minorEastAsia"/>
          <w:vertAlign w:val="baseline"/>
        </w:rPr>
      </w:pPr>
      <w:r>
        <w:rPr>
          <w:rStyle w:val="8"/>
          <w:rFonts w:hint="eastAsia" w:asciiTheme="minorEastAsia" w:hAnsiTheme="minorEastAsia" w:eastAsiaTheme="minorEastAsia" w:cstheme="minorEastAsia"/>
          <w:vertAlign w:val="baseline"/>
        </w:rPr>
        <w:t>[</w:t>
      </w:r>
      <w:r>
        <w:rPr>
          <w:rStyle w:val="8"/>
          <w:rFonts w:hint="eastAsia" w:asciiTheme="minorEastAsia" w:hAnsiTheme="minorEastAsia" w:eastAsiaTheme="minorEastAsia" w:cstheme="minorEastAsia"/>
          <w:vertAlign w:val="baseline"/>
        </w:rPr>
        <w:endnoteRef/>
      </w:r>
      <w:r>
        <w:rPr>
          <w:rStyle w:val="8"/>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color w:val="000000"/>
          <w:kern w:val="0"/>
          <w:sz w:val="21"/>
          <w:szCs w:val="21"/>
          <w:vertAlign w:val="baseline"/>
          <w:lang w:val="en-US" w:eastAsia="zh-CN" w:bidi="ar"/>
        </w:rPr>
        <w:t>Lee J,Sohn EH,Oh E,et al. Characteristics of Cerebral Microbleeds[J].Dement</w:t>
      </w:r>
      <w:r>
        <w:rPr>
          <w:rFonts w:hint="eastAsia" w:asciiTheme="minorEastAsia" w:hAnsiTheme="minorEastAsia" w:cstheme="minorEastAsia"/>
          <w:color w:val="000000"/>
          <w:kern w:val="0"/>
          <w:sz w:val="21"/>
          <w:szCs w:val="21"/>
          <w:vertAlign w:val="baseline"/>
          <w:lang w:val="en-US" w:eastAsia="zh-CN" w:bidi="ar"/>
        </w:rPr>
        <w:t xml:space="preserve"> </w:t>
      </w:r>
      <w:r>
        <w:rPr>
          <w:rFonts w:hint="eastAsia" w:asciiTheme="minorEastAsia" w:hAnsiTheme="minorEastAsia" w:eastAsiaTheme="minorEastAsia" w:cstheme="minorEastAsia"/>
          <w:color w:val="000000"/>
          <w:kern w:val="0"/>
          <w:sz w:val="21"/>
          <w:szCs w:val="21"/>
          <w:vertAlign w:val="baseline"/>
          <w:lang w:val="en-US" w:eastAsia="zh-CN" w:bidi="ar"/>
        </w:rPr>
        <w:t>Neurocogn Disord，2018,17(3):73-82．</w:t>
      </w:r>
    </w:p>
  </w:endnote>
  <w:endnote w:id="5">
    <w:p>
      <w:pPr>
        <w:pStyle w:val="2"/>
        <w:snapToGrid w:val="0"/>
        <w:rPr>
          <w:rFonts w:hint="eastAsia" w:asciiTheme="minorEastAsia" w:hAnsiTheme="minorEastAsia" w:eastAsiaTheme="minorEastAsia" w:cstheme="minorEastAsia"/>
          <w:vertAlign w:val="baseline"/>
        </w:rPr>
      </w:pPr>
      <w:r>
        <w:rPr>
          <w:rStyle w:val="8"/>
          <w:rFonts w:hint="eastAsia" w:asciiTheme="minorEastAsia" w:hAnsiTheme="minorEastAsia" w:eastAsiaTheme="minorEastAsia" w:cstheme="minorEastAsia"/>
          <w:vertAlign w:val="baseline"/>
        </w:rPr>
        <w:t>[</w:t>
      </w:r>
      <w:r>
        <w:rPr>
          <w:rStyle w:val="8"/>
          <w:rFonts w:hint="eastAsia" w:asciiTheme="minorEastAsia" w:hAnsiTheme="minorEastAsia" w:eastAsiaTheme="minorEastAsia" w:cstheme="minorEastAsia"/>
          <w:vertAlign w:val="baseline"/>
        </w:rPr>
        <w:endnoteRef/>
      </w:r>
      <w:r>
        <w:rPr>
          <w:rStyle w:val="8"/>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i w:val="0"/>
          <w:caps w:val="0"/>
          <w:color w:val="333333"/>
          <w:spacing w:val="0"/>
          <w:sz w:val="21"/>
          <w:szCs w:val="21"/>
          <w:u w:val="none"/>
          <w:shd w:val="clear" w:fill="FFFFFF"/>
          <w:vertAlign w:val="baseline"/>
        </w:rPr>
        <w:t>Fazekas F,Kleinert R,Roob G,</w:t>
      </w:r>
      <w:r>
        <w:rPr>
          <w:rFonts w:hint="eastAsia" w:asciiTheme="minorEastAsia" w:hAnsiTheme="minorEastAsia" w:eastAsiaTheme="minorEastAsia" w:cstheme="minorEastAsia"/>
          <w:i w:val="0"/>
          <w:caps w:val="0"/>
          <w:color w:val="333333"/>
          <w:spacing w:val="0"/>
          <w:sz w:val="21"/>
          <w:szCs w:val="21"/>
          <w:u w:val="none"/>
          <w:shd w:val="clear" w:fill="FFFFFF"/>
          <w:vertAlign w:val="baseline"/>
          <w:lang w:val="en-US" w:eastAsia="zh-CN"/>
        </w:rPr>
        <w:t>et al</w:t>
      </w:r>
      <w:r>
        <w:rPr>
          <w:rFonts w:hint="eastAsia" w:asciiTheme="minorEastAsia" w:hAnsiTheme="minorEastAsia" w:eastAsiaTheme="minorEastAsia" w:cstheme="minorEastAsia"/>
          <w:i w:val="0"/>
          <w:caps w:val="0"/>
          <w:color w:val="333333"/>
          <w:spacing w:val="0"/>
          <w:sz w:val="21"/>
          <w:szCs w:val="21"/>
          <w:u w:val="none"/>
          <w:shd w:val="clear" w:fill="FFFFFF"/>
          <w:vertAlign w:val="baseline"/>
        </w:rPr>
        <w:t>.Histopathologic analysis of foci of signalloss on gradient-echo T2*-weighted MR images in patients with spontaneous intracerebral hemorrhage: evidence of microangiopathy-related microbleeds.[J]. AJNR.American journal of neuroradiology,1999,20(4)</w:t>
      </w:r>
      <w:r>
        <w:rPr>
          <w:rFonts w:hint="eastAsia" w:asciiTheme="minorEastAsia" w:hAnsiTheme="minorEastAsia" w:eastAsiaTheme="minorEastAsia" w:cstheme="minorEastAsia"/>
          <w:i w:val="0"/>
          <w:caps w:val="0"/>
          <w:color w:val="333333"/>
          <w:spacing w:val="0"/>
          <w:sz w:val="21"/>
          <w:szCs w:val="21"/>
          <w:u w:val="none"/>
          <w:shd w:val="clear" w:fill="FFFFFF"/>
          <w:vertAlign w:val="baseline"/>
          <w:lang w:val="en-US" w:eastAsia="zh-CN"/>
        </w:rPr>
        <w:t>:637-642.</w:t>
      </w:r>
    </w:p>
  </w:endnote>
  <w:endnote w:id="6">
    <w:p>
      <w:pPr>
        <w:pStyle w:val="2"/>
        <w:keepNext w:val="0"/>
        <w:keepLines w:val="0"/>
        <w:pageBreakBefore w:val="0"/>
        <w:widowControl w:val="0"/>
        <w:kinsoku/>
        <w:wordWrap w:val="0"/>
        <w:overflowPunct/>
        <w:topLinePunct w:val="0"/>
        <w:autoSpaceDE/>
        <w:autoSpaceDN/>
        <w:bidi w:val="0"/>
        <w:adjustRightInd/>
        <w:snapToGrid w:val="0"/>
        <w:spacing w:line="320" w:lineRule="exact"/>
        <w:jc w:val="both"/>
        <w:textAlignment w:val="auto"/>
        <w:rPr>
          <w:rFonts w:hint="eastAsia" w:asciiTheme="minorEastAsia" w:hAnsiTheme="minorEastAsia" w:eastAsiaTheme="minorEastAsia" w:cstheme="minorEastAsia"/>
          <w:vertAlign w:val="baseline"/>
        </w:rPr>
      </w:pPr>
      <w:r>
        <w:rPr>
          <w:rStyle w:val="8"/>
          <w:rFonts w:hint="eastAsia" w:asciiTheme="minorEastAsia" w:hAnsiTheme="minorEastAsia" w:eastAsiaTheme="minorEastAsia" w:cstheme="minorEastAsia"/>
          <w:vertAlign w:val="baseline"/>
        </w:rPr>
        <w:t>[</w:t>
      </w:r>
      <w:r>
        <w:rPr>
          <w:rStyle w:val="8"/>
          <w:rFonts w:hint="eastAsia" w:asciiTheme="minorEastAsia" w:hAnsiTheme="minorEastAsia" w:eastAsiaTheme="minorEastAsia" w:cstheme="minorEastAsia"/>
          <w:vertAlign w:val="baseline"/>
        </w:rPr>
        <w:endnoteRef/>
      </w:r>
      <w:r>
        <w:rPr>
          <w:rStyle w:val="8"/>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i w:val="0"/>
          <w:caps w:val="0"/>
          <w:color w:val="333333"/>
          <w:spacing w:val="0"/>
          <w:sz w:val="21"/>
          <w:szCs w:val="21"/>
          <w:shd w:val="clear" w:fill="FFFFFF"/>
          <w:vertAlign w:val="baseline"/>
        </w:rPr>
        <w:t>Ge L,Ouyang X,Ban C,</w:t>
      </w:r>
      <w:r>
        <w:rPr>
          <w:rFonts w:hint="eastAsia" w:asciiTheme="minorEastAsia" w:hAnsiTheme="minorEastAsia" w:eastAsiaTheme="minorEastAsia" w:cstheme="minorEastAsia"/>
          <w:i w:val="0"/>
          <w:caps w:val="0"/>
          <w:color w:val="333333"/>
          <w:spacing w:val="0"/>
          <w:sz w:val="21"/>
          <w:szCs w:val="21"/>
          <w:shd w:val="clear" w:fill="FFFFFF"/>
          <w:vertAlign w:val="baseline"/>
          <w:lang w:val="en-US" w:eastAsia="zh-CN"/>
        </w:rPr>
        <w:t>et al</w:t>
      </w:r>
      <w:r>
        <w:rPr>
          <w:rFonts w:hint="eastAsia" w:asciiTheme="minorEastAsia" w:hAnsiTheme="minorEastAsia" w:eastAsiaTheme="minorEastAsia" w:cstheme="minorEastAsia"/>
          <w:i w:val="0"/>
          <w:caps w:val="0"/>
          <w:color w:val="333333"/>
          <w:spacing w:val="0"/>
          <w:sz w:val="21"/>
          <w:szCs w:val="21"/>
          <w:shd w:val="clear" w:fill="FFFFFF"/>
          <w:vertAlign w:val="baseline"/>
        </w:rPr>
        <w:t>.</w:t>
      </w:r>
      <w:bookmarkStart w:id="1" w:name="OLE_LINK14"/>
      <w:bookmarkStart w:id="2" w:name="OLE_LINK8"/>
      <w:r>
        <w:rPr>
          <w:rFonts w:hint="eastAsia" w:asciiTheme="minorEastAsia" w:hAnsiTheme="minorEastAsia" w:eastAsiaTheme="minorEastAsia" w:cstheme="minorEastAsia"/>
          <w:i w:val="0"/>
          <w:caps w:val="0"/>
          <w:color w:val="333333"/>
          <w:spacing w:val="0"/>
          <w:sz w:val="21"/>
          <w:szCs w:val="21"/>
          <w:shd w:val="clear" w:fill="FFFFFF"/>
          <w:vertAlign w:val="baseline"/>
        </w:rPr>
        <w:t>Cerebral microbleeds in patients with ischemic</w:t>
      </w:r>
      <w:r>
        <w:rPr>
          <w:rFonts w:hint="eastAsia" w:asciiTheme="minorEastAsia" w:hAnsiTheme="minorEastAsia" w:eastAsiaTheme="minorEastAsia" w:cstheme="minorEastAsia"/>
          <w:i w:val="0"/>
          <w:caps w:val="0"/>
          <w:color w:val="333333"/>
          <w:spacing w:val="0"/>
          <w:sz w:val="21"/>
          <w:szCs w:val="21"/>
          <w:shd w:val="clear" w:fill="FFFFFF"/>
          <w:vertAlign w:val="baseline"/>
          <w:lang w:val="en-US" w:eastAsia="zh-CN"/>
        </w:rPr>
        <w:t xml:space="preserve"> </w:t>
      </w:r>
      <w:r>
        <w:rPr>
          <w:rFonts w:hint="eastAsia" w:asciiTheme="minorEastAsia" w:hAnsiTheme="minorEastAsia" w:eastAsiaTheme="minorEastAsia" w:cstheme="minorEastAsia"/>
          <w:i w:val="0"/>
          <w:caps w:val="0"/>
          <w:color w:val="333333"/>
          <w:spacing w:val="0"/>
          <w:sz w:val="21"/>
          <w:szCs w:val="21"/>
          <w:shd w:val="clear" w:fill="FFFFFF"/>
          <w:vertAlign w:val="baseline"/>
        </w:rPr>
        <w:t>c</w:t>
      </w:r>
      <w:r>
        <w:rPr>
          <w:rFonts w:hint="eastAsia" w:asciiTheme="minorEastAsia" w:hAnsiTheme="minorEastAsia" w:eastAsiaTheme="minorEastAsia" w:cstheme="minorEastAsia"/>
          <w:i w:val="0"/>
          <w:caps w:val="0"/>
          <w:color w:val="333333"/>
          <w:spacing w:val="0"/>
          <w:sz w:val="21"/>
          <w:szCs w:val="21"/>
          <w:shd w:val="clear" w:fill="FFFFFF"/>
          <w:vertAlign w:val="baseline"/>
          <w:lang w:val="en-US" w:eastAsia="zh-CN"/>
        </w:rPr>
        <w:t>e</w:t>
      </w:r>
      <w:r>
        <w:rPr>
          <w:rFonts w:hint="eastAsia" w:asciiTheme="minorEastAsia" w:hAnsiTheme="minorEastAsia" w:cstheme="minorEastAsia"/>
          <w:i w:val="0"/>
          <w:caps w:val="0"/>
          <w:color w:val="333333"/>
          <w:spacing w:val="0"/>
          <w:sz w:val="21"/>
          <w:szCs w:val="21"/>
          <w:shd w:val="clear" w:fill="FFFFFF"/>
          <w:vertAlign w:val="baseline"/>
          <w:lang w:val="en-US" w:eastAsia="zh-CN"/>
        </w:rPr>
        <w:t>-</w:t>
      </w:r>
      <w:r>
        <w:rPr>
          <w:rFonts w:hint="eastAsia" w:asciiTheme="minorEastAsia" w:hAnsiTheme="minorEastAsia" w:eastAsiaTheme="minorEastAsia" w:cstheme="minorEastAsia"/>
          <w:i w:val="0"/>
          <w:caps w:val="0"/>
          <w:color w:val="333333"/>
          <w:spacing w:val="0"/>
          <w:sz w:val="21"/>
          <w:szCs w:val="21"/>
          <w:shd w:val="clear" w:fill="FFFFFF"/>
          <w:vertAlign w:val="baseline"/>
        </w:rPr>
        <w:t>rebrovascular dis</w:t>
      </w:r>
      <w:r>
        <w:rPr>
          <w:rFonts w:hint="eastAsia" w:asciiTheme="minorEastAsia" w:hAnsiTheme="minorEastAsia" w:eastAsiaTheme="minorEastAsia" w:cstheme="minorEastAsia"/>
          <w:i w:val="0"/>
          <w:caps w:val="0"/>
          <w:color w:val="333333"/>
          <w:spacing w:val="0"/>
          <w:sz w:val="21"/>
          <w:szCs w:val="21"/>
          <w:shd w:val="clear" w:fill="FFFFFF"/>
          <w:vertAlign w:val="baseline"/>
          <w:lang w:val="en-US" w:eastAsia="zh-CN"/>
        </w:rPr>
        <w:t>-</w:t>
      </w:r>
      <w:r>
        <w:rPr>
          <w:rFonts w:hint="eastAsia" w:asciiTheme="minorEastAsia" w:hAnsiTheme="minorEastAsia" w:eastAsiaTheme="minorEastAsia" w:cstheme="minorEastAsia"/>
          <w:i w:val="0"/>
          <w:caps w:val="0"/>
          <w:color w:val="333333"/>
          <w:spacing w:val="0"/>
          <w:sz w:val="21"/>
          <w:szCs w:val="21"/>
          <w:shd w:val="clear" w:fill="FFFFFF"/>
          <w:vertAlign w:val="baseline"/>
        </w:rPr>
        <w:t>ease taking aspirin or</w:t>
      </w:r>
      <w:r>
        <w:rPr>
          <w:rFonts w:hint="eastAsia" w:asciiTheme="minorEastAsia" w:hAnsiTheme="minorEastAsia" w:eastAsiaTheme="minorEastAsia" w:cstheme="minorEastAsia"/>
          <w:i w:val="0"/>
          <w:caps w:val="0"/>
          <w:color w:val="333333"/>
          <w:spacing w:val="0"/>
          <w:sz w:val="21"/>
          <w:szCs w:val="21"/>
          <w:shd w:val="clear" w:fill="FFFFFF"/>
          <w:vertAlign w:val="baseline"/>
          <w:lang w:val="en-US" w:eastAsia="zh-CN"/>
        </w:rPr>
        <w:t xml:space="preserve"> </w:t>
      </w:r>
      <w:r>
        <w:rPr>
          <w:rFonts w:hint="eastAsia" w:asciiTheme="minorEastAsia" w:hAnsiTheme="minorEastAsia" w:eastAsiaTheme="minorEastAsia" w:cstheme="minorEastAsia"/>
          <w:i w:val="0"/>
          <w:caps w:val="0"/>
          <w:color w:val="333333"/>
          <w:spacing w:val="0"/>
          <w:sz w:val="21"/>
          <w:szCs w:val="21"/>
          <w:shd w:val="clear" w:fill="FFFFFF"/>
          <w:vertAlign w:val="baseline"/>
        </w:rPr>
        <w:t>clopidogrel</w:t>
      </w:r>
      <w:bookmarkEnd w:id="1"/>
      <w:r>
        <w:rPr>
          <w:rFonts w:hint="eastAsia" w:asciiTheme="minorEastAsia" w:hAnsiTheme="minorEastAsia" w:eastAsiaTheme="minorEastAsia" w:cstheme="minorEastAsia"/>
          <w:i w:val="0"/>
          <w:caps w:val="0"/>
          <w:color w:val="333333"/>
          <w:spacing w:val="0"/>
          <w:sz w:val="21"/>
          <w:szCs w:val="21"/>
          <w:shd w:val="clear" w:fill="FFFFFF"/>
          <w:vertAlign w:val="baseline"/>
        </w:rPr>
        <w:t>.</w:t>
      </w:r>
      <w:bookmarkEnd w:id="2"/>
      <w:r>
        <w:rPr>
          <w:rFonts w:hint="eastAsia" w:asciiTheme="minorEastAsia" w:hAnsiTheme="minorEastAsia" w:eastAsiaTheme="minorEastAsia" w:cstheme="minorEastAsia"/>
          <w:i w:val="0"/>
          <w:caps w:val="0"/>
          <w:color w:val="333333"/>
          <w:spacing w:val="0"/>
          <w:sz w:val="21"/>
          <w:szCs w:val="21"/>
          <w:shd w:val="clear" w:fill="FFFFFF"/>
          <w:vertAlign w:val="baseline"/>
        </w:rPr>
        <w:t>[J]</w:t>
      </w:r>
      <w:r>
        <w:rPr>
          <w:rFonts w:hint="eastAsia" w:asciiTheme="minorEastAsia" w:hAnsiTheme="minorEastAsia" w:eastAsiaTheme="minorEastAsia" w:cstheme="minorEastAsia"/>
          <w:i w:val="0"/>
          <w:caps w:val="0"/>
          <w:color w:val="333333"/>
          <w:spacing w:val="0"/>
          <w:sz w:val="21"/>
          <w:szCs w:val="21"/>
          <w:shd w:val="clear" w:fill="FFFFFF"/>
          <w:vertAlign w:val="baseline"/>
          <w:lang w:val="en-US" w:eastAsia="zh-CN"/>
        </w:rPr>
        <w:t>.Medicine,2019,98(9):e14685.</w:t>
      </w:r>
    </w:p>
  </w:endnote>
  <w:endnote w:id="7">
    <w:p>
      <w:pPr>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Theme="minorEastAsia" w:hAnsiTheme="minorEastAsia" w:eastAsiaTheme="minorEastAsia" w:cstheme="minorEastAsia"/>
          <w:vertAlign w:val="baseline"/>
        </w:rPr>
      </w:pPr>
      <w:r>
        <w:rPr>
          <w:rStyle w:val="8"/>
          <w:rFonts w:hint="eastAsia" w:asciiTheme="minorEastAsia" w:hAnsiTheme="minorEastAsia" w:eastAsiaTheme="minorEastAsia" w:cstheme="minorEastAsia"/>
          <w:vertAlign w:val="baseline"/>
        </w:rPr>
        <w:t>[</w:t>
      </w:r>
      <w:r>
        <w:rPr>
          <w:rStyle w:val="8"/>
          <w:rFonts w:hint="eastAsia" w:asciiTheme="minorEastAsia" w:hAnsiTheme="minorEastAsia" w:eastAsiaTheme="minorEastAsia" w:cstheme="minorEastAsia"/>
          <w:vertAlign w:val="baseline"/>
        </w:rPr>
        <w:endnoteRef/>
      </w:r>
      <w:r>
        <w:rPr>
          <w:rStyle w:val="8"/>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i w:val="0"/>
          <w:caps w:val="0"/>
          <w:color w:val="333333"/>
          <w:spacing w:val="0"/>
          <w:sz w:val="21"/>
          <w:szCs w:val="21"/>
          <w:u w:val="none"/>
          <w:shd w:val="clear" w:fill="FFFFFF"/>
          <w:vertAlign w:val="baseline"/>
        </w:rPr>
        <w:t>Van CS,De KF,Sima DM,</w:t>
      </w:r>
      <w:r>
        <w:rPr>
          <w:rFonts w:hint="eastAsia" w:asciiTheme="minorEastAsia" w:hAnsiTheme="minorEastAsia" w:eastAsiaTheme="minorEastAsia" w:cstheme="minorEastAsia"/>
          <w:i w:val="0"/>
          <w:caps w:val="0"/>
          <w:color w:val="333333"/>
          <w:spacing w:val="0"/>
          <w:sz w:val="21"/>
          <w:szCs w:val="21"/>
          <w:u w:val="none"/>
          <w:shd w:val="clear" w:fill="FFFFFF"/>
          <w:vertAlign w:val="baseline"/>
          <w:lang w:val="en-US" w:eastAsia="zh-CN"/>
        </w:rPr>
        <w:t>et al</w:t>
      </w:r>
      <w:r>
        <w:rPr>
          <w:rFonts w:hint="eastAsia" w:asciiTheme="minorEastAsia" w:hAnsiTheme="minorEastAsia" w:eastAsiaTheme="minorEastAsia" w:cstheme="minorEastAsia"/>
          <w:i w:val="0"/>
          <w:caps w:val="0"/>
          <w:color w:val="333333"/>
          <w:spacing w:val="0"/>
          <w:sz w:val="21"/>
          <w:szCs w:val="21"/>
          <w:u w:val="none"/>
          <w:shd w:val="clear" w:fill="FFFFFF"/>
          <w:vertAlign w:val="baseline"/>
        </w:rPr>
        <w:t>.Integrating diffusion kurtosis imaging,dynamic s</w:t>
      </w:r>
      <w:r>
        <w:rPr>
          <w:rFonts w:hint="eastAsia" w:asciiTheme="minorEastAsia" w:hAnsiTheme="minorEastAsia" w:eastAsiaTheme="minorEastAsia" w:cstheme="minorEastAsia"/>
          <w:i w:val="0"/>
          <w:caps w:val="0"/>
          <w:color w:val="333333"/>
          <w:spacing w:val="0"/>
          <w:sz w:val="21"/>
          <w:szCs w:val="21"/>
          <w:u w:val="none"/>
          <w:shd w:val="clear" w:fill="FFFFFF"/>
          <w:vertAlign w:val="baseline"/>
          <w:lang w:val="en-US" w:eastAsia="zh-CN"/>
        </w:rPr>
        <w:t>-</w:t>
      </w:r>
      <w:r>
        <w:rPr>
          <w:rFonts w:hint="eastAsia" w:asciiTheme="minorEastAsia" w:hAnsiTheme="minorEastAsia" w:eastAsiaTheme="minorEastAsia" w:cstheme="minorEastAsia"/>
          <w:i w:val="0"/>
          <w:caps w:val="0"/>
          <w:color w:val="333333"/>
          <w:spacing w:val="0"/>
          <w:sz w:val="21"/>
          <w:szCs w:val="21"/>
          <w:u w:val="none"/>
          <w:shd w:val="clear" w:fill="FFFFFF"/>
          <w:vertAlign w:val="baseline"/>
        </w:rPr>
        <w:t>usceptibility-weighted contrast-enhanced MRI,and short echo time chemical shiftimaging for grading gliomas.[J]. Neuro-oncology,2014,16(7)</w:t>
      </w:r>
      <w:r>
        <w:rPr>
          <w:rFonts w:hint="eastAsia" w:asciiTheme="minorEastAsia" w:hAnsiTheme="minorEastAsia" w:eastAsiaTheme="minorEastAsia" w:cstheme="minorEastAsia"/>
          <w:i w:val="0"/>
          <w:caps w:val="0"/>
          <w:color w:val="333333"/>
          <w:spacing w:val="0"/>
          <w:sz w:val="21"/>
          <w:szCs w:val="21"/>
          <w:u w:val="none"/>
          <w:shd w:val="clear" w:fill="FFFFFF"/>
          <w:vertAlign w:val="baseline"/>
          <w:lang w:val="en-US" w:eastAsia="zh-CN"/>
        </w:rPr>
        <w:t>:1010-1021.</w:t>
      </w:r>
    </w:p>
  </w:endnote>
  <w:endnote w:id="8">
    <w:p>
      <w:pPr>
        <w:keepNext w:val="0"/>
        <w:keepLines w:val="0"/>
        <w:widowControl/>
        <w:suppressLineNumbers w:val="0"/>
        <w:jc w:val="left"/>
        <w:rPr>
          <w:rFonts w:hint="eastAsia" w:asciiTheme="minorEastAsia" w:hAnsiTheme="minorEastAsia" w:eastAsiaTheme="minorEastAsia" w:cstheme="minorEastAsia"/>
          <w:vertAlign w:val="baseline"/>
        </w:rPr>
      </w:pPr>
      <w:r>
        <w:rPr>
          <w:rStyle w:val="8"/>
          <w:rFonts w:hint="eastAsia" w:asciiTheme="minorEastAsia" w:hAnsiTheme="minorEastAsia" w:eastAsiaTheme="minorEastAsia" w:cstheme="minorEastAsia"/>
          <w:vertAlign w:val="baseline"/>
        </w:rPr>
        <w:t>[</w:t>
      </w:r>
      <w:r>
        <w:rPr>
          <w:rStyle w:val="8"/>
          <w:rFonts w:hint="eastAsia" w:asciiTheme="minorEastAsia" w:hAnsiTheme="minorEastAsia" w:eastAsiaTheme="minorEastAsia" w:cstheme="minorEastAsia"/>
          <w:vertAlign w:val="baseline"/>
        </w:rPr>
        <w:endnoteRef/>
      </w:r>
      <w:r>
        <w:rPr>
          <w:rStyle w:val="8"/>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color w:val="231F20"/>
          <w:kern w:val="0"/>
          <w:sz w:val="21"/>
          <w:szCs w:val="21"/>
          <w:vertAlign w:val="baseline"/>
          <w:lang w:val="en-US" w:eastAsia="zh-CN" w:bidi="ar"/>
        </w:rPr>
        <w:t>Chen Yuejie, Huang Yanling, Wang Yongfeng, et al. The value of susceptibility weighted imaging in evaluating the grading of glioma [J]. Chinese medical imaging technology,2010,26(2):247-249.</w:t>
      </w:r>
    </w:p>
  </w:endnote>
  <w:endnote w:id="9">
    <w:p>
      <w:pPr>
        <w:keepNext w:val="0"/>
        <w:keepLines w:val="0"/>
        <w:pageBreakBefore w:val="0"/>
        <w:widowControl/>
        <w:suppressLineNumbers w:val="0"/>
        <w:kinsoku/>
        <w:wordWrap w:val="0"/>
        <w:overflowPunct/>
        <w:topLinePunct w:val="0"/>
        <w:autoSpaceDE/>
        <w:autoSpaceDN/>
        <w:bidi w:val="0"/>
        <w:adjustRightInd/>
        <w:snapToGrid/>
        <w:jc w:val="left"/>
        <w:textAlignment w:val="auto"/>
        <w:rPr>
          <w:rFonts w:hint="eastAsia" w:asciiTheme="minorEastAsia" w:hAnsiTheme="minorEastAsia" w:eastAsiaTheme="minorEastAsia" w:cstheme="minorEastAsia"/>
          <w:vertAlign w:val="baseline"/>
        </w:rPr>
      </w:pPr>
      <w:r>
        <w:rPr>
          <w:rStyle w:val="8"/>
          <w:rFonts w:hint="eastAsia" w:asciiTheme="minorEastAsia" w:hAnsiTheme="minorEastAsia" w:eastAsiaTheme="minorEastAsia" w:cstheme="minorEastAsia"/>
          <w:vertAlign w:val="baseline"/>
        </w:rPr>
        <w:t>[</w:t>
      </w:r>
      <w:r>
        <w:rPr>
          <w:rStyle w:val="8"/>
          <w:rFonts w:hint="eastAsia" w:asciiTheme="minorEastAsia" w:hAnsiTheme="minorEastAsia" w:eastAsiaTheme="minorEastAsia" w:cstheme="minorEastAsia"/>
          <w:vertAlign w:val="baseline"/>
        </w:rPr>
        <w:endnoteRef/>
      </w:r>
      <w:r>
        <w:rPr>
          <w:rStyle w:val="8"/>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i w:val="0"/>
          <w:caps w:val="0"/>
          <w:color w:val="333333"/>
          <w:spacing w:val="0"/>
          <w:sz w:val="21"/>
          <w:szCs w:val="21"/>
          <w:u w:val="none"/>
          <w:shd w:val="clear" w:fill="FFFFFF"/>
          <w:vertAlign w:val="baseline"/>
        </w:rPr>
        <w:t>J.Furtner,V.Schöpf,M.Preusser,</w:t>
      </w:r>
      <w:r>
        <w:rPr>
          <w:rFonts w:hint="eastAsia" w:asciiTheme="minorEastAsia" w:hAnsiTheme="minorEastAsia" w:eastAsiaTheme="minorEastAsia" w:cstheme="minorEastAsia"/>
          <w:i w:val="0"/>
          <w:caps w:val="0"/>
          <w:color w:val="333333"/>
          <w:spacing w:val="0"/>
          <w:sz w:val="21"/>
          <w:szCs w:val="21"/>
          <w:u w:val="none"/>
          <w:shd w:val="clear" w:fill="FFFFFF"/>
          <w:vertAlign w:val="baseline"/>
          <w:lang w:val="en-US" w:eastAsia="zh-CN"/>
        </w:rPr>
        <w:t>et al</w:t>
      </w:r>
      <w:r>
        <w:rPr>
          <w:rFonts w:hint="eastAsia" w:asciiTheme="minorEastAsia" w:hAnsiTheme="minorEastAsia" w:eastAsiaTheme="minorEastAsia" w:cstheme="minorEastAsia"/>
          <w:i w:val="0"/>
          <w:caps w:val="0"/>
          <w:color w:val="333333"/>
          <w:spacing w:val="0"/>
          <w:sz w:val="21"/>
          <w:szCs w:val="21"/>
          <w:u w:val="none"/>
          <w:shd w:val="clear" w:fill="FFFFFF"/>
          <w:vertAlign w:val="baseline"/>
        </w:rPr>
        <w:t>.Non-invasive assessment of intratumoralvascularity using arterial spin labeling:A comparison to</w:t>
      </w:r>
      <w:r>
        <w:rPr>
          <w:rFonts w:hint="eastAsia" w:asciiTheme="minorEastAsia" w:hAnsiTheme="minorEastAsia" w:eastAsiaTheme="minorEastAsia" w:cstheme="minorEastAsia"/>
          <w:i w:val="0"/>
          <w:caps w:val="0"/>
          <w:color w:val="333333"/>
          <w:spacing w:val="0"/>
          <w:sz w:val="21"/>
          <w:szCs w:val="21"/>
          <w:u w:val="none"/>
          <w:shd w:val="clear" w:fill="FFFFFF"/>
          <w:vertAlign w:val="baseline"/>
          <w:lang w:val="en-US" w:eastAsia="zh-CN"/>
        </w:rPr>
        <w:t xml:space="preserve"> </w:t>
      </w:r>
      <w:r>
        <w:rPr>
          <w:rFonts w:hint="eastAsia" w:asciiTheme="minorEastAsia" w:hAnsiTheme="minorEastAsia" w:eastAsiaTheme="minorEastAsia" w:cstheme="minorEastAsia"/>
          <w:i w:val="0"/>
          <w:caps w:val="0"/>
          <w:color w:val="333333"/>
          <w:spacing w:val="0"/>
          <w:sz w:val="21"/>
          <w:szCs w:val="21"/>
          <w:u w:val="none"/>
          <w:shd w:val="clear" w:fill="FFFFFF"/>
          <w:vertAlign w:val="baseline"/>
        </w:rPr>
        <w:t>susceptibility-weight</w:t>
      </w:r>
      <w:r>
        <w:rPr>
          <w:rFonts w:hint="eastAsia" w:asciiTheme="minorEastAsia" w:hAnsiTheme="minorEastAsia" w:eastAsiaTheme="minorEastAsia" w:cstheme="minorEastAsia"/>
          <w:i w:val="0"/>
          <w:caps w:val="0"/>
          <w:color w:val="333333"/>
          <w:spacing w:val="0"/>
          <w:sz w:val="21"/>
          <w:szCs w:val="21"/>
          <w:u w:val="none"/>
          <w:shd w:val="clear" w:fill="FFFFFF"/>
          <w:vertAlign w:val="baseline"/>
          <w:lang w:val="en-US" w:eastAsia="zh-CN"/>
        </w:rPr>
        <w:t>-</w:t>
      </w:r>
      <w:r>
        <w:rPr>
          <w:rFonts w:hint="eastAsia" w:asciiTheme="minorEastAsia" w:hAnsiTheme="minorEastAsia" w:eastAsiaTheme="minorEastAsia" w:cstheme="minorEastAsia"/>
          <w:i w:val="0"/>
          <w:caps w:val="0"/>
          <w:color w:val="333333"/>
          <w:spacing w:val="0"/>
          <w:sz w:val="21"/>
          <w:szCs w:val="21"/>
          <w:u w:val="none"/>
          <w:shd w:val="clear" w:fill="FFFFFF"/>
          <w:vertAlign w:val="baseline"/>
        </w:rPr>
        <w:t>ed imaging for the differentiation of primary cerebral lymphoma and glioblasto</w:t>
      </w:r>
      <w:r>
        <w:rPr>
          <w:rFonts w:hint="eastAsia" w:asciiTheme="minorEastAsia" w:hAnsiTheme="minorEastAsia" w:eastAsiaTheme="minorEastAsia" w:cstheme="minorEastAsia"/>
          <w:i w:val="0"/>
          <w:caps w:val="0"/>
          <w:color w:val="333333"/>
          <w:spacing w:val="0"/>
          <w:sz w:val="21"/>
          <w:szCs w:val="21"/>
          <w:u w:val="none"/>
          <w:shd w:val="clear" w:fill="FFFFFF"/>
          <w:vertAlign w:val="baseline"/>
          <w:lang w:val="en-US" w:eastAsia="zh-CN"/>
        </w:rPr>
        <w:t>-</w:t>
      </w:r>
      <w:r>
        <w:rPr>
          <w:rFonts w:hint="eastAsia" w:asciiTheme="minorEastAsia" w:hAnsiTheme="minorEastAsia" w:eastAsiaTheme="minorEastAsia" w:cstheme="minorEastAsia"/>
          <w:i w:val="0"/>
          <w:caps w:val="0"/>
          <w:color w:val="333333"/>
          <w:spacing w:val="0"/>
          <w:sz w:val="21"/>
          <w:szCs w:val="21"/>
          <w:u w:val="none"/>
          <w:shd w:val="clear" w:fill="FFFFFF"/>
          <w:vertAlign w:val="baseline"/>
        </w:rPr>
        <w:t>ma[J]. European Journal of Radiology,2014,83(5)</w:t>
      </w:r>
      <w:r>
        <w:rPr>
          <w:rFonts w:hint="eastAsia" w:asciiTheme="minorEastAsia" w:hAnsiTheme="minorEastAsia" w:eastAsiaTheme="minorEastAsia" w:cstheme="minorEastAsia"/>
          <w:i w:val="0"/>
          <w:caps w:val="0"/>
          <w:color w:val="333333"/>
          <w:spacing w:val="0"/>
          <w:sz w:val="21"/>
          <w:szCs w:val="21"/>
          <w:u w:val="none"/>
          <w:shd w:val="clear" w:fill="FFFFFF"/>
          <w:vertAlign w:val="baseline"/>
          <w:lang w:val="en-US" w:eastAsia="zh-CN"/>
        </w:rPr>
        <w:t>:806-810.</w:t>
      </w:r>
    </w:p>
  </w:endnote>
  <w:endnote w:id="10">
    <w:p>
      <w:pPr>
        <w:pStyle w:val="2"/>
        <w:snapToGrid w:val="0"/>
        <w:rPr>
          <w:rFonts w:hint="eastAsia" w:asciiTheme="minorEastAsia" w:hAnsiTheme="minorEastAsia" w:eastAsiaTheme="minorEastAsia" w:cstheme="minorEastAsia"/>
          <w:vertAlign w:val="baseline"/>
        </w:rPr>
      </w:pPr>
      <w:r>
        <w:rPr>
          <w:rStyle w:val="8"/>
          <w:rFonts w:hint="eastAsia" w:asciiTheme="minorEastAsia" w:hAnsiTheme="minorEastAsia" w:eastAsiaTheme="minorEastAsia" w:cstheme="minorEastAsia"/>
          <w:vertAlign w:val="baseline"/>
        </w:rPr>
        <w:t>[</w:t>
      </w:r>
      <w:r>
        <w:rPr>
          <w:rStyle w:val="8"/>
          <w:rFonts w:hint="eastAsia" w:asciiTheme="minorEastAsia" w:hAnsiTheme="minorEastAsia" w:eastAsiaTheme="minorEastAsia" w:cstheme="minorEastAsia"/>
          <w:vertAlign w:val="baseline"/>
        </w:rPr>
        <w:endnoteRef/>
      </w:r>
      <w:r>
        <w:rPr>
          <w:rStyle w:val="8"/>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strike w:val="0"/>
          <w:dstrike w:val="0"/>
          <w:color w:val="000000"/>
          <w:kern w:val="0"/>
          <w:sz w:val="21"/>
          <w:szCs w:val="21"/>
          <w:vertAlign w:val="baseline"/>
          <w:lang w:val="en-US" w:eastAsia="zh-CN" w:bidi="ar"/>
        </w:rPr>
        <w:t xml:space="preserve">Zeng Haiyong, Zhou Cuiping, He Guohua, et al. Diagnosis and application evaluation of susceptibility weighted imaging in mild traumatic brain injury [J]. Chinese Practical Medicine,2018,13(14):23-24． </w:t>
      </w:r>
    </w:p>
  </w:endnote>
  <w:endnote w:id="11">
    <w:p>
      <w:pPr>
        <w:pStyle w:val="2"/>
        <w:snapToGrid w:val="0"/>
        <w:rPr>
          <w:rFonts w:hint="eastAsia" w:asciiTheme="minorEastAsia" w:hAnsiTheme="minorEastAsia" w:eastAsiaTheme="minorEastAsia" w:cstheme="minorEastAsia"/>
          <w:vertAlign w:val="baseline"/>
        </w:rPr>
      </w:pPr>
      <w:r>
        <w:rPr>
          <w:rStyle w:val="8"/>
          <w:rFonts w:hint="eastAsia" w:asciiTheme="minorEastAsia" w:hAnsiTheme="minorEastAsia" w:eastAsiaTheme="minorEastAsia" w:cstheme="minorEastAsia"/>
          <w:vertAlign w:val="baseline"/>
        </w:rPr>
        <w:t>[</w:t>
      </w:r>
      <w:r>
        <w:rPr>
          <w:rStyle w:val="8"/>
          <w:rFonts w:hint="eastAsia" w:asciiTheme="minorEastAsia" w:hAnsiTheme="minorEastAsia" w:eastAsiaTheme="minorEastAsia" w:cstheme="minorEastAsia"/>
          <w:vertAlign w:val="baseline"/>
        </w:rPr>
        <w:endnoteRef/>
      </w:r>
      <w:r>
        <w:rPr>
          <w:rStyle w:val="8"/>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color w:val="000000"/>
          <w:kern w:val="0"/>
          <w:sz w:val="21"/>
          <w:szCs w:val="21"/>
          <w:vertAlign w:val="baseline"/>
          <w:lang w:val="en-US" w:eastAsia="zh-CN" w:bidi="ar"/>
        </w:rPr>
        <w:t>Buijs M,Doan NT,van Ｒooden S,et al. In vivo assessment of iron content of the cerebral cortex in healthy aging using 7-Tesla T2*-weighted phase imaging[J].Neurobiology of Aging,2017,53(5):20-26．</w:t>
      </w:r>
    </w:p>
  </w:endnote>
  <w:endnote w:id="12">
    <w:p>
      <w:pPr>
        <w:pStyle w:val="2"/>
        <w:snapToGrid w:val="0"/>
        <w:rPr>
          <w:rFonts w:hint="eastAsia" w:asciiTheme="minorEastAsia" w:hAnsiTheme="minorEastAsia" w:eastAsiaTheme="minorEastAsia" w:cstheme="minorEastAsia"/>
          <w:vertAlign w:val="baseline"/>
        </w:rPr>
      </w:pPr>
      <w:r>
        <w:rPr>
          <w:rStyle w:val="8"/>
          <w:rFonts w:hint="eastAsia" w:asciiTheme="minorEastAsia" w:hAnsiTheme="minorEastAsia" w:eastAsiaTheme="minorEastAsia" w:cstheme="minorEastAsia"/>
          <w:vertAlign w:val="baseline"/>
        </w:rPr>
        <w:t>[</w:t>
      </w:r>
      <w:r>
        <w:rPr>
          <w:rStyle w:val="8"/>
          <w:rFonts w:hint="eastAsia" w:asciiTheme="minorEastAsia" w:hAnsiTheme="minorEastAsia" w:eastAsiaTheme="minorEastAsia" w:cstheme="minorEastAsia"/>
          <w:vertAlign w:val="baseline"/>
        </w:rPr>
        <w:endnoteRef/>
      </w:r>
      <w:r>
        <w:rPr>
          <w:rStyle w:val="8"/>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i w:val="0"/>
          <w:caps w:val="0"/>
          <w:color w:val="333333"/>
          <w:spacing w:val="0"/>
          <w:sz w:val="21"/>
          <w:szCs w:val="21"/>
          <w:u w:val="none"/>
          <w:shd w:val="clear" w:fill="FFFFFF"/>
          <w:vertAlign w:val="baseline"/>
        </w:rPr>
        <w:t>Haller S,Badoud S,Nguyen D,Barnaure I,Montandon M-L,Lovblad K-O,Burkhard P R. Differentiation between Parkinson disease and other forms of Parkinsonism using support vector machine analysis of susceptibility-weighted imaging (SWI): initial results.[J].European radiology,2013,23(1)</w:t>
      </w:r>
      <w:r>
        <w:rPr>
          <w:rFonts w:hint="eastAsia" w:asciiTheme="minorEastAsia" w:hAnsiTheme="minorEastAsia" w:eastAsiaTheme="minorEastAsia" w:cstheme="minorEastAsia"/>
          <w:i w:val="0"/>
          <w:caps w:val="0"/>
          <w:color w:val="333333"/>
          <w:spacing w:val="0"/>
          <w:sz w:val="21"/>
          <w:szCs w:val="21"/>
          <w:u w:val="none"/>
          <w:shd w:val="clear" w:fill="FFFFFF"/>
          <w:vertAlign w:val="baseline"/>
          <w:lang w:val="en-US" w:eastAsia="zh-CN"/>
        </w:rPr>
        <w:t>:12-19.</w:t>
      </w:r>
    </w:p>
  </w:endnote>
  <w:endnote w:id="13">
    <w:p>
      <w:pPr>
        <w:keepNext w:val="0"/>
        <w:keepLines w:val="0"/>
        <w:widowControl/>
        <w:suppressLineNumbers w:val="0"/>
        <w:jc w:val="left"/>
        <w:rPr>
          <w:rFonts w:hint="eastAsia" w:asciiTheme="minorEastAsia" w:hAnsiTheme="minorEastAsia" w:eastAsiaTheme="minorEastAsia" w:cstheme="minorEastAsia"/>
          <w:sz w:val="21"/>
          <w:szCs w:val="21"/>
          <w:vertAlign w:val="baseline"/>
        </w:rPr>
      </w:pPr>
      <w:r>
        <w:rPr>
          <w:rStyle w:val="8"/>
          <w:rFonts w:hint="eastAsia" w:asciiTheme="minorEastAsia" w:hAnsiTheme="minorEastAsia" w:eastAsiaTheme="minorEastAsia" w:cstheme="minorEastAsia"/>
          <w:vertAlign w:val="baseline"/>
        </w:rPr>
        <w:t>[</w:t>
      </w:r>
      <w:r>
        <w:rPr>
          <w:rStyle w:val="8"/>
          <w:rFonts w:hint="eastAsia" w:asciiTheme="minorEastAsia" w:hAnsiTheme="minorEastAsia" w:eastAsiaTheme="minorEastAsia" w:cstheme="minorEastAsia"/>
          <w:vertAlign w:val="baseline"/>
        </w:rPr>
        <w:endnoteRef/>
      </w:r>
      <w:r>
        <w:rPr>
          <w:rStyle w:val="8"/>
          <w:rFonts w:hint="eastAsia" w:asciiTheme="minorEastAsia" w:hAnsiTheme="minorEastAsia" w:eastAsiaTheme="minorEastAsia" w:cstheme="minorEastAsia"/>
          <w:vertAlign w:val="baseline"/>
        </w:rPr>
        <w:t>]</w:t>
      </w:r>
      <w:r>
        <w:rPr>
          <w:rFonts w:hint="eastAsia" w:asciiTheme="minorEastAsia" w:hAnsiTheme="minorEastAsia" w:eastAsiaTheme="minorEastAsia" w:cstheme="minorEastAsia"/>
          <w:color w:val="000000"/>
          <w:kern w:val="0"/>
          <w:sz w:val="21"/>
          <w:szCs w:val="21"/>
          <w:vertAlign w:val="baseline"/>
          <w:lang w:val="en-US" w:eastAsia="zh-CN" w:bidi="ar"/>
        </w:rPr>
        <w:t>Huang Qingling, Liu Wen, Xiao Chaoyong, et al. Diagnosis of mild cognitive impairment and Alzheimer's disease with 3T SWI small hypointense lesions [J]. Journal of medical imaging,2015,25(3):381-385．</w:t>
      </w:r>
    </w:p>
    <w:p>
      <w:pPr>
        <w:pStyle w:val="2"/>
        <w:snapToGrid w:val="0"/>
        <w:rPr>
          <w:rFonts w:hint="eastAsia" w:asciiTheme="minorEastAsia" w:hAnsiTheme="minorEastAsia" w:eastAsiaTheme="minorEastAsia" w:cstheme="minorEastAsia"/>
          <w:sz w:val="21"/>
          <w:szCs w:val="21"/>
          <w:vertAlign w:val="baseline"/>
        </w:rPr>
      </w:pPr>
    </w:p>
    <w:p>
      <w:pPr>
        <w:pStyle w:val="2"/>
        <w:snapToGrid w:val="0"/>
        <w:rPr>
          <w:rFonts w:hint="eastAsia" w:asciiTheme="minorEastAsia" w:hAnsiTheme="minorEastAsia" w:eastAsiaTheme="minorEastAsia" w:cstheme="minorEastAsia"/>
          <w:vertAlign w:val="baseline"/>
        </w:rPr>
      </w:pPr>
      <w:bookmarkStart w:id="3" w:name="_GoBack"/>
      <w:bookmarkEnd w:id="3"/>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id="0">
    <w:p>
      <w:pPr>
        <w:pStyle w:val="5"/>
        <w:snapToGrid w:val="0"/>
        <w:rPr>
          <w:rFonts w:hint="default" w:eastAsiaTheme="minorEastAsia"/>
          <w:lang w:val="en-US" w:eastAsia="zh-CN"/>
        </w:rPr>
      </w:pPr>
      <w:r>
        <w:rPr>
          <w:rStyle w:val="9"/>
        </w:rPr>
        <w:footnoteRef/>
      </w:r>
      <w:r>
        <w:t xml:space="preserve"> </w:t>
      </w:r>
      <w:r>
        <w:rPr>
          <w:rFonts w:hint="eastAsia"/>
          <w:lang w:val="en-US" w:eastAsia="zh-CN"/>
        </w:rPr>
        <w:t>Email：1149221898@qq.com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endnotePr>
    <w:numFmt w:val="decimal"/>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9EC3B36"/>
    <w:rsid w:val="27FA4690"/>
    <w:rsid w:val="34E40B66"/>
    <w:rsid w:val="36887E16"/>
    <w:rsid w:val="4BA3641F"/>
    <w:rsid w:val="4EA86CCD"/>
    <w:rsid w:val="50607E69"/>
    <w:rsid w:val="52674C5A"/>
    <w:rsid w:val="5F9551DE"/>
    <w:rsid w:val="61795EA8"/>
    <w:rsid w:val="62733D5F"/>
    <w:rsid w:val="76C006C6"/>
    <w:rsid w:val="79EC3B3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iPriority w:val="0"/>
    <w:tblPr>
      <w:tblCellMar>
        <w:top w:w="0" w:type="dxa"/>
        <w:left w:w="108" w:type="dxa"/>
        <w:bottom w:w="0" w:type="dxa"/>
        <w:right w:w="108" w:type="dxa"/>
      </w:tblCellMar>
    </w:tblPr>
  </w:style>
  <w:style w:type="paragraph" w:styleId="2">
    <w:name w:val="endnote text"/>
    <w:basedOn w:val="1"/>
    <w:qFormat/>
    <w:uiPriority w:val="0"/>
    <w:pPr>
      <w:snapToGrid w:val="0"/>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footnote text"/>
    <w:basedOn w:val="1"/>
    <w:qFormat/>
    <w:uiPriority w:val="0"/>
    <w:pPr>
      <w:snapToGrid w:val="0"/>
      <w:jc w:val="left"/>
    </w:pPr>
    <w:rPr>
      <w:sz w:val="18"/>
    </w:rPr>
  </w:style>
  <w:style w:type="character" w:styleId="8">
    <w:name w:val="endnote reference"/>
    <w:basedOn w:val="7"/>
    <w:qFormat/>
    <w:uiPriority w:val="0"/>
    <w:rPr>
      <w:vertAlign w:val="superscript"/>
    </w:rPr>
  </w:style>
  <w:style w:type="character" w:styleId="9">
    <w:name w:val="footnote reference"/>
    <w:basedOn w:val="7"/>
    <w:qFormat/>
    <w:uiPriority w:val="0"/>
    <w:rPr>
      <w:vertAlign w:val="superscript"/>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56</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2020-07-19T08:23:00Z</dcterms:created>
  <dc:creator>付付</dc:creator>
  <cp:lastModifiedBy>国际学术期刊洽谈-焦编辑</cp:lastModifiedBy>
  <dcterms:modified xsi:type="dcterms:W3CDTF">2020-07-20T02:29:41Z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