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17" w:line="259" w:lineRule="auto"/>
        <w:ind w:left="0" w:right="0" w:firstLine="0"/>
        <w:jc w:val="center"/>
        <w:rPr>
          <w:szCs w:val="24"/>
        </w:rPr>
      </w:pPr>
      <w:r>
        <w:rPr>
          <w:b/>
          <w:szCs w:val="24"/>
        </w:rPr>
        <w:t>A Model for Predicting Construction Worker</w:t>
      </w:r>
      <w:r>
        <w:t xml:space="preserve"> </w:t>
      </w:r>
      <w:r>
        <w:rPr>
          <w:b/>
          <w:szCs w:val="24"/>
        </w:rPr>
        <w:t xml:space="preserve">Fatigue </w:t>
      </w:r>
    </w:p>
    <w:p>
      <w:pPr>
        <w:spacing w:after="109" w:line="265" w:lineRule="auto"/>
        <w:ind w:left="0" w:right="0" w:hanging="10"/>
        <w:jc w:val="center"/>
        <w:rPr>
          <w:szCs w:val="24"/>
        </w:rPr>
      </w:pPr>
      <w:r>
        <w:rPr>
          <w:szCs w:val="24"/>
        </w:rPr>
        <w:t>Ahmed Senouci</w:t>
      </w:r>
      <w:r>
        <w:rPr>
          <w:szCs w:val="24"/>
          <w:vertAlign w:val="superscript"/>
        </w:rPr>
        <w:t>1</w:t>
      </w:r>
      <w:r>
        <w:rPr>
          <w:szCs w:val="24"/>
        </w:rPr>
        <w:t>; Surya Anuradha Garimella</w:t>
      </w:r>
      <w:r>
        <w:rPr>
          <w:szCs w:val="24"/>
          <w:vertAlign w:val="superscript"/>
        </w:rPr>
        <w:t>2</w:t>
      </w:r>
      <w:r>
        <w:rPr>
          <w:szCs w:val="24"/>
        </w:rPr>
        <w:t>, Kyungki Kim</w:t>
      </w:r>
      <w:r>
        <w:rPr>
          <w:szCs w:val="24"/>
          <w:vertAlign w:val="superscript"/>
        </w:rPr>
        <w:t>3</w:t>
      </w:r>
      <w:r>
        <w:rPr>
          <w:szCs w:val="24"/>
        </w:rPr>
        <w:t>; Neil Eldin</w:t>
      </w:r>
      <w:r>
        <w:rPr>
          <w:szCs w:val="24"/>
          <w:vertAlign w:val="superscript"/>
        </w:rPr>
        <w:t>4</w:t>
      </w:r>
    </w:p>
    <w:p>
      <w:pPr>
        <w:spacing w:after="0" w:line="240" w:lineRule="auto"/>
        <w:ind w:left="0" w:right="0" w:hanging="10"/>
        <w:rPr>
          <w:color w:val="1155CC"/>
          <w:szCs w:val="24"/>
        </w:rPr>
      </w:pPr>
      <w:r>
        <w:rPr>
          <w:szCs w:val="24"/>
          <w:vertAlign w:val="superscript"/>
        </w:rPr>
        <w:t>1</w:t>
      </w:r>
      <w:r>
        <w:rPr>
          <w:szCs w:val="24"/>
        </w:rPr>
        <w:t xml:space="preserve">AssociateProfessor, Department of Construction Management, University of Houston, email: </w:t>
      </w:r>
      <w:r>
        <w:fldChar w:fldCharType="begin"/>
      </w:r>
      <w:r>
        <w:instrText xml:space="preserve"> HYPERLINK "mailto:asenouci@central.uh.edu" </w:instrText>
      </w:r>
      <w:r>
        <w:fldChar w:fldCharType="separate"/>
      </w:r>
      <w:r>
        <w:rPr>
          <w:rStyle w:val="12"/>
          <w:szCs w:val="24"/>
        </w:rPr>
        <w:t>asenouci@central.uh.edu</w:t>
      </w:r>
      <w:r>
        <w:rPr>
          <w:rStyle w:val="12"/>
          <w:szCs w:val="24"/>
        </w:rPr>
        <w:fldChar w:fldCharType="end"/>
      </w:r>
    </w:p>
    <w:p>
      <w:pPr>
        <w:spacing w:after="0" w:line="240" w:lineRule="auto"/>
        <w:ind w:left="0" w:right="0" w:hanging="10"/>
        <w:rPr>
          <w:szCs w:val="24"/>
        </w:rPr>
      </w:pPr>
      <w:r>
        <w:rPr>
          <w:szCs w:val="24"/>
          <w:vertAlign w:val="superscript"/>
        </w:rPr>
        <w:t>2</w:t>
      </w:r>
      <w:r>
        <w:rPr>
          <w:szCs w:val="24"/>
        </w:rPr>
        <w:t xml:space="preserve">Masters Student, Department of Construction Management, University of Houston, email: </w:t>
      </w:r>
      <w:r>
        <w:fldChar w:fldCharType="begin"/>
      </w:r>
      <w:r>
        <w:instrText xml:space="preserve"> HYPERLINK "mailto:sgarimella@uh.edu" </w:instrText>
      </w:r>
      <w:r>
        <w:fldChar w:fldCharType="separate"/>
      </w:r>
      <w:r>
        <w:rPr>
          <w:color w:val="1155CC"/>
          <w:szCs w:val="24"/>
        </w:rPr>
        <w:t>sgarimella@uh.edu</w:t>
      </w:r>
      <w:r>
        <w:rPr>
          <w:color w:val="1155CC"/>
          <w:szCs w:val="24"/>
        </w:rPr>
        <w:fldChar w:fldCharType="end"/>
      </w:r>
    </w:p>
    <w:p>
      <w:pPr>
        <w:spacing w:after="0" w:line="240" w:lineRule="auto"/>
        <w:ind w:left="0" w:right="0" w:hanging="10"/>
        <w:rPr>
          <w:szCs w:val="24"/>
        </w:rPr>
      </w:pPr>
      <w:r>
        <w:rPr>
          <w:szCs w:val="24"/>
          <w:vertAlign w:val="superscript"/>
        </w:rPr>
        <w:t>3</w:t>
      </w:r>
      <w:r>
        <w:rPr>
          <w:szCs w:val="24"/>
        </w:rPr>
        <w:t xml:space="preserve">Assistant Professor, Durham School of Architectural Engineering &amp; Construction, University of Nebraska, email: </w:t>
      </w:r>
      <w:r>
        <w:fldChar w:fldCharType="begin"/>
      </w:r>
      <w:r>
        <w:instrText xml:space="preserve"> HYPERLINK "mailto:kkim13@unl.edu" </w:instrText>
      </w:r>
      <w:r>
        <w:fldChar w:fldCharType="separate"/>
      </w:r>
      <w:r>
        <w:rPr>
          <w:rStyle w:val="12"/>
          <w:szCs w:val="24"/>
        </w:rPr>
        <w:t>kkim13@unl.edu</w:t>
      </w:r>
      <w:r>
        <w:rPr>
          <w:rStyle w:val="12"/>
          <w:szCs w:val="24"/>
        </w:rPr>
        <w:fldChar w:fldCharType="end"/>
      </w:r>
    </w:p>
    <w:p>
      <w:pPr>
        <w:spacing w:after="0" w:line="240" w:lineRule="auto"/>
        <w:ind w:left="0" w:right="0" w:firstLine="0"/>
        <w:rPr>
          <w:szCs w:val="24"/>
        </w:rPr>
      </w:pPr>
      <w:r>
        <w:rPr>
          <w:szCs w:val="24"/>
          <w:vertAlign w:val="superscript"/>
        </w:rPr>
        <w:t>4</w:t>
      </w:r>
      <w:r>
        <w:rPr>
          <w:szCs w:val="24"/>
        </w:rPr>
        <w:t xml:space="preserve">Professor, Department of Construction Management, University of Houston, email: </w:t>
      </w:r>
      <w:r>
        <w:fldChar w:fldCharType="begin"/>
      </w:r>
      <w:r>
        <w:instrText xml:space="preserve"> HYPERLINK "mailto:neldin@central.uh.edu" </w:instrText>
      </w:r>
      <w:r>
        <w:fldChar w:fldCharType="separate"/>
      </w:r>
      <w:r>
        <w:rPr>
          <w:rStyle w:val="12"/>
          <w:szCs w:val="24"/>
        </w:rPr>
        <w:t>neldin@central.uh.edu</w:t>
      </w:r>
      <w:r>
        <w:rPr>
          <w:rStyle w:val="12"/>
          <w:szCs w:val="24"/>
        </w:rPr>
        <w:fldChar w:fldCharType="end"/>
      </w:r>
    </w:p>
    <w:p>
      <w:pPr>
        <w:pStyle w:val="3"/>
        <w:ind w:left="0" w:right="0" w:firstLine="0"/>
        <w:jc w:val="both"/>
        <w:rPr>
          <w:szCs w:val="24"/>
          <w:u w:val="none"/>
        </w:rPr>
      </w:pPr>
    </w:p>
    <w:p>
      <w:pPr>
        <w:pStyle w:val="3"/>
        <w:spacing w:after="120" w:line="240" w:lineRule="auto"/>
        <w:ind w:left="0" w:right="0"/>
        <w:jc w:val="both"/>
        <w:rPr>
          <w:caps/>
          <w:u w:val="none"/>
        </w:rPr>
      </w:pPr>
      <w:r>
        <w:rPr>
          <w:caps/>
          <w:u w:val="none"/>
        </w:rPr>
        <w:t>A</w:t>
      </w:r>
      <w:r>
        <w:rPr>
          <w:u w:val="none"/>
        </w:rPr>
        <w:t>bstract</w:t>
      </w:r>
    </w:p>
    <w:p>
      <w:pPr>
        <w:tabs>
          <w:tab w:val="left" w:pos="9270"/>
          <w:tab w:val="left" w:pos="9360"/>
        </w:tabs>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Fatigue impairs workers’ judgment, reduces their productivity, and jeopardizes their safety.  The paper presents a tool to predict workers’ fatigue based on their vital signs.  An experimental study was conducted in which the heart rate and sleep quality for three individuals were monitored using fitness trackers (w</w:t>
      </w:r>
      <w:bookmarkStart w:id="0" w:name="_GoBack"/>
      <w:bookmarkEnd w:id="0"/>
      <w:r>
        <w:rPr>
          <w:color w:val="000000" w:themeColor="text1"/>
          <w14:textFill>
            <w14:solidFill>
              <w14:schemeClr w14:val="tx1"/>
            </w14:solidFill>
          </w14:textFill>
        </w:rPr>
        <w:t xml:space="preserve">earable sensors). The data collected was used to develop two models based on regression analysis and Artificial Neural Networks (ANN), to predict their fatigue level.  A Borg’s scale was used to estimate the Rating of Perceived Exertion (RPE) of the participants. The two models were able to satisfactorily predict the RPE (workers fatigue level) with an average validity of 75% and 80% for the regression ANN models, respectively. The developed models can provide project managers and superintendents with early warning to avoid potential worker overexertion, injuries, and fatalities. </w:t>
      </w:r>
    </w:p>
    <w:p>
      <w:pPr>
        <w:tabs>
          <w:tab w:val="left" w:pos="9270"/>
          <w:tab w:val="left" w:pos="9360"/>
        </w:tabs>
        <w:autoSpaceDE w:val="0"/>
        <w:autoSpaceDN w:val="0"/>
        <w:adjustRightInd w:val="0"/>
        <w:spacing w:after="120" w:line="240" w:lineRule="auto"/>
        <w:ind w:left="0" w:right="0" w:firstLine="0"/>
        <w:rPr>
          <w:color w:val="000000" w:themeColor="text1"/>
          <w14:textFill>
            <w14:solidFill>
              <w14:schemeClr w14:val="tx1"/>
            </w14:solidFill>
          </w14:textFill>
        </w:rPr>
      </w:pPr>
      <w:r>
        <w:rPr>
          <w:b/>
          <w:bCs/>
          <w:i/>
          <w:color w:val="000000" w:themeColor="text1"/>
          <w14:textFill>
            <w14:solidFill>
              <w14:schemeClr w14:val="tx1"/>
            </w14:solidFill>
          </w14:textFill>
        </w:rPr>
        <w:t>Keywords</w:t>
      </w:r>
      <w:r>
        <w:rPr>
          <w:b/>
          <w:bCs/>
          <w:color w:val="000000" w:themeColor="text1"/>
          <w14:textFill>
            <w14:solidFill>
              <w14:schemeClr w14:val="tx1"/>
            </w14:solidFill>
          </w14:textFill>
        </w:rPr>
        <w:t>:</w:t>
      </w:r>
      <w:r>
        <w:rPr>
          <w:color w:val="000000" w:themeColor="text1"/>
          <w14:textFill>
            <w14:solidFill>
              <w14:schemeClr w14:val="tx1"/>
            </w14:solidFill>
          </w14:textFill>
        </w:rPr>
        <w:t xml:space="preserve"> Fatigue Assessment; Linear Regression; Artificial Neural Network, Prediction Models, Heart Rate Monitoring; Sleep Quality; Wearable Sensors.</w:t>
      </w:r>
    </w:p>
    <w:p>
      <w:pPr>
        <w:tabs>
          <w:tab w:val="left" w:pos="9270"/>
          <w:tab w:val="left" w:pos="9360"/>
        </w:tabs>
        <w:autoSpaceDE w:val="0"/>
        <w:autoSpaceDN w:val="0"/>
        <w:adjustRightInd w:val="0"/>
        <w:spacing w:after="120" w:line="240" w:lineRule="auto"/>
        <w:ind w:left="0" w:right="0" w:firstLine="0"/>
      </w:pPr>
    </w:p>
    <w:p>
      <w:pPr>
        <w:pStyle w:val="3"/>
        <w:spacing w:after="120" w:line="240" w:lineRule="auto"/>
        <w:ind w:right="0"/>
        <w:jc w:val="both"/>
        <w:rPr>
          <w:caps/>
          <w:szCs w:val="24"/>
          <w:u w:val="none"/>
        </w:rPr>
      </w:pPr>
      <w:r>
        <w:rPr>
          <w:caps/>
          <w:szCs w:val="24"/>
          <w:u w:val="none"/>
        </w:rPr>
        <w:t>I</w:t>
      </w:r>
      <w:r>
        <w:rPr>
          <w:szCs w:val="24"/>
          <w:u w:val="none"/>
        </w:rPr>
        <w:t>ntroduction</w:t>
      </w:r>
    </w:p>
    <w:p>
      <w:pPr>
        <w:autoSpaceDE w:val="0"/>
        <w:autoSpaceDN w:val="0"/>
        <w:adjustRightInd w:val="0"/>
        <w:spacing w:after="120" w:line="240" w:lineRule="auto"/>
        <w:ind w:left="0" w:right="0" w:firstLine="0"/>
        <w:rPr>
          <w:color w:val="000000" w:themeColor="text1"/>
          <w:szCs w:val="24"/>
          <w14:textFill>
            <w14:solidFill>
              <w14:schemeClr w14:val="tx1"/>
            </w14:solidFill>
          </w14:textFill>
        </w:rPr>
      </w:pPr>
      <w:r>
        <w:rPr>
          <w:color w:val="000000" w:themeColor="text1"/>
          <w:szCs w:val="24"/>
          <w14:textFill>
            <w14:solidFill>
              <w14:schemeClr w14:val="tx1"/>
            </w14:solidFill>
          </w14:textFill>
        </w:rPr>
        <w:t>Construction operations are inherently hazardous as they customarily involve man-machine close interaction, heavy equipment</w:t>
      </w:r>
      <w:r>
        <w:t xml:space="preserve"> </w:t>
      </w:r>
      <w:r>
        <w:rPr>
          <w:color w:val="000000" w:themeColor="text1"/>
          <w:szCs w:val="24"/>
          <w14:textFill>
            <w14:solidFill>
              <w14:schemeClr w14:val="tx1"/>
            </w14:solidFill>
          </w14:textFill>
        </w:rPr>
        <w:t xml:space="preserve">operation, heavy lifts, deep excavation, and overcrowded jobsites </w:t>
      </w:r>
      <w:r>
        <w:rPr>
          <w:color w:val="000000" w:themeColor="text1"/>
          <w:szCs w:val="24"/>
          <w:vertAlign w:val="superscript"/>
          <w14:textFill>
            <w14:solidFill>
              <w14:schemeClr w14:val="tx1"/>
            </w14:solidFill>
          </w14:textFill>
        </w:rPr>
        <w:t>[1]</w:t>
      </w:r>
      <w:r>
        <w:rPr>
          <w:color w:val="000000" w:themeColor="text1"/>
          <w:szCs w:val="24"/>
          <w14:textFill>
            <w14:solidFill>
              <w14:schemeClr w14:val="tx1"/>
            </w14:solidFill>
          </w14:textFill>
        </w:rPr>
        <w:t xml:space="preserve">.  Construction tasks are often labor-intensive and physical in nature. Such work can cause fatigue that leads to poor judgement, lower work quality, decreased productivity, and increased risk for accidents </w:t>
      </w:r>
      <w:r>
        <w:rPr>
          <w:color w:val="000000" w:themeColor="text1"/>
          <w:szCs w:val="24"/>
          <w:vertAlign w:val="superscript"/>
          <w14:textFill>
            <w14:solidFill>
              <w14:schemeClr w14:val="tx1"/>
            </w14:solidFill>
          </w14:textFill>
        </w:rPr>
        <w:t>[2, 3]</w:t>
      </w:r>
      <w:r>
        <w:rPr>
          <w:color w:val="000000" w:themeColor="text1"/>
          <w:szCs w:val="24"/>
          <w14:textFill>
            <w14:solidFill>
              <w14:schemeClr w14:val="tx1"/>
            </w14:solidFill>
          </w14:textFill>
        </w:rPr>
        <w:t xml:space="preserve">. Fatigue is often the result of long working hours, night shifts, and limited rest periods </w:t>
      </w:r>
      <w:r>
        <w:rPr>
          <w:color w:val="000000" w:themeColor="text1"/>
          <w:szCs w:val="24"/>
          <w:vertAlign w:val="superscript"/>
          <w14:textFill>
            <w14:solidFill>
              <w14:schemeClr w14:val="tx1"/>
            </w14:solidFill>
          </w14:textFill>
        </w:rPr>
        <w:t>[4]</w:t>
      </w:r>
      <w:r>
        <w:rPr>
          <w:color w:val="000000" w:themeColor="text1"/>
          <w:szCs w:val="24"/>
          <w14:textFill>
            <w14:solidFill>
              <w14:schemeClr w14:val="tx1"/>
            </w14:solidFill>
          </w14:textFill>
        </w:rPr>
        <w:t xml:space="preserve">. Fatigue symptoms include physical and cognitive impairment </w:t>
      </w:r>
      <w:r>
        <w:rPr>
          <w:color w:val="000000" w:themeColor="text1"/>
          <w:szCs w:val="24"/>
          <w:vertAlign w:val="superscript"/>
          <w14:textFill>
            <w14:solidFill>
              <w14:schemeClr w14:val="tx1"/>
            </w14:solidFill>
          </w14:textFill>
        </w:rPr>
        <w:t>[5]</w:t>
      </w:r>
      <w:r>
        <w:rPr>
          <w:color w:val="000000" w:themeColor="text1"/>
          <w:szCs w:val="24"/>
          <w14:textFill>
            <w14:solidFill>
              <w14:schemeClr w14:val="tx1"/>
            </w14:solidFill>
          </w14:textFill>
        </w:rPr>
        <w:t xml:space="preserve">. In 2014, about 40% of the reported fatalities were due to fatigue </w:t>
      </w:r>
      <w:r>
        <w:rPr>
          <w:color w:val="000000" w:themeColor="text1"/>
          <w:szCs w:val="24"/>
          <w:vertAlign w:val="superscript"/>
          <w14:textFill>
            <w14:solidFill>
              <w14:schemeClr w14:val="tx1"/>
            </w14:solidFill>
          </w14:textFill>
        </w:rPr>
        <w:t>[6]</w:t>
      </w:r>
      <w:r>
        <w:rPr>
          <w:color w:val="000000" w:themeColor="text1"/>
          <w:szCs w:val="24"/>
          <w14:textFill>
            <w14:solidFill>
              <w14:schemeClr w14:val="tx1"/>
            </w14:solidFill>
          </w14:textFill>
        </w:rPr>
        <w:t xml:space="preserve">. In 2015, the rate of nonfatal injuries was 10.6 per 10,000 workers </w:t>
      </w:r>
      <w:r>
        <w:rPr>
          <w:color w:val="000000" w:themeColor="text1"/>
          <w:szCs w:val="24"/>
          <w:vertAlign w:val="superscript"/>
          <w14:textFill>
            <w14:solidFill>
              <w14:schemeClr w14:val="tx1"/>
            </w14:solidFill>
          </w14:textFill>
        </w:rPr>
        <w:t>[7]</w:t>
      </w:r>
      <w:r>
        <w:rPr>
          <w:color w:val="000000" w:themeColor="text1"/>
          <w:szCs w:val="24"/>
          <w14:textFill>
            <w14:solidFill>
              <w14:schemeClr w14:val="tx1"/>
            </w14:solidFill>
          </w14:textFill>
        </w:rPr>
        <w:t>. Investigating those incidents ascertained that the incidents were caused by overexertion. On average, each of those incidents required 13 days of off-work period. However, our literature search confirmed that only limited information is available on the impact of fatigue on the performance, health, and safety of construction workers.</w:t>
      </w:r>
    </w:p>
    <w:p>
      <w:pPr>
        <w:autoSpaceDE w:val="0"/>
        <w:autoSpaceDN w:val="0"/>
        <w:adjustRightInd w:val="0"/>
        <w:spacing w:after="120" w:line="240" w:lineRule="auto"/>
        <w:ind w:left="0" w:right="0" w:firstLine="0"/>
        <w:rPr>
          <w:color w:val="000000" w:themeColor="text1"/>
          <w:szCs w:val="24"/>
          <w14:textFill>
            <w14:solidFill>
              <w14:schemeClr w14:val="tx1"/>
            </w14:solidFill>
          </w14:textFill>
        </w:rPr>
      </w:pPr>
      <w:r>
        <w:rPr>
          <w:color w:val="000000" w:themeColor="text1"/>
          <w:szCs w:val="24"/>
          <w14:textFill>
            <w14:solidFill>
              <w14:schemeClr w14:val="tx1"/>
            </w14:solidFill>
          </w14:textFill>
        </w:rPr>
        <w:t>This paper attempts to fill this gap in the current knowledge by providing tools for predicting workers’ fatigue based on their vital signs. The tools presented here are two models that use the heart rate and sleep quality to predict the expected fatigue level.</w:t>
      </w:r>
    </w:p>
    <w:p>
      <w:pPr>
        <w:pStyle w:val="3"/>
        <w:spacing w:after="120" w:line="240" w:lineRule="auto"/>
        <w:ind w:right="0"/>
        <w:jc w:val="both"/>
        <w:rPr>
          <w:caps/>
          <w:szCs w:val="24"/>
          <w:u w:val="none"/>
        </w:rPr>
      </w:pPr>
      <w:r>
        <w:rPr>
          <w:caps/>
          <w:szCs w:val="24"/>
          <w:u w:val="none"/>
        </w:rPr>
        <w:t>B</w:t>
      </w:r>
      <w:r>
        <w:rPr>
          <w:szCs w:val="24"/>
          <w:u w:val="none"/>
        </w:rPr>
        <w:t>ACKGROUND</w:t>
      </w:r>
    </w:p>
    <w:p>
      <w:pPr>
        <w:autoSpaceDE w:val="0"/>
        <w:autoSpaceDN w:val="0"/>
        <w:adjustRightInd w:val="0"/>
        <w:spacing w:after="120" w:line="240" w:lineRule="auto"/>
        <w:ind w:left="0" w:right="0" w:firstLine="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Some researchers attempted to use oxygen level, heart rate, and breathing rate to assess the fatigue level of construction workers. However, collecting such data is impractical as the monitoring devices are cumbersome to wear, and the data collection impedes the routine activities of the workers </w:t>
      </w:r>
      <w:r>
        <w:rPr>
          <w:color w:val="000000" w:themeColor="text1"/>
          <w:szCs w:val="24"/>
          <w:vertAlign w:val="superscript"/>
          <w14:textFill>
            <w14:solidFill>
              <w14:schemeClr w14:val="tx1"/>
            </w14:solidFill>
          </w14:textFill>
        </w:rPr>
        <w:t>[8]</w:t>
      </w:r>
      <w:r>
        <w:rPr>
          <w:color w:val="000000" w:themeColor="text1"/>
          <w:szCs w:val="24"/>
          <w14:textFill>
            <w14:solidFill>
              <w14:schemeClr w14:val="tx1"/>
            </w14:solidFill>
          </w14:textFill>
        </w:rPr>
        <w:t>. To resolve this issue, a noninvasive, wireless, wrist-worn monitors were used in the study presented here. These noninvasive monitors record in real time the heart rates and sleep qualities of the participants. The collected data was used to develop regression and ANN models that can predict the fatigue level of the individuals wearing the monitors. The paper presented here focuses mostly on developing and comparing the performance of the two models.</w:t>
      </w:r>
    </w:p>
    <w:p>
      <w:pPr>
        <w:autoSpaceDE w:val="0"/>
        <w:autoSpaceDN w:val="0"/>
        <w:adjustRightInd w:val="0"/>
        <w:spacing w:after="120" w:line="240" w:lineRule="auto"/>
        <w:ind w:left="0" w:right="0" w:firstLine="0"/>
        <w:rPr>
          <w:color w:val="000000" w:themeColor="text1"/>
          <w:szCs w:val="24"/>
          <w14:textFill>
            <w14:solidFill>
              <w14:schemeClr w14:val="tx1"/>
            </w14:solidFill>
          </w14:textFill>
        </w:rPr>
      </w:pPr>
    </w:p>
    <w:p>
      <w:pPr>
        <w:pStyle w:val="3"/>
        <w:spacing w:after="120" w:line="240" w:lineRule="auto"/>
        <w:ind w:right="0"/>
        <w:jc w:val="both"/>
        <w:rPr>
          <w:caps/>
          <w:color w:val="000000" w:themeColor="text1"/>
          <w:szCs w:val="24"/>
          <w:u w:val="none"/>
          <w14:textFill>
            <w14:solidFill>
              <w14:schemeClr w14:val="tx1"/>
            </w14:solidFill>
          </w14:textFill>
        </w:rPr>
      </w:pPr>
      <w:r>
        <w:rPr>
          <w:caps/>
          <w:color w:val="000000" w:themeColor="text1"/>
          <w:szCs w:val="24"/>
          <w:u w:val="none"/>
          <w14:textFill>
            <w14:solidFill>
              <w14:schemeClr w14:val="tx1"/>
            </w14:solidFill>
          </w14:textFill>
        </w:rPr>
        <w:t>P</w:t>
      </w:r>
      <w:r>
        <w:rPr>
          <w:color w:val="000000" w:themeColor="text1"/>
          <w:szCs w:val="24"/>
          <w:u w:val="none"/>
          <w14:textFill>
            <w14:solidFill>
              <w14:schemeClr w14:val="tx1"/>
            </w14:solidFill>
          </w14:textFill>
        </w:rPr>
        <w:t>revious studies</w:t>
      </w:r>
      <w:r>
        <w:rPr>
          <w:caps/>
          <w:color w:val="000000" w:themeColor="text1"/>
          <w:szCs w:val="24"/>
          <w:u w:val="none"/>
          <w14:textFill>
            <w14:solidFill>
              <w14:schemeClr w14:val="tx1"/>
            </w14:solidFill>
          </w14:textFill>
        </w:rPr>
        <w:t xml:space="preserve"> </w:t>
      </w:r>
    </w:p>
    <w:p>
      <w:pPr>
        <w:spacing w:after="120" w:line="240" w:lineRule="auto"/>
        <w:ind w:left="0" w:right="0" w:firstLine="0"/>
        <w:rPr>
          <w:rFonts w:eastAsia="MS Mincho"/>
          <w:color w:val="000000" w:themeColor="text1"/>
          <w:szCs w:val="24"/>
          <w14:textFill>
            <w14:solidFill>
              <w14:schemeClr w14:val="tx1"/>
            </w14:solidFill>
          </w14:textFill>
        </w:rPr>
      </w:pPr>
      <w:r>
        <w:rPr>
          <w:rFonts w:eastAsia="MS Mincho"/>
          <w:color w:val="000000" w:themeColor="text1"/>
          <w:szCs w:val="24"/>
          <w14:textFill>
            <w14:solidFill>
              <w14:schemeClr w14:val="tx1"/>
            </w14:solidFill>
          </w14:textFill>
        </w:rPr>
        <w:t xml:space="preserve">In 2010, Powell and Copping conducted an experiment to explore the effect of sleep quality on construction workers </w:t>
      </w:r>
      <w:r>
        <w:rPr>
          <w:rFonts w:eastAsia="MS Mincho"/>
          <w:color w:val="000000" w:themeColor="text1"/>
          <w:szCs w:val="24"/>
          <w:vertAlign w:val="superscript"/>
          <w14:textFill>
            <w14:solidFill>
              <w14:schemeClr w14:val="tx1"/>
            </w14:solidFill>
          </w14:textFill>
        </w:rPr>
        <w:t>[9]</w:t>
      </w:r>
      <w:r>
        <w:rPr>
          <w:rFonts w:eastAsia="MS Mincho"/>
          <w:color w:val="000000" w:themeColor="text1"/>
          <w:szCs w:val="24"/>
          <w14:textFill>
            <w14:solidFill>
              <w14:schemeClr w14:val="tx1"/>
            </w14:solidFill>
          </w14:textFill>
        </w:rPr>
        <w:t>. The participating workers were continuously fitted with actigraphs for a full week to collect data regarding their sleep quality and mental alertness levels. The study confirmed that a certain level of fatigue would cause judgment impairment, lower performance, and increased accident risk. They also developed a fatigue awareness survey with which they showed that fatigue impairment is viewed as a common problem on construction jobsites.</w:t>
      </w:r>
    </w:p>
    <w:p>
      <w:pPr>
        <w:spacing w:after="120" w:line="240" w:lineRule="auto"/>
        <w:ind w:left="0" w:right="0" w:firstLine="0"/>
        <w:rPr>
          <w:rFonts w:eastAsia="MS Mincho"/>
          <w:color w:val="000000" w:themeColor="text1"/>
          <w:szCs w:val="24"/>
          <w14:textFill>
            <w14:solidFill>
              <w14:schemeClr w14:val="tx1"/>
            </w14:solidFill>
          </w14:textFill>
        </w:rPr>
      </w:pPr>
      <w:r>
        <w:rPr>
          <w:rFonts w:eastAsia="MS Mincho"/>
          <w:color w:val="000000" w:themeColor="text1"/>
          <w:szCs w:val="24"/>
          <w14:textFill>
            <w14:solidFill>
              <w14:schemeClr w14:val="tx1"/>
            </w14:solidFill>
          </w14:textFill>
        </w:rPr>
        <w:t xml:space="preserve">In 2016, an experiment was conducted to determine the accuracy of wristband trackers in collecting data from construction workers </w:t>
      </w:r>
      <w:r>
        <w:rPr>
          <w:rFonts w:eastAsia="MS Mincho"/>
          <w:color w:val="000000" w:themeColor="text1"/>
          <w:szCs w:val="24"/>
          <w:vertAlign w:val="superscript"/>
          <w14:textFill>
            <w14:solidFill>
              <w14:schemeClr w14:val="tx1"/>
            </w14:solidFill>
          </w14:textFill>
        </w:rPr>
        <w:t>[10]</w:t>
      </w:r>
      <w:r>
        <w:rPr>
          <w:rFonts w:eastAsia="MS Mincho"/>
          <w:color w:val="000000" w:themeColor="text1"/>
          <w:szCs w:val="24"/>
          <w14:textFill>
            <w14:solidFill>
              <w14:schemeClr w14:val="tx1"/>
            </w14:solidFill>
          </w14:textFill>
        </w:rPr>
        <w:t>. The experiment involved seven construction workers, and the researchers compared the workers’ heart rates recorded by wristband trackers to the workers’ heart rates recorded by an electrocardiography (ECG). The results showed that the wearable trackers had a mean-average-percentage-error (MAPE) of 4.79% and a correlation coefficient of 0.8 when compared to the data recorded by the EGC monitors.</w:t>
      </w:r>
    </w:p>
    <w:p>
      <w:pPr>
        <w:spacing w:after="120" w:line="240" w:lineRule="auto"/>
        <w:ind w:left="0" w:right="0" w:firstLine="0"/>
        <w:rPr>
          <w:rFonts w:eastAsia="MS Mincho"/>
          <w:color w:val="000000" w:themeColor="text1"/>
          <w:szCs w:val="24"/>
          <w14:textFill>
            <w14:solidFill>
              <w14:schemeClr w14:val="tx1"/>
            </w14:solidFill>
          </w14:textFill>
        </w:rPr>
      </w:pPr>
      <w:r>
        <w:rPr>
          <w:rFonts w:eastAsia="MS Mincho"/>
          <w:color w:val="000000" w:themeColor="text1"/>
          <w:szCs w:val="24"/>
          <w14:textFill>
            <w14:solidFill>
              <w14:schemeClr w14:val="tx1"/>
            </w14:solidFill>
          </w14:textFill>
        </w:rPr>
        <w:t xml:space="preserve">In 2017, Aryal et al. monitored the physical and mental fatigue of 12 construction workers fitted with wearable sensors </w:t>
      </w:r>
      <w:r>
        <w:rPr>
          <w:rFonts w:eastAsia="MS Mincho"/>
          <w:color w:val="000000" w:themeColor="text1"/>
          <w:szCs w:val="24"/>
          <w:vertAlign w:val="superscript"/>
          <w14:textFill>
            <w14:solidFill>
              <w14:schemeClr w14:val="tx1"/>
            </w14:solidFill>
          </w14:textFill>
        </w:rPr>
        <w:t>[3]</w:t>
      </w:r>
      <w:r>
        <w:rPr>
          <w:rFonts w:eastAsia="MS Mincho"/>
          <w:color w:val="000000" w:themeColor="text1"/>
          <w:szCs w:val="24"/>
          <w14:textFill>
            <w14:solidFill>
              <w14:schemeClr w14:val="tx1"/>
            </w14:solidFill>
          </w14:textFill>
        </w:rPr>
        <w:t>. In their investigation, they used the heart rate and thermoregulatory changes to predict the physical fatigue, and the Psychomotor Vigilance Test (PVT) and Electroencephalogram (EEG) sensors to predict the mental fatigue. They reported that boosted tree classifiers gave the best results. They concluded that monitoring thermoregulatory changes were better predictors of workers’ fatigue than heart rate. However, this research did not include the sleep quality of the participants. It should also be noted that the thermoregulatory sensors were attached to the helmet, making it heavier. A more compact, lightweight sensors would be more advantageous for collecting data from construction workers.</w:t>
      </w:r>
    </w:p>
    <w:p>
      <w:pPr>
        <w:autoSpaceDE w:val="0"/>
        <w:autoSpaceDN w:val="0"/>
        <w:adjustRightInd w:val="0"/>
        <w:spacing w:after="120" w:line="240" w:lineRule="auto"/>
        <w:ind w:left="0" w:right="0" w:firstLine="0"/>
        <w:rPr>
          <w:szCs w:val="24"/>
        </w:rPr>
      </w:pPr>
    </w:p>
    <w:p>
      <w:pPr>
        <w:pStyle w:val="3"/>
        <w:spacing w:after="120" w:line="240" w:lineRule="auto"/>
        <w:ind w:left="0" w:right="0"/>
        <w:jc w:val="both"/>
        <w:rPr>
          <w:caps/>
          <w:szCs w:val="24"/>
          <w:u w:val="none"/>
        </w:rPr>
      </w:pPr>
      <w:r>
        <w:rPr>
          <w:caps/>
          <w:szCs w:val="24"/>
          <w:u w:val="none"/>
        </w:rPr>
        <w:t>M</w:t>
      </w:r>
      <w:r>
        <w:rPr>
          <w:szCs w:val="24"/>
          <w:u w:val="none"/>
        </w:rPr>
        <w:t>ethodology</w:t>
      </w:r>
      <w:r>
        <w:rPr>
          <w:caps/>
          <w:szCs w:val="24"/>
          <w:u w:val="none"/>
        </w:rPr>
        <w:t xml:space="preserve"> </w:t>
      </w:r>
    </w:p>
    <w:p>
      <w:pPr>
        <w:spacing w:after="120" w:line="240" w:lineRule="auto"/>
        <w:ind w:left="0" w:right="0" w:firstLine="0"/>
        <w:rPr>
          <w:color w:val="000000" w:themeColor="text1"/>
          <w:szCs w:val="24"/>
          <w14:textFill>
            <w14:solidFill>
              <w14:schemeClr w14:val="tx1"/>
            </w14:solidFill>
          </w14:textFill>
        </w:rPr>
      </w:pPr>
      <w:r>
        <w:rPr>
          <w:color w:val="000000" w:themeColor="text1"/>
          <w:szCs w:val="24"/>
          <w14:textFill>
            <w14:solidFill>
              <w14:schemeClr w14:val="tx1"/>
            </w14:solidFill>
          </w14:textFill>
        </w:rPr>
        <w:t>Wrist-worn monitors (Fitbit Charge 2) were used to record the heart rate (HR) and sleep quality of the participants in the study presented here. These monitors are affordable, reliable, and not cumbersome in construction activities. They allow continuous monitoring of the heart rates, sleep quality, and the total number of minutes of sleep for each participant. The heart rate was chosen because: 1) it directly reflects the amount of physical effort exerted by the workers, and 2) it is feasible to monitor objectively and continuously. The quality of sleep was chosen because the quantity and quality of sleep directly impact the physical and cognitive abilities of the workers. Sleep is the natural cure for fatigue.</w:t>
      </w:r>
    </w:p>
    <w:p>
      <w:pPr>
        <w:spacing w:after="120" w:line="240" w:lineRule="auto"/>
        <w:ind w:left="0" w:right="0" w:firstLine="0"/>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The Rating of Perceived Exertion (RPE) was used for the validation of the study results. RPE is the amount of effort/stress/distress felt by an individual during a physical activity </w:t>
      </w:r>
      <w:r>
        <w:rPr>
          <w:color w:val="000000" w:themeColor="text1"/>
          <w:szCs w:val="24"/>
          <w:vertAlign w:val="superscript"/>
          <w14:textFill>
            <w14:solidFill>
              <w14:schemeClr w14:val="tx1"/>
            </w14:solidFill>
          </w14:textFill>
        </w:rPr>
        <w:t>[3, 11]</w:t>
      </w:r>
      <w:r>
        <w:rPr>
          <w:color w:val="000000" w:themeColor="text1"/>
          <w:szCs w:val="24"/>
          <w14:textFill>
            <w14:solidFill>
              <w14:schemeClr w14:val="tx1"/>
            </w14:solidFill>
          </w14:textFill>
        </w:rPr>
        <w:t xml:space="preserve">.  Perceived exertion is widely assessed using Borg’s Scale </w:t>
      </w:r>
      <w:r>
        <w:rPr>
          <w:color w:val="000000" w:themeColor="text1"/>
          <w:szCs w:val="24"/>
          <w:vertAlign w:val="superscript"/>
          <w14:textFill>
            <w14:solidFill>
              <w14:schemeClr w14:val="tx1"/>
            </w14:solidFill>
          </w14:textFill>
        </w:rPr>
        <w:t>[12, 13]</w:t>
      </w:r>
      <w:r>
        <w:rPr>
          <w:color w:val="000000" w:themeColor="text1"/>
          <w:szCs w:val="24"/>
          <w14:textFill>
            <w14:solidFill>
              <w14:schemeClr w14:val="tx1"/>
            </w14:solidFill>
          </w14:textFill>
        </w:rPr>
        <w:t xml:space="preserve">.   Table 1 provides the description of the scale ratings. </w:t>
      </w:r>
    </w:p>
    <w:p>
      <w:pPr>
        <w:spacing w:after="120" w:line="240" w:lineRule="auto"/>
        <w:ind w:left="0" w:right="0" w:firstLine="0"/>
        <w:jc w:val="center"/>
        <w:rPr>
          <w:color w:val="000000" w:themeColor="text1"/>
          <w:szCs w:val="24"/>
          <w14:textFill>
            <w14:solidFill>
              <w14:schemeClr w14:val="tx1"/>
            </w14:solidFill>
          </w14:textFill>
        </w:rPr>
      </w:pPr>
      <w:r>
        <w:rPr>
          <w:color w:val="000000" w:themeColor="text1"/>
          <w:szCs w:val="24"/>
          <w14:textFill>
            <w14:solidFill>
              <w14:schemeClr w14:val="tx1"/>
            </w14:solidFill>
          </w14:textFill>
        </w:rPr>
        <w:t>Table.1 -</w:t>
      </w:r>
      <w:r>
        <w:rPr>
          <w:rFonts w:eastAsia="Calibri"/>
          <w:color w:val="000000" w:themeColor="text1"/>
          <w:szCs w:val="24"/>
          <w14:textFill>
            <w14:solidFill>
              <w14:schemeClr w14:val="tx1"/>
            </w14:solidFill>
          </w14:textFill>
        </w:rPr>
        <w:t xml:space="preserve"> </w:t>
      </w:r>
      <w:r>
        <w:rPr>
          <w:color w:val="000000" w:themeColor="text1"/>
          <w:szCs w:val="24"/>
          <w14:textFill>
            <w14:solidFill>
              <w14:schemeClr w14:val="tx1"/>
            </w14:solidFill>
          </w14:textFill>
        </w:rPr>
        <w:t xml:space="preserve">Borg Scale Rating- Revised </w:t>
      </w:r>
      <w:r>
        <w:rPr>
          <w:color w:val="000000" w:themeColor="text1"/>
          <w:szCs w:val="24"/>
          <w:vertAlign w:val="superscript"/>
          <w14:textFill>
            <w14:solidFill>
              <w14:schemeClr w14:val="tx1"/>
            </w14:solidFill>
          </w14:textFill>
        </w:rPr>
        <w:t>[14]</w:t>
      </w:r>
    </w:p>
    <w:tbl>
      <w:tblPr>
        <w:tblStyle w:val="9"/>
        <w:tblW w:w="3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tcPr>
          <w:p>
            <w:pPr>
              <w:spacing w:after="120" w:line="240" w:lineRule="auto"/>
              <w:ind w:left="0" w:right="0" w:firstLine="0"/>
              <w:jc w:val="center"/>
              <w:rPr>
                <w:b/>
              </w:rPr>
            </w:pPr>
            <w:r>
              <w:rPr>
                <w:b/>
              </w:rPr>
              <w:t>Rating</w:t>
            </w:r>
          </w:p>
        </w:tc>
        <w:tc>
          <w:tcPr>
            <w:tcW w:w="2325" w:type="dxa"/>
          </w:tcPr>
          <w:p>
            <w:pPr>
              <w:spacing w:after="120" w:line="240" w:lineRule="auto"/>
              <w:ind w:left="0" w:right="0" w:firstLine="0"/>
              <w:jc w:val="center"/>
              <w:rPr>
                <w:b/>
              </w:rPr>
            </w:pPr>
            <w:r>
              <w:rPr>
                <w:b/>
              </w:rPr>
              <w:t>Perceived Exertion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0</w:t>
            </w:r>
          </w:p>
        </w:tc>
        <w:tc>
          <w:tcPr>
            <w:tcW w:w="2325" w:type="dxa"/>
            <w:shd w:val="clear" w:color="auto" w:fill="auto"/>
          </w:tcPr>
          <w:p>
            <w:pPr>
              <w:spacing w:after="120" w:line="240" w:lineRule="auto"/>
              <w:ind w:left="0" w:right="0" w:firstLine="0"/>
              <w:jc w:val="center"/>
            </w:pPr>
            <w:r>
              <w:t>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1</w:t>
            </w:r>
          </w:p>
        </w:tc>
        <w:tc>
          <w:tcPr>
            <w:tcW w:w="2325" w:type="dxa"/>
            <w:shd w:val="clear" w:color="auto" w:fill="auto"/>
          </w:tcPr>
          <w:p>
            <w:pPr>
              <w:spacing w:after="120" w:line="240" w:lineRule="auto"/>
              <w:ind w:left="0" w:right="0" w:firstLine="0"/>
              <w:jc w:val="center"/>
            </w:pPr>
            <w:r>
              <w:t>Really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2</w:t>
            </w:r>
          </w:p>
        </w:tc>
        <w:tc>
          <w:tcPr>
            <w:tcW w:w="2325" w:type="dxa"/>
            <w:shd w:val="clear" w:color="auto" w:fill="auto"/>
          </w:tcPr>
          <w:p>
            <w:pPr>
              <w:spacing w:after="120" w:line="240" w:lineRule="auto"/>
              <w:ind w:left="0" w:right="0" w:firstLine="0"/>
              <w:jc w:val="center"/>
            </w:pPr>
            <w:r>
              <w:t>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3</w:t>
            </w:r>
          </w:p>
        </w:tc>
        <w:tc>
          <w:tcPr>
            <w:tcW w:w="2325" w:type="dxa"/>
            <w:shd w:val="clear" w:color="auto" w:fill="auto"/>
          </w:tcPr>
          <w:p>
            <w:pPr>
              <w:spacing w:after="120" w:line="240" w:lineRule="auto"/>
              <w:ind w:left="0" w:right="0" w:firstLine="0"/>
              <w:jc w:val="center"/>
            </w:pPr>
            <w:r>
              <w:t>Moderate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4</w:t>
            </w:r>
          </w:p>
        </w:tc>
        <w:tc>
          <w:tcPr>
            <w:tcW w:w="2325" w:type="dxa"/>
            <w:shd w:val="clear" w:color="auto" w:fill="auto"/>
          </w:tcPr>
          <w:p>
            <w:pPr>
              <w:spacing w:after="120" w:line="240" w:lineRule="auto"/>
              <w:ind w:left="0" w:right="0" w:firstLine="0"/>
              <w:jc w:val="center"/>
            </w:pPr>
            <w:r>
              <w:t>Sort of Hard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5</w:t>
            </w:r>
          </w:p>
        </w:tc>
        <w:tc>
          <w:tcPr>
            <w:tcW w:w="2325" w:type="dxa"/>
            <w:shd w:val="clear" w:color="auto" w:fill="auto"/>
          </w:tcPr>
          <w:p>
            <w:pPr>
              <w:spacing w:after="120" w:line="240" w:lineRule="auto"/>
              <w:ind w:left="0" w:right="0" w:firstLine="0"/>
              <w:jc w:val="center"/>
            </w:pPr>
            <w:r>
              <w:t>Hard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6</w:t>
            </w:r>
          </w:p>
        </w:tc>
        <w:tc>
          <w:tcPr>
            <w:tcW w:w="2325" w:type="dxa"/>
            <w:shd w:val="clear" w:color="auto" w:fill="auto"/>
          </w:tcPr>
          <w:p>
            <w:pPr>
              <w:spacing w:after="120" w:line="240" w:lineRule="auto"/>
              <w:ind w:left="0" w:right="0" w:firstLine="0"/>
              <w:jc w:val="center"/>
            </w:pPr>
            <w:r>
              <w:t>Really Hard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7</w:t>
            </w:r>
          </w:p>
        </w:tc>
        <w:tc>
          <w:tcPr>
            <w:tcW w:w="2325" w:type="dxa"/>
            <w:shd w:val="clear" w:color="auto" w:fill="auto"/>
          </w:tcPr>
          <w:p>
            <w:pPr>
              <w:spacing w:after="120" w:line="240" w:lineRule="auto"/>
              <w:ind w:left="0" w:right="0" w:firstLine="0"/>
              <w:jc w:val="center"/>
            </w:pPr>
            <w:r>
              <w:t>Really, Very Hard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8</w:t>
            </w:r>
          </w:p>
        </w:tc>
        <w:tc>
          <w:tcPr>
            <w:tcW w:w="2325" w:type="dxa"/>
            <w:shd w:val="clear" w:color="auto" w:fill="auto"/>
          </w:tcPr>
          <w:p>
            <w:pPr>
              <w:spacing w:after="120" w:line="240" w:lineRule="auto"/>
              <w:ind w:left="0" w:right="0" w:firstLine="0"/>
              <w:jc w:val="center"/>
            </w:pPr>
            <w:r>
              <w:t>Really, Really, Very Hard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pPr>
            <w:r>
              <w:t>9</w:t>
            </w:r>
          </w:p>
        </w:tc>
        <w:tc>
          <w:tcPr>
            <w:tcW w:w="2325" w:type="dxa"/>
            <w:shd w:val="clear" w:color="auto" w:fill="auto"/>
          </w:tcPr>
          <w:p>
            <w:pPr>
              <w:spacing w:after="120" w:line="240" w:lineRule="auto"/>
              <w:ind w:left="0" w:right="0" w:firstLine="0"/>
              <w:jc w:val="center"/>
            </w:pPr>
            <w:r>
              <w:t>Almost Maximal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jc w:val="center"/>
        </w:trPr>
        <w:tc>
          <w:tcPr>
            <w:tcW w:w="910" w:type="dxa"/>
            <w:shd w:val="clear" w:color="auto" w:fill="auto"/>
          </w:tcPr>
          <w:p>
            <w:pPr>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325" w:type="dxa"/>
            <w:shd w:val="clear" w:color="auto" w:fill="auto"/>
          </w:tcPr>
          <w:p>
            <w:pPr>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Maximal</w:t>
            </w:r>
          </w:p>
        </w:tc>
      </w:tr>
    </w:tbl>
    <w:p>
      <w:pPr>
        <w:spacing w:after="120" w:line="240" w:lineRule="auto"/>
        <w:ind w:left="0" w:right="0" w:firstLine="0"/>
      </w:pPr>
    </w:p>
    <w:p>
      <w:pPr>
        <w:spacing w:after="120" w:line="240" w:lineRule="auto"/>
        <w:ind w:left="0" w:right="0" w:firstLine="0"/>
        <w:rPr>
          <w:b/>
          <w:bCs/>
        </w:rPr>
      </w:pPr>
      <w:r>
        <w:rPr>
          <w:b/>
          <w:bCs/>
        </w:rPr>
        <w:t>Sensors and Sensing Systems</w:t>
      </w:r>
    </w:p>
    <w:p>
      <w:pPr>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Fitbit monitors were used in the study to collect the heart rate and sleep quality of the participants. They are comfortable, lightweight, and unobtrusive.  The Fitbit uses embedded Photoplethysmography (PPG) sensors to measure the heart rate. The principle behind the PPG sensor is the optical detection of blood volume changes in the microvascular bed of the tissue. It consists of a light-emitting diode (LEDs) and a detector. The PPG sensor monitors changes in the light intensity via reflection from or transmission through the tissue of the wearer. During the night, it records whether the wearer is awake or asleep based on his/her movements.</w:t>
      </w:r>
    </w:p>
    <w:p>
      <w:pPr>
        <w:spacing w:after="120" w:line="240" w:lineRule="auto"/>
        <w:ind w:left="0" w:right="0" w:firstLine="0"/>
        <w:rPr>
          <w:rFonts w:eastAsiaTheme="majorEastAsia"/>
          <w:b/>
          <w:bCs/>
          <w:color w:val="000000" w:themeColor="text1"/>
          <w:szCs w:val="24"/>
          <w14:textFill>
            <w14:solidFill>
              <w14:schemeClr w14:val="tx1"/>
            </w14:solidFill>
          </w14:textFill>
        </w:rPr>
      </w:pPr>
      <w:r>
        <w:rPr>
          <w:b/>
          <w:bCs/>
          <w:color w:val="000000" w:themeColor="text1"/>
          <w14:textFill>
            <w14:solidFill>
              <w14:schemeClr w14:val="tx1"/>
            </w14:solidFill>
          </w14:textFill>
        </w:rPr>
        <w:t>Experiment</w:t>
      </w: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The experiment was conducted at the University of Houston.  Figure 1 shows the experiment platform adopted in the study. The protocol simulated a common construction task: a manual handling of building materials. Sandbags (10kg) were used as the building materials.</w:t>
      </w:r>
    </w:p>
    <w:p>
      <w:pPr>
        <w:spacing w:after="120" w:line="240" w:lineRule="auto"/>
        <w:ind w:left="0" w:right="0" w:firstLine="0"/>
        <w:rPr>
          <w:rFonts w:ascii="Calibri" w:hAnsi="Calibri" w:eastAsia="Calibri" w:cs="Calibri"/>
          <w:sz w:val="22"/>
        </w:rPr>
      </w:pPr>
      <w:r>
        <w:rPr>
          <w:rFonts w:ascii="Calibri" w:hAnsi="Calibri" w:eastAsia="Calibri" w:cs="Calibri"/>
          <w:sz w:val="22"/>
        </w:rPr>
        <mc:AlternateContent>
          <mc:Choice Requires="wpg">
            <w:drawing>
              <wp:inline distT="0" distB="0" distL="0" distR="0">
                <wp:extent cx="5835650" cy="1153795"/>
                <wp:effectExtent l="0" t="0" r="0" b="8255"/>
                <wp:docPr id="7671" name="Group 7671"/>
                <wp:cNvGraphicFramePr/>
                <a:graphic xmlns:a="http://schemas.openxmlformats.org/drawingml/2006/main">
                  <a:graphicData uri="http://schemas.microsoft.com/office/word/2010/wordprocessingGroup">
                    <wpg:wgp>
                      <wpg:cNvGrpSpPr/>
                      <wpg:grpSpPr>
                        <a:xfrm>
                          <a:off x="0" y="0"/>
                          <a:ext cx="5835650" cy="1154165"/>
                          <a:chOff x="0" y="0"/>
                          <a:chExt cx="5043805" cy="1313180"/>
                        </a:xfrm>
                      </wpg:grpSpPr>
                      <pic:pic xmlns:pic="http://schemas.openxmlformats.org/drawingml/2006/picture">
                        <pic:nvPicPr>
                          <pic:cNvPr id="838" name="Picture 838"/>
                          <pic:cNvPicPr/>
                        </pic:nvPicPr>
                        <pic:blipFill>
                          <a:blip r:embed="rId6"/>
                          <a:stretch>
                            <a:fillRect/>
                          </a:stretch>
                        </pic:blipFill>
                        <pic:spPr>
                          <a:xfrm>
                            <a:off x="0" y="424256"/>
                            <a:ext cx="5043805" cy="888924"/>
                          </a:xfrm>
                          <a:prstGeom prst="rect">
                            <a:avLst/>
                          </a:prstGeom>
                        </pic:spPr>
                      </pic:pic>
                      <wps:wsp>
                        <wps:cNvPr id="839" name="Shape 839"/>
                        <wps:cNvSpPr/>
                        <wps:spPr>
                          <a:xfrm>
                            <a:off x="981075" y="272161"/>
                            <a:ext cx="3092450" cy="88265"/>
                          </a:xfrm>
                          <a:custGeom>
                            <a:avLst/>
                            <a:gdLst/>
                            <a:ahLst/>
                            <a:cxnLst/>
                            <a:rect l="0" t="0" r="0" b="0"/>
                            <a:pathLst>
                              <a:path w="3092450" h="88265">
                                <a:moveTo>
                                  <a:pt x="3016123" y="0"/>
                                </a:moveTo>
                                <a:lnTo>
                                  <a:pt x="3092450" y="37719"/>
                                </a:lnTo>
                                <a:lnTo>
                                  <a:pt x="3016377" y="76200"/>
                                </a:lnTo>
                                <a:lnTo>
                                  <a:pt x="3016282" y="47550"/>
                                </a:lnTo>
                                <a:lnTo>
                                  <a:pt x="76232" y="59638"/>
                                </a:lnTo>
                                <a:lnTo>
                                  <a:pt x="76327" y="88265"/>
                                </a:lnTo>
                                <a:lnTo>
                                  <a:pt x="0" y="50419"/>
                                </a:lnTo>
                                <a:lnTo>
                                  <a:pt x="76073" y="12065"/>
                                </a:lnTo>
                                <a:lnTo>
                                  <a:pt x="76168" y="40588"/>
                                </a:lnTo>
                                <a:lnTo>
                                  <a:pt x="3016218" y="28501"/>
                                </a:lnTo>
                                <a:lnTo>
                                  <a:pt x="30161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39" name="Rectangle 7639"/>
                        <wps:cNvSpPr/>
                        <wps:spPr>
                          <a:xfrm>
                            <a:off x="2248535" y="114300"/>
                            <a:ext cx="170589" cy="171356"/>
                          </a:xfrm>
                          <a:prstGeom prst="rect">
                            <a:avLst/>
                          </a:prstGeom>
                          <a:ln>
                            <a:noFill/>
                          </a:ln>
                        </wps:spPr>
                        <wps:txbx>
                          <w:txbxContent>
                            <w:p>
                              <w:pPr>
                                <w:spacing w:after="160" w:line="259" w:lineRule="auto"/>
                                <w:ind w:left="0" w:right="0" w:firstLine="0"/>
                                <w:jc w:val="left"/>
                              </w:pPr>
                              <w:r>
                                <w:rPr>
                                  <w:rFonts w:ascii="Calibri" w:hAnsi="Calibri" w:eastAsia="Calibri" w:cs="Calibri"/>
                                  <w:sz w:val="20"/>
                                </w:rPr>
                                <w:t>10</w:t>
                              </w:r>
                            </w:p>
                          </w:txbxContent>
                        </wps:txbx>
                        <wps:bodyPr horzOverflow="overflow" vert="horz" lIns="0" tIns="0" rIns="0" bIns="0" rtlCol="0">
                          <a:noAutofit/>
                        </wps:bodyPr>
                      </wps:wsp>
                      <wps:wsp>
                        <wps:cNvPr id="7640" name="Rectangle 7640"/>
                        <wps:cNvSpPr/>
                        <wps:spPr>
                          <a:xfrm>
                            <a:off x="2371672" y="107155"/>
                            <a:ext cx="172440" cy="171356"/>
                          </a:xfrm>
                          <a:prstGeom prst="rect">
                            <a:avLst/>
                          </a:prstGeom>
                          <a:ln>
                            <a:noFill/>
                          </a:ln>
                        </wps:spPr>
                        <wps:txbx>
                          <w:txbxContent>
                            <w:p>
                              <w:pPr>
                                <w:spacing w:after="160" w:line="259" w:lineRule="auto"/>
                                <w:ind w:left="0" w:right="0" w:firstLine="0"/>
                                <w:jc w:val="left"/>
                              </w:pPr>
                              <w:r>
                                <w:rPr>
                                  <w:rFonts w:ascii="Calibri" w:hAnsi="Calibri" w:eastAsia="Calibri" w:cs="Calibri"/>
                                  <w:sz w:val="20"/>
                                </w:rPr>
                                <w:t xml:space="preserve"> m</w:t>
                              </w:r>
                            </w:p>
                          </w:txbxContent>
                        </wps:txbx>
                        <wps:bodyPr horzOverflow="overflow" vert="horz" lIns="0" tIns="0" rIns="0" bIns="0" rtlCol="0">
                          <a:noAutofit/>
                        </wps:bodyPr>
                      </wps:wsp>
                      <wps:wsp>
                        <wps:cNvPr id="843" name="Rectangle 843"/>
                        <wps:cNvSpPr/>
                        <wps:spPr>
                          <a:xfrm>
                            <a:off x="2506091" y="0"/>
                            <a:ext cx="38021" cy="171356"/>
                          </a:xfrm>
                          <a:prstGeom prst="rect">
                            <a:avLst/>
                          </a:prstGeom>
                          <a:ln>
                            <a:noFill/>
                          </a:ln>
                        </wps:spPr>
                        <wps:txbx>
                          <w:txbxContent>
                            <w:p>
                              <w:pPr>
                                <w:spacing w:after="160" w:line="259" w:lineRule="auto"/>
                                <w:ind w:left="0" w:right="0" w:firstLine="0"/>
                                <w:jc w:val="left"/>
                              </w:pPr>
                              <w:r>
                                <w:rPr>
                                  <w:rFonts w:ascii="Calibri" w:hAnsi="Calibri" w:eastAsia="Calibri" w:cs="Calibri"/>
                                  <w:sz w:val="20"/>
                                </w:rPr>
                                <w:t xml:space="preserve"> </w:t>
                              </w:r>
                            </w:p>
                          </w:txbxContent>
                        </wps:txbx>
                        <wps:bodyPr horzOverflow="overflow" vert="horz" lIns="0" tIns="0" rIns="0" bIns="0" rtlCol="0">
                          <a:noAutofit/>
                        </wps:bodyPr>
                      </wps:wsp>
                      <wps:wsp>
                        <wps:cNvPr id="844" name="Shape 844"/>
                        <wps:cNvSpPr/>
                        <wps:spPr>
                          <a:xfrm>
                            <a:off x="1130935" y="467995"/>
                            <a:ext cx="81280" cy="787400"/>
                          </a:xfrm>
                          <a:custGeom>
                            <a:avLst/>
                            <a:gdLst/>
                            <a:ahLst/>
                            <a:cxnLst/>
                            <a:rect l="0" t="0" r="0" b="0"/>
                            <a:pathLst>
                              <a:path w="81280" h="787400">
                                <a:moveTo>
                                  <a:pt x="37465" y="0"/>
                                </a:moveTo>
                                <a:lnTo>
                                  <a:pt x="76200" y="75946"/>
                                </a:lnTo>
                                <a:lnTo>
                                  <a:pt x="47601" y="76185"/>
                                </a:lnTo>
                                <a:lnTo>
                                  <a:pt x="52729" y="711184"/>
                                </a:lnTo>
                                <a:lnTo>
                                  <a:pt x="81280" y="710946"/>
                                </a:lnTo>
                                <a:lnTo>
                                  <a:pt x="43815" y="787400"/>
                                </a:lnTo>
                                <a:lnTo>
                                  <a:pt x="5080" y="711581"/>
                                </a:lnTo>
                                <a:lnTo>
                                  <a:pt x="33680" y="711343"/>
                                </a:lnTo>
                                <a:lnTo>
                                  <a:pt x="28551" y="76343"/>
                                </a:lnTo>
                                <a:lnTo>
                                  <a:pt x="0" y="76581"/>
                                </a:lnTo>
                                <a:lnTo>
                                  <a:pt x="374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846" name="Shape 846"/>
                        <wps:cNvSpPr/>
                        <wps:spPr>
                          <a:xfrm>
                            <a:off x="1219200" y="717550"/>
                            <a:ext cx="501650" cy="266700"/>
                          </a:xfrm>
                          <a:custGeom>
                            <a:avLst/>
                            <a:gdLst/>
                            <a:ahLst/>
                            <a:cxnLst/>
                            <a:rect l="0" t="0" r="0" b="0"/>
                            <a:pathLst>
                              <a:path w="501650" h="266700">
                                <a:moveTo>
                                  <a:pt x="0" y="266700"/>
                                </a:moveTo>
                                <a:lnTo>
                                  <a:pt x="501650" y="266700"/>
                                </a:lnTo>
                                <a:lnTo>
                                  <a:pt x="5016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641" name="Rectangle 7641"/>
                        <wps:cNvSpPr/>
                        <wps:spPr>
                          <a:xfrm>
                            <a:off x="1314323" y="792734"/>
                            <a:ext cx="212985" cy="171356"/>
                          </a:xfrm>
                          <a:prstGeom prst="rect">
                            <a:avLst/>
                          </a:prstGeom>
                          <a:ln>
                            <a:noFill/>
                          </a:ln>
                        </wps:spPr>
                        <wps:txbx>
                          <w:txbxContent>
                            <w:p>
                              <w:pPr>
                                <w:spacing w:after="160" w:line="259" w:lineRule="auto"/>
                                <w:ind w:left="0" w:right="0" w:firstLine="0"/>
                                <w:jc w:val="left"/>
                              </w:pPr>
                              <w:r>
                                <w:rPr>
                                  <w:rFonts w:ascii="Calibri" w:hAnsi="Calibri" w:eastAsia="Calibri" w:cs="Calibri"/>
                                  <w:sz w:val="20"/>
                                </w:rPr>
                                <w:t>1.2</w:t>
                              </w:r>
                            </w:p>
                          </w:txbxContent>
                        </wps:txbx>
                        <wps:bodyPr horzOverflow="overflow" vert="horz" lIns="0" tIns="0" rIns="0" bIns="0" rtlCol="0">
                          <a:noAutofit/>
                        </wps:bodyPr>
                      </wps:wsp>
                      <wps:wsp>
                        <wps:cNvPr id="7642" name="Rectangle 7642"/>
                        <wps:cNvSpPr/>
                        <wps:spPr>
                          <a:xfrm>
                            <a:off x="1474462" y="792734"/>
                            <a:ext cx="172440" cy="171356"/>
                          </a:xfrm>
                          <a:prstGeom prst="rect">
                            <a:avLst/>
                          </a:prstGeom>
                          <a:ln>
                            <a:noFill/>
                          </a:ln>
                        </wps:spPr>
                        <wps:txbx>
                          <w:txbxContent>
                            <w:p>
                              <w:pPr>
                                <w:spacing w:after="160" w:line="259" w:lineRule="auto"/>
                                <w:ind w:left="0" w:right="0" w:firstLine="0"/>
                                <w:jc w:val="left"/>
                              </w:pPr>
                              <w:r>
                                <w:rPr>
                                  <w:rFonts w:ascii="Calibri" w:hAnsi="Calibri" w:eastAsia="Calibri" w:cs="Calibri"/>
                                  <w:sz w:val="20"/>
                                </w:rPr>
                                <w:t xml:space="preserve"> m</w:t>
                              </w:r>
                            </w:p>
                          </w:txbxContent>
                        </wps:txbx>
                        <wps:bodyPr horzOverflow="overflow" vert="horz" lIns="0" tIns="0" rIns="0" bIns="0" rtlCol="0">
                          <a:noAutofit/>
                        </wps:bodyPr>
                      </wps:wsp>
                      <wps:wsp>
                        <wps:cNvPr id="848" name="Rectangle 848"/>
                        <wps:cNvSpPr/>
                        <wps:spPr>
                          <a:xfrm>
                            <a:off x="1603883" y="792734"/>
                            <a:ext cx="38021" cy="171356"/>
                          </a:xfrm>
                          <a:prstGeom prst="rect">
                            <a:avLst/>
                          </a:prstGeom>
                          <a:ln>
                            <a:noFill/>
                          </a:ln>
                        </wps:spPr>
                        <wps:txbx>
                          <w:txbxContent>
                            <w:p>
                              <w:pPr>
                                <w:spacing w:after="160" w:line="259" w:lineRule="auto"/>
                                <w:ind w:left="0" w:right="0" w:firstLine="0"/>
                                <w:jc w:val="left"/>
                              </w:pPr>
                              <w:r>
                                <w:rPr>
                                  <w:rFonts w:ascii="Calibri" w:hAnsi="Calibri" w:eastAsia="Calibri" w:cs="Calibri"/>
                                  <w:sz w:val="20"/>
                                </w:rPr>
                                <w:t xml:space="preserve"> </w:t>
                              </w:r>
                            </w:p>
                          </w:txbxContent>
                        </wps:txbx>
                        <wps:bodyPr horzOverflow="overflow" vert="horz" lIns="0" tIns="0" rIns="0" bIns="0" rtlCol="0">
                          <a:noAutofit/>
                        </wps:bodyPr>
                      </wps:wsp>
                    </wpg:wgp>
                  </a:graphicData>
                </a:graphic>
              </wp:inline>
            </w:drawing>
          </mc:Choice>
          <mc:Fallback>
            <w:pict>
              <v:group id="Group 7671" o:spid="_x0000_s1026" o:spt="203" style="height:90.85pt;width:459.5pt;" coordsize="5043805,1313180" o:gfxdata="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">
                <o:lock v:ext="edit" aspectratio="f"/>
                <v:shape id="Picture 838" o:spid="_x0000_s1026" o:spt="75" type="#_x0000_t75" style="position:absolute;left:0;top:424256;height:888924;width:5043805;" filled="f" o:preferrelative="t" stroked="f" coordsize="21600,21600" o:gfxdata="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RBSMO/&#10;AAAA3AAAAA8AAAAAAAAAAQAgAAAAIgAAAGRycy9kb3ducmV2LnhtbFBLAQIUABQAAAAIAIdO4kAz&#10;LwWeOwAAADkAAAAQAAAAAAAAAAEAIAAAAA4BAABkcnMvc2hhcGV4bWwueG1sUEsFBgAAAAAGAAYA&#10;WwEAALgDAAAAAA==&#10;">
                  <v:fill on="f" focussize="0,0"/>
                  <v:stroke on="f"/>
                  <v:imagedata r:id="rId6" o:title=""/>
                  <o:lock v:ext="edit" aspectratio="f"/>
                </v:shape>
                <v:shape id="Shape 839" o:spid="_x0000_s1026" o:spt="100" style="position:absolute;left:981075;top:272161;height:88265;width:3092450;" fillcolor="#000000" filled="t" stroked="f" coordsize="3092450,88265" o:gfxdata="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z3wdb4A&#10;AADcAAAADwAAAAAAAAABACAAAAAiAAAAZHJzL2Rvd25yZXYueG1sUEsBAhQAFAAAAAgAh07iQDMv&#10;BZ47AAAAOQAAABAAAAAAAAAAAQAgAAAADQEAAGRycy9zaGFwZXhtbC54bWxQSwUGAAAAAAYABgBb&#10;AQAAtwMAAAAA&#10;" path="m3016123,0l3092450,37719,3016377,76200,3016282,47550,76232,59638,76327,88265,0,50419,76073,12065,76168,40588,3016218,28501,3016123,0xe">
                  <v:fill on="t" focussize="0,0"/>
                  <v:stroke on="f" weight="0pt" miterlimit="1" joinstyle="miter"/>
                  <v:imagedata o:title=""/>
                  <o:lock v:ext="edit" aspectratio="f"/>
                </v:shape>
                <v:rect id="Rectangle 7639" o:spid="_x0000_s1026" o:spt="1" style="position:absolute;left:2248535;top:114300;height:171356;width:170589;" filled="f" stroked="f" coordsize="21600,21600" o:gfxdata="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AnsB&#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right="0" w:firstLine="0"/>
                          <w:jc w:val="left"/>
                        </w:pPr>
                        <w:r>
                          <w:rPr>
                            <w:rFonts w:ascii="Calibri" w:hAnsi="Calibri" w:eastAsia="Calibri" w:cs="Calibri"/>
                            <w:sz w:val="20"/>
                          </w:rPr>
                          <w:t>10</w:t>
                        </w:r>
                      </w:p>
                    </w:txbxContent>
                  </v:textbox>
                </v:rect>
                <v:rect id="Rectangle 7640" o:spid="_x0000_s1026" o:spt="1" style="position:absolute;left:2371672;top:107155;height:171356;width:172440;" filled="f" stroked="f" coordsize="21600,21600" o:gfxdata="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PqHh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right="0" w:firstLine="0"/>
                          <w:jc w:val="left"/>
                        </w:pPr>
                        <w:r>
                          <w:rPr>
                            <w:rFonts w:ascii="Calibri" w:hAnsi="Calibri" w:eastAsia="Calibri" w:cs="Calibri"/>
                            <w:sz w:val="20"/>
                          </w:rPr>
                          <w:t xml:space="preserve"> m</w:t>
                        </w:r>
                      </w:p>
                    </w:txbxContent>
                  </v:textbox>
                </v:rect>
                <v:rect id="Rectangle 843" o:spid="_x0000_s1026" o:spt="1" style="position:absolute;left:2506091;top:0;height:171356;width:38021;" filled="f" stroked="f" coordsize="21600,21600" o:gfxdata="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8imt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rPr>
                            <w:rFonts w:ascii="Calibri" w:hAnsi="Calibri" w:eastAsia="Calibri" w:cs="Calibri"/>
                            <w:sz w:val="20"/>
                          </w:rPr>
                          <w:t xml:space="preserve"> </w:t>
                        </w:r>
                      </w:p>
                    </w:txbxContent>
                  </v:textbox>
                </v:rect>
                <v:shape id="Shape 844" o:spid="_x0000_s1026" o:spt="100" style="position:absolute;left:1130935;top:467995;height:787400;width:81280;" fillcolor="#000000" filled="t" stroked="f" coordsize="81280,787400" o:gfxdata="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srjr4A&#10;AADcAAAADwAAAAAAAAABACAAAAAiAAAAZHJzL2Rvd25yZXYueG1sUEsBAhQAFAAAAAgAh07iQDMv&#10;BZ47AAAAOQAAABAAAAAAAAAAAQAgAAAADQEAAGRycy9zaGFwZXhtbC54bWxQSwUGAAAAAAYABgBb&#10;AQAAtwMAAAAA&#10;" path="m37465,0l76200,75946,47601,76185,52729,711184,81280,710946,43815,787400,5080,711581,33680,711343,28551,76343,0,76581,37465,0xe">
                  <v:fill on="t" focussize="0,0"/>
                  <v:stroke on="f" weight="0pt" joinstyle="round"/>
                  <v:imagedata o:title=""/>
                  <o:lock v:ext="edit" aspectratio="f"/>
                </v:shape>
                <v:shape id="Shape 846" o:spid="_x0000_s1026" o:spt="100" style="position:absolute;left:1219200;top:717550;height:266700;width:501650;" filled="f" stroked="t" coordsize="501650,266700" o:gfxdata="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IzUa8AAAA&#10;3AAAAA8AAAAAAAAAAQAgAAAAIgAAAGRycy9kb3ducmV2LnhtbFBLAQIUABQAAAAIAIdO4kAzLwWe&#10;OwAAADkAAAAQAAAAAAAAAAEAIAAAAAsBAABkcnMvc2hhcGV4bWwueG1sUEsFBgAAAAAGAAYAWwEA&#10;ALUDAAAAAA==&#10;" path="m0,266700l501650,266700,501650,0,0,0xe">
                  <v:fill on="f" focussize="0,0"/>
                  <v:stroke weight="0.5pt" color="#000000" miterlimit="8" joinstyle="round"/>
                  <v:imagedata o:title=""/>
                  <o:lock v:ext="edit" aspectratio="f"/>
                </v:shape>
                <v:rect id="Rectangle 7641" o:spid="_x0000_s1026" o:spt="1" style="position:absolute;left:1314323;top:792734;height:171356;width:212985;" filled="f" stroked="f" coordsize="21600,21600" o:gfxdata="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yBHq/&#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rPr>
                            <w:rFonts w:ascii="Calibri" w:hAnsi="Calibri" w:eastAsia="Calibri" w:cs="Calibri"/>
                            <w:sz w:val="20"/>
                          </w:rPr>
                          <w:t>1.2</w:t>
                        </w:r>
                      </w:p>
                    </w:txbxContent>
                  </v:textbox>
                </v:rect>
                <v:rect id="Rectangle 7642" o:spid="_x0000_s1026" o:spt="1" style="position:absolute;left:1474462;top:792734;height:171356;width:172440;" filled="f" stroked="f" coordsize="21600,21600" o:gfxdata="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mg2/&#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right="0" w:firstLine="0"/>
                          <w:jc w:val="left"/>
                        </w:pPr>
                        <w:r>
                          <w:rPr>
                            <w:rFonts w:ascii="Calibri" w:hAnsi="Calibri" w:eastAsia="Calibri" w:cs="Calibri"/>
                            <w:sz w:val="20"/>
                          </w:rPr>
                          <w:t xml:space="preserve"> m</w:t>
                        </w:r>
                      </w:p>
                    </w:txbxContent>
                  </v:textbox>
                </v:rect>
                <v:rect id="Rectangle 848" o:spid="_x0000_s1026" o:spt="1" style="position:absolute;left:1603883;top:792734;height:171356;width:38021;" filled="f" stroked="f" coordsize="21600,21600" o:gfxdata="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YIr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after="160" w:line="259" w:lineRule="auto"/>
                          <w:ind w:left="0" w:right="0" w:firstLine="0"/>
                          <w:jc w:val="left"/>
                        </w:pPr>
                        <w:r>
                          <w:rPr>
                            <w:rFonts w:ascii="Calibri" w:hAnsi="Calibri" w:eastAsia="Calibri" w:cs="Calibri"/>
                            <w:sz w:val="20"/>
                          </w:rPr>
                          <w:t xml:space="preserve"> </w:t>
                        </w:r>
                      </w:p>
                    </w:txbxContent>
                  </v:textbox>
                </v:rect>
                <w10:wrap type="none"/>
                <w10:anchorlock/>
              </v:group>
            </w:pict>
          </mc:Fallback>
        </mc:AlternateContent>
      </w:r>
    </w:p>
    <w:p>
      <w:pPr>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Figure 1. Schematic Design of Experimental Platform (adapted from [15]).</w:t>
      </w: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 xml:space="preserve">Three healthy adult participants were selected to conduct the experiment. Before starting the experiment, the participants were briefed on the testing protocol and the use of the Fitbit watches. The participants were requested to continue wearing the watches throughout the next 7 days, even during the nights. Table 2 summarizes the participant demographic features.  </w:t>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 xml:space="preserve">Table 2. Participant Demographic Features </w:t>
      </w:r>
    </w:p>
    <w:tbl>
      <w:tblPr>
        <w:tblStyle w:val="9"/>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883"/>
        <w:gridCol w:w="1883"/>
        <w:gridCol w:w="188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1883" w:type="dxa"/>
          </w:tcPr>
          <w:p>
            <w:pPr>
              <w:autoSpaceDE w:val="0"/>
              <w:autoSpaceDN w:val="0"/>
              <w:adjustRightInd w:val="0"/>
              <w:spacing w:after="120" w:line="240" w:lineRule="auto"/>
              <w:ind w:left="0" w:right="0" w:firstLine="0"/>
              <w:jc w:val="center"/>
              <w:rPr>
                <w:b/>
                <w:bCs/>
                <w:color w:val="000000" w:themeColor="text1"/>
                <w14:textFill>
                  <w14:solidFill>
                    <w14:schemeClr w14:val="tx1"/>
                  </w14:solidFill>
                </w14:textFill>
              </w:rPr>
            </w:pPr>
            <w:r>
              <w:rPr>
                <w:b/>
                <w:bCs/>
                <w:color w:val="000000" w:themeColor="text1"/>
                <w14:textFill>
                  <w14:solidFill>
                    <w14:schemeClr w14:val="tx1"/>
                  </w14:solidFill>
                </w14:textFill>
              </w:rPr>
              <w:t>Age</w:t>
            </w:r>
          </w:p>
        </w:tc>
        <w:tc>
          <w:tcPr>
            <w:tcW w:w="1883" w:type="dxa"/>
          </w:tcPr>
          <w:p>
            <w:pPr>
              <w:autoSpaceDE w:val="0"/>
              <w:autoSpaceDN w:val="0"/>
              <w:adjustRightInd w:val="0"/>
              <w:spacing w:after="120" w:line="240" w:lineRule="auto"/>
              <w:ind w:left="0" w:right="0" w:firstLine="0"/>
              <w:jc w:val="center"/>
              <w:rPr>
                <w:b/>
                <w:bCs/>
                <w:color w:val="000000" w:themeColor="text1"/>
                <w14:textFill>
                  <w14:solidFill>
                    <w14:schemeClr w14:val="tx1"/>
                  </w14:solidFill>
                </w14:textFill>
              </w:rPr>
            </w:pPr>
            <w:r>
              <w:rPr>
                <w:b/>
                <w:bCs/>
                <w:color w:val="000000" w:themeColor="text1"/>
                <w14:textFill>
                  <w14:solidFill>
                    <w14:schemeClr w14:val="tx1"/>
                  </w14:solidFill>
                </w14:textFill>
              </w:rPr>
              <w:t>Weight (kg)</w:t>
            </w:r>
          </w:p>
        </w:tc>
        <w:tc>
          <w:tcPr>
            <w:tcW w:w="1883" w:type="dxa"/>
          </w:tcPr>
          <w:p>
            <w:pPr>
              <w:autoSpaceDE w:val="0"/>
              <w:autoSpaceDN w:val="0"/>
              <w:adjustRightInd w:val="0"/>
              <w:spacing w:after="120" w:line="240" w:lineRule="auto"/>
              <w:ind w:left="0" w:right="0" w:firstLine="0"/>
              <w:jc w:val="center"/>
              <w:rPr>
                <w:b/>
                <w:bCs/>
                <w:color w:val="000000" w:themeColor="text1"/>
                <w14:textFill>
                  <w14:solidFill>
                    <w14:schemeClr w14:val="tx1"/>
                  </w14:solidFill>
                </w14:textFill>
              </w:rPr>
            </w:pPr>
            <w:r>
              <w:rPr>
                <w:b/>
                <w:bCs/>
                <w:color w:val="000000" w:themeColor="text1"/>
                <w14:textFill>
                  <w14:solidFill>
                    <w14:schemeClr w14:val="tx1"/>
                  </w14:solidFill>
                </w14:textFill>
              </w:rPr>
              <w:t>Height (cm)</w:t>
            </w:r>
          </w:p>
        </w:tc>
        <w:tc>
          <w:tcPr>
            <w:tcW w:w="1883" w:type="dxa"/>
          </w:tcPr>
          <w:p>
            <w:pPr>
              <w:autoSpaceDE w:val="0"/>
              <w:autoSpaceDN w:val="0"/>
              <w:adjustRightInd w:val="0"/>
              <w:spacing w:after="120" w:line="240" w:lineRule="auto"/>
              <w:ind w:left="0" w:right="0" w:firstLine="0"/>
              <w:jc w:val="center"/>
              <w:rPr>
                <w:b/>
                <w:bCs/>
                <w:color w:val="000000" w:themeColor="text1"/>
                <w14:textFill>
                  <w14:solidFill>
                    <w14:schemeClr w14:val="tx1"/>
                  </w14:solidFill>
                </w14:textFill>
              </w:rPr>
            </w:pPr>
            <w:r>
              <w:rPr>
                <w:b/>
                <w:bCs/>
                <w:color w:val="000000" w:themeColor="text1"/>
                <w14:textFill>
                  <w14:solidFill>
                    <w14:schemeClr w14:val="tx1"/>
                  </w14:solidFill>
                </w14:textFill>
              </w:rPr>
              <w:t>Sex</w:t>
            </w:r>
          </w:p>
        </w:tc>
        <w:tc>
          <w:tcPr>
            <w:tcW w:w="1883" w:type="dxa"/>
          </w:tcPr>
          <w:p>
            <w:pPr>
              <w:autoSpaceDE w:val="0"/>
              <w:autoSpaceDN w:val="0"/>
              <w:adjustRightInd w:val="0"/>
              <w:spacing w:after="120" w:line="240" w:lineRule="auto"/>
              <w:ind w:left="0" w:right="0" w:firstLine="0"/>
              <w:jc w:val="center"/>
              <w:rPr>
                <w:b/>
                <w:bCs/>
                <w:color w:val="000000" w:themeColor="text1"/>
                <w14:textFill>
                  <w14:solidFill>
                    <w14:schemeClr w14:val="tx1"/>
                  </w14:solidFill>
                </w14:textFill>
              </w:rPr>
            </w:pPr>
            <w:r>
              <w:rPr>
                <w:b/>
                <w:bCs/>
                <w:color w:val="000000" w:themeColor="text1"/>
                <w14:textFill>
                  <w14:solidFill>
                    <w14:schemeClr w14:val="tx1"/>
                  </w14:solidFill>
                </w14:textFill>
              </w:rPr>
              <w:t>Ethnicity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1883" w:type="dxa"/>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23-26</w:t>
            </w:r>
          </w:p>
        </w:tc>
        <w:tc>
          <w:tcPr>
            <w:tcW w:w="1883" w:type="dxa"/>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68-75</w:t>
            </w:r>
          </w:p>
        </w:tc>
        <w:tc>
          <w:tcPr>
            <w:tcW w:w="1883" w:type="dxa"/>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165-170</w:t>
            </w:r>
          </w:p>
        </w:tc>
        <w:tc>
          <w:tcPr>
            <w:tcW w:w="1883" w:type="dxa"/>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Male</w:t>
            </w:r>
          </w:p>
        </w:tc>
        <w:tc>
          <w:tcPr>
            <w:tcW w:w="1883" w:type="dxa"/>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Asian</w:t>
            </w:r>
          </w:p>
        </w:tc>
      </w:tr>
    </w:tbl>
    <w:p>
      <w:pPr>
        <w:autoSpaceDE w:val="0"/>
        <w:autoSpaceDN w:val="0"/>
        <w:adjustRightInd w:val="0"/>
        <w:spacing w:after="120" w:line="240" w:lineRule="auto"/>
        <w:ind w:left="0" w:right="0" w:firstLine="0"/>
        <w:rPr>
          <w:color w:val="000000" w:themeColor="text1"/>
          <w14:textFill>
            <w14:solidFill>
              <w14:schemeClr w14:val="tx1"/>
            </w14:solidFill>
          </w14:textFill>
        </w:rPr>
      </w:pPr>
    </w:p>
    <w:p>
      <w:pPr>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 xml:space="preserve">For seven consecutive days, each participant performed a total of 100 trials (pick up-walk-drop off) daily. The Fitbit watch recorded the participant’s heart rate throughout the experiment. The heart rate values were checked every 20 minutes. A two-minute break was scheduled after every 20 cycles of pick up and drop offs. Verbal feedback was received from the participants during each break. The RPE was determined periodically to assess the fatigue level. Figure 3 shows the data collection form. The quantity and quality of sleep were also monitored throughout the 7-day experiment.  The collected data was analyzed using classification and regression models to estimate the relationship between fatigue and the monitored parameters. </w:t>
      </w:r>
    </w:p>
    <w:p>
      <w:pPr>
        <w:autoSpaceDE w:val="0"/>
        <w:autoSpaceDN w:val="0"/>
        <w:adjustRightInd w:val="0"/>
        <w:spacing w:after="120" w:line="240" w:lineRule="auto"/>
        <w:ind w:left="0" w:right="0" w:firstLine="0"/>
        <w:jc w:val="center"/>
      </w:pPr>
      <w:r>
        <w:drawing>
          <wp:inline distT="0" distB="0" distL="0" distR="0">
            <wp:extent cx="3797300" cy="3270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7"/>
                    <a:stretch>
                      <a:fillRect/>
                    </a:stretch>
                  </pic:blipFill>
                  <pic:spPr>
                    <a:xfrm>
                      <a:off x="0" y="0"/>
                      <a:ext cx="3809532" cy="3281202"/>
                    </a:xfrm>
                    <a:prstGeom prst="rect">
                      <a:avLst/>
                    </a:prstGeom>
                  </pic:spPr>
                </pic:pic>
              </a:graphicData>
            </a:graphic>
          </wp:inline>
        </w:drawing>
      </w:r>
    </w:p>
    <w:p>
      <w:pPr>
        <w:autoSpaceDE w:val="0"/>
        <w:autoSpaceDN w:val="0"/>
        <w:adjustRightInd w:val="0"/>
        <w:spacing w:after="120" w:line="240" w:lineRule="auto"/>
        <w:ind w:left="0" w:right="0" w:firstLine="0"/>
        <w:jc w:val="center"/>
      </w:pPr>
      <w:r>
        <w:t>Figure 3. Data Collection Form</w:t>
      </w:r>
    </w:p>
    <w:p>
      <w:pPr>
        <w:autoSpaceDE w:val="0"/>
        <w:autoSpaceDN w:val="0"/>
        <w:adjustRightInd w:val="0"/>
        <w:spacing w:after="120" w:line="240" w:lineRule="auto"/>
        <w:ind w:left="0" w:right="0" w:firstLine="0"/>
        <w:jc w:val="center"/>
      </w:pPr>
    </w:p>
    <w:p>
      <w:pPr>
        <w:pStyle w:val="4"/>
        <w:spacing w:before="0" w:after="120" w:line="240" w:lineRule="auto"/>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 xml:space="preserve">Data Extraction </w:t>
      </w:r>
    </w:p>
    <w:p>
      <w:pPr>
        <w:autoSpaceDE w:val="0"/>
        <w:autoSpaceDN w:val="0"/>
        <w:adjustRightInd w:val="0"/>
        <w:spacing w:after="120" w:line="240" w:lineRule="auto"/>
        <w:ind w:left="0" w:right="0" w:firstLine="0"/>
        <w:rPr>
          <w:bCs/>
          <w:iCs/>
          <w:color w:val="000000" w:themeColor="text1"/>
          <w14:textFill>
            <w14:solidFill>
              <w14:schemeClr w14:val="tx1"/>
            </w14:solidFill>
          </w14:textFill>
        </w:rPr>
      </w:pPr>
      <w:r>
        <w:rPr>
          <w:color w:val="000000" w:themeColor="text1"/>
          <w14:textFill>
            <w14:solidFill>
              <w14:schemeClr w14:val="tx1"/>
            </w14:solidFill>
          </w14:textFill>
        </w:rPr>
        <w:t xml:space="preserve">The participant heart rate data was downloaded into Google spreadsheet using the Fitbit Application Program Interface (API), and then imported into Microsoft Excel. </w:t>
      </w:r>
      <w:r>
        <w:rPr>
          <w:bCs/>
          <w:iCs/>
          <w:color w:val="000000" w:themeColor="text1"/>
          <w14:textFill>
            <w14:solidFill>
              <w14:schemeClr w14:val="tx1"/>
            </w14:solidFill>
          </w14:textFill>
        </w:rPr>
        <w:t>Tables 4, 5, and 6 summarize the recorded heart rates for the participants.</w:t>
      </w:r>
    </w:p>
    <w:p>
      <w:pPr>
        <w:autoSpaceDE w:val="0"/>
        <w:autoSpaceDN w:val="0"/>
        <w:adjustRightInd w:val="0"/>
        <w:spacing w:after="120" w:line="240" w:lineRule="auto"/>
        <w:ind w:left="0" w:right="0" w:firstLine="0"/>
        <w:rPr>
          <w:bCs/>
          <w:iCs/>
          <w:color w:val="000000" w:themeColor="text1"/>
          <w14:textFill>
            <w14:solidFill>
              <w14:schemeClr w14:val="tx1"/>
            </w14:solidFill>
          </w14:textFill>
        </w:rPr>
      </w:pPr>
    </w:p>
    <w:p>
      <w:pPr>
        <w:autoSpaceDE w:val="0"/>
        <w:autoSpaceDN w:val="0"/>
        <w:adjustRightInd w:val="0"/>
        <w:spacing w:after="120" w:line="240" w:lineRule="auto"/>
        <w:ind w:left="0" w:right="0" w:firstLine="0"/>
        <w:jc w:val="center"/>
        <w:rPr>
          <w:b/>
        </w:rPr>
      </w:pPr>
      <w:r>
        <w:rPr>
          <w:bCs/>
          <w:iCs/>
          <w:color w:val="000000" w:themeColor="text1"/>
          <w14:textFill>
            <w14:solidFill>
              <w14:schemeClr w14:val="tx1"/>
            </w14:solidFill>
          </w14:textFill>
        </w:rPr>
        <w:t xml:space="preserve">Table 4.  Heart Rate for Participant #1 </w:t>
      </w:r>
      <w:r>
        <w:drawing>
          <wp:inline distT="0" distB="0" distL="0" distR="0">
            <wp:extent cx="5181600" cy="731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84940" cy="7324984"/>
                    </a:xfrm>
                    <a:prstGeom prst="rect">
                      <a:avLst/>
                    </a:prstGeom>
                    <a:noFill/>
                    <a:ln>
                      <a:noFill/>
                    </a:ln>
                  </pic:spPr>
                </pic:pic>
              </a:graphicData>
            </a:graphic>
          </wp:inline>
        </w:drawing>
      </w:r>
    </w:p>
    <w:p>
      <w:pPr>
        <w:autoSpaceDE w:val="0"/>
        <w:autoSpaceDN w:val="0"/>
        <w:adjustRightInd w:val="0"/>
        <w:spacing w:after="120" w:line="240" w:lineRule="auto"/>
        <w:ind w:left="0" w:right="0" w:firstLine="0"/>
        <w:jc w:val="center"/>
        <w:rPr>
          <w:rFonts w:ascii="Bradley Hand ITC" w:hAnsi="Bradley Hand ITC"/>
          <w:b/>
          <w:bCs/>
          <w:color w:val="00B0F0"/>
        </w:rPr>
      </w:pPr>
    </w:p>
    <w:p>
      <w:pPr>
        <w:autoSpaceDE w:val="0"/>
        <w:autoSpaceDN w:val="0"/>
        <w:adjustRightInd w:val="0"/>
        <w:spacing w:after="120" w:line="240" w:lineRule="auto"/>
        <w:ind w:left="0" w:right="0" w:firstLine="0"/>
        <w:jc w:val="center"/>
        <w:rPr>
          <w:rFonts w:ascii="Bradley Hand ITC" w:hAnsi="Bradley Hand ITC"/>
          <w:b/>
          <w:bCs/>
          <w:color w:val="00B0F0"/>
        </w:rPr>
      </w:pPr>
    </w:p>
    <w:p>
      <w:pPr>
        <w:autoSpaceDE w:val="0"/>
        <w:autoSpaceDN w:val="0"/>
        <w:adjustRightInd w:val="0"/>
        <w:spacing w:after="120" w:line="240" w:lineRule="auto"/>
        <w:ind w:left="0" w:right="0" w:firstLine="0"/>
        <w:jc w:val="center"/>
        <w:rPr>
          <w:rFonts w:ascii="Bradley Hand ITC" w:hAnsi="Bradley Hand ITC"/>
          <w:b/>
          <w:bCs/>
          <w:color w:val="00B0F0"/>
        </w:rPr>
      </w:pP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bCs/>
          <w:iCs/>
          <w:color w:val="000000" w:themeColor="text1"/>
          <w14:textFill>
            <w14:solidFill>
              <w14:schemeClr w14:val="tx1"/>
            </w14:solidFill>
          </w14:textFill>
        </w:rPr>
        <w:t xml:space="preserve">Table 5.  Heart Rate for Participant #2 </w:t>
      </w:r>
      <w:r>
        <w:drawing>
          <wp:inline distT="0" distB="0" distL="0" distR="0">
            <wp:extent cx="4279900" cy="78682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82780" cy="7873614"/>
                    </a:xfrm>
                    <a:prstGeom prst="rect">
                      <a:avLst/>
                    </a:prstGeom>
                    <a:noFill/>
                    <a:ln>
                      <a:noFill/>
                    </a:ln>
                  </pic:spPr>
                </pic:pic>
              </a:graphicData>
            </a:graphic>
          </wp:inline>
        </w:drawing>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bCs/>
          <w:iCs/>
          <w:color w:val="000000" w:themeColor="text1"/>
          <w14:textFill>
            <w14:solidFill>
              <w14:schemeClr w14:val="tx1"/>
            </w14:solidFill>
          </w14:textFill>
        </w:rPr>
        <w:t xml:space="preserve">Table 6.  Heart Rate for Participant #3 </w:t>
      </w:r>
      <w:r>
        <w:drawing>
          <wp:inline distT="0" distB="0" distL="0" distR="0">
            <wp:extent cx="4572000" cy="75164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75163" cy="7522126"/>
                    </a:xfrm>
                    <a:prstGeom prst="rect">
                      <a:avLst/>
                    </a:prstGeom>
                    <a:noFill/>
                    <a:ln>
                      <a:noFill/>
                    </a:ln>
                  </pic:spPr>
                </pic:pic>
              </a:graphicData>
            </a:graphic>
          </wp:inline>
        </w:drawing>
      </w:r>
      <w:r>
        <w:rPr>
          <w:color w:val="000000" w:themeColor="text1"/>
          <w14:textFill>
            <w14:solidFill>
              <w14:schemeClr w14:val="tx1"/>
            </w14:solidFill>
          </w14:textFill>
        </w:rPr>
        <w:t xml:space="preserve"> </w:t>
      </w:r>
    </w:p>
    <w:p>
      <w:pPr>
        <w:autoSpaceDE w:val="0"/>
        <w:autoSpaceDN w:val="0"/>
        <w:adjustRightInd w:val="0"/>
        <w:spacing w:after="120" w:line="240" w:lineRule="auto"/>
        <w:ind w:left="720" w:right="0" w:hanging="720"/>
        <w:jc w:val="left"/>
        <w:rPr>
          <w:color w:val="000000" w:themeColor="text1"/>
          <w14:textFill>
            <w14:solidFill>
              <w14:schemeClr w14:val="tx1"/>
            </w14:solidFill>
          </w14:textFill>
        </w:rPr>
      </w:pPr>
      <w:r>
        <w:rPr>
          <w:color w:val="000000" w:themeColor="text1"/>
          <w14:textFill>
            <w14:solidFill>
              <w14:schemeClr w14:val="tx1"/>
            </w14:solidFill>
          </w14:textFill>
        </w:rPr>
        <w:t xml:space="preserve">Note: </w:t>
      </w:r>
      <w:r>
        <w:rPr>
          <w:color w:val="000000" w:themeColor="text1"/>
          <w14:textFill>
            <w14:solidFill>
              <w14:schemeClr w14:val="tx1"/>
            </w14:solidFill>
          </w14:textFill>
        </w:rPr>
        <w:tab/>
      </w:r>
      <w:r>
        <w:rPr>
          <w:color w:val="000000" w:themeColor="text1"/>
          <w14:textFill>
            <w14:solidFill>
              <w14:schemeClr w14:val="tx1"/>
            </w14:solidFill>
          </w14:textFill>
        </w:rPr>
        <w:t xml:space="preserve">The missing data in the above Tables was due to the participant feeling some back pain. </w:t>
      </w:r>
    </w:p>
    <w:p>
      <w:pPr>
        <w:autoSpaceDE w:val="0"/>
        <w:autoSpaceDN w:val="0"/>
        <w:adjustRightInd w:val="0"/>
        <w:spacing w:after="120" w:line="240" w:lineRule="auto"/>
        <w:ind w:left="0" w:right="0" w:firstLine="0"/>
        <w:jc w:val="center"/>
        <w:rPr>
          <w:rFonts w:ascii="Bradley Hand ITC" w:hAnsi="Bradley Hand ITC"/>
          <w:b/>
          <w:bCs/>
          <w:color w:val="00B0F0"/>
        </w:rPr>
      </w:pP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The participant sleep quality data was also extracted daily.  Tables 7, 8, and 9 summarize the sleep quality details for the participants.</w:t>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 xml:space="preserve">Table 7.  Sleep Quality Data for Participant#1 </w:t>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drawing>
          <wp:inline distT="0" distB="0" distL="0" distR="0">
            <wp:extent cx="5943600" cy="17462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3600" cy="1746250"/>
                    </a:xfrm>
                    <a:prstGeom prst="rect">
                      <a:avLst/>
                    </a:prstGeom>
                    <a:noFill/>
                    <a:ln>
                      <a:noFill/>
                    </a:ln>
                  </pic:spPr>
                </pic:pic>
              </a:graphicData>
            </a:graphic>
          </wp:inline>
        </w:drawing>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 xml:space="preserve">Table 8.  Sleep Quality Data for Participant#2 </w:t>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43600" cy="15748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943600" cy="1574800"/>
                    </a:xfrm>
                    <a:prstGeom prst="rect">
                      <a:avLst/>
                    </a:prstGeom>
                    <a:noFill/>
                    <a:ln>
                      <a:noFill/>
                    </a:ln>
                  </pic:spPr>
                </pic:pic>
              </a:graphicData>
            </a:graphic>
          </wp:inline>
        </w:drawing>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 xml:space="preserve">Table 9.  Sleep Quality Data for Participant#3 </w:t>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drawing>
          <wp:inline distT="0" distB="0" distL="0" distR="0">
            <wp:extent cx="5943600" cy="13474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3600" cy="1347470"/>
                    </a:xfrm>
                    <a:prstGeom prst="rect">
                      <a:avLst/>
                    </a:prstGeom>
                    <a:noFill/>
                    <a:ln>
                      <a:noFill/>
                    </a:ln>
                  </pic:spPr>
                </pic:pic>
              </a:graphicData>
            </a:graphic>
          </wp:inline>
        </w:drawing>
      </w:r>
    </w:p>
    <w:p>
      <w:pPr>
        <w:autoSpaceDE w:val="0"/>
        <w:autoSpaceDN w:val="0"/>
        <w:adjustRightInd w:val="0"/>
        <w:spacing w:after="120" w:line="240" w:lineRule="auto"/>
        <w:ind w:left="0" w:right="0" w:firstLine="0"/>
        <w:rPr>
          <w:b/>
          <w:bCs/>
        </w:rPr>
      </w:pPr>
    </w:p>
    <w:p>
      <w:pPr>
        <w:autoSpaceDE w:val="0"/>
        <w:autoSpaceDN w:val="0"/>
        <w:adjustRightInd w:val="0"/>
        <w:spacing w:after="120" w:line="240" w:lineRule="auto"/>
        <w:ind w:left="0" w:right="0" w:firstLine="0"/>
        <w:rPr>
          <w:b/>
          <w:bCs/>
        </w:rPr>
      </w:pPr>
      <w:r>
        <w:rPr>
          <w:b/>
          <w:bCs/>
        </w:rPr>
        <w:t>DATA ANALYSIS</w:t>
      </w: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The experiment yielded 93 usable data points. These included the heart rate and the sleep quality (minutes asleep) of each participant, as shown in Table 10.  The data in Table 10 was used to develop the models for predicting the fatigue level of the participants.</w:t>
      </w:r>
    </w:p>
    <w:p>
      <w:pPr>
        <w:autoSpaceDE w:val="0"/>
        <w:autoSpaceDN w:val="0"/>
        <w:adjustRightInd w:val="0"/>
        <w:spacing w:after="120" w:line="240" w:lineRule="auto"/>
        <w:ind w:left="0" w:right="0" w:firstLine="0"/>
        <w:rPr>
          <w:color w:val="000000" w:themeColor="text1"/>
          <w14:textFill>
            <w14:solidFill>
              <w14:schemeClr w14:val="tx1"/>
            </w14:solidFill>
          </w14:textFill>
        </w:rPr>
      </w:pPr>
    </w:p>
    <w:p>
      <w:pPr>
        <w:autoSpaceDE w:val="0"/>
        <w:autoSpaceDN w:val="0"/>
        <w:adjustRightInd w:val="0"/>
        <w:spacing w:after="120" w:line="240" w:lineRule="auto"/>
        <w:ind w:left="0" w:right="0" w:firstLine="0"/>
        <w:rPr>
          <w:color w:val="000000" w:themeColor="text1"/>
          <w14:textFill>
            <w14:solidFill>
              <w14:schemeClr w14:val="tx1"/>
            </w14:solidFill>
          </w14:textFill>
        </w:rPr>
      </w:pPr>
    </w:p>
    <w:p>
      <w:pPr>
        <w:autoSpaceDE w:val="0"/>
        <w:autoSpaceDN w:val="0"/>
        <w:adjustRightInd w:val="0"/>
        <w:spacing w:after="120" w:line="240" w:lineRule="auto"/>
        <w:ind w:left="0" w:right="0" w:firstLine="0"/>
        <w:rPr>
          <w:color w:val="000000" w:themeColor="text1"/>
          <w14:textFill>
            <w14:solidFill>
              <w14:schemeClr w14:val="tx1"/>
            </w14:solidFill>
          </w14:textFill>
        </w:rPr>
      </w:pPr>
    </w:p>
    <w:p>
      <w:pPr>
        <w:autoSpaceDE w:val="0"/>
        <w:autoSpaceDN w:val="0"/>
        <w:adjustRightInd w:val="0"/>
        <w:spacing w:after="120" w:line="240" w:lineRule="auto"/>
        <w:ind w:left="0" w:right="0" w:firstLine="0"/>
        <w:rPr>
          <w:color w:val="000000" w:themeColor="text1"/>
          <w14:textFill>
            <w14:solidFill>
              <w14:schemeClr w14:val="tx1"/>
            </w14:solidFill>
          </w14:textFill>
        </w:rPr>
      </w:pP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Table 10. Summary of Participants Data</w:t>
      </w:r>
    </w:p>
    <w:p>
      <w:pPr>
        <w:autoSpaceDE w:val="0"/>
        <w:autoSpaceDN w:val="0"/>
        <w:adjustRightInd w:val="0"/>
        <w:spacing w:after="120" w:line="240" w:lineRule="auto"/>
        <w:ind w:left="0" w:right="0" w:firstLine="0"/>
        <w:jc w:val="center"/>
      </w:pPr>
      <w:r>
        <w:drawing>
          <wp:inline distT="0" distB="0" distL="0" distR="0">
            <wp:extent cx="4634230" cy="3359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41411" cy="3364053"/>
                    </a:xfrm>
                    <a:prstGeom prst="rect">
                      <a:avLst/>
                    </a:prstGeom>
                    <a:noFill/>
                  </pic:spPr>
                </pic:pic>
              </a:graphicData>
            </a:graphic>
          </wp:inline>
        </w:drawing>
      </w:r>
    </w:p>
    <w:p>
      <w:pPr>
        <w:autoSpaceDE w:val="0"/>
        <w:autoSpaceDN w:val="0"/>
        <w:adjustRightInd w:val="0"/>
        <w:spacing w:after="120" w:line="240" w:lineRule="auto"/>
        <w:ind w:left="0" w:right="0" w:firstLine="0"/>
        <w:rPr>
          <w:b/>
          <w:bCs/>
        </w:rPr>
      </w:pPr>
    </w:p>
    <w:p>
      <w:pPr>
        <w:autoSpaceDE w:val="0"/>
        <w:autoSpaceDN w:val="0"/>
        <w:adjustRightInd w:val="0"/>
        <w:spacing w:after="120" w:line="240" w:lineRule="auto"/>
        <w:ind w:left="0" w:right="0" w:firstLine="0"/>
        <w:rPr>
          <w:b/>
          <w:bCs/>
        </w:rPr>
      </w:pPr>
      <w:r>
        <w:rPr>
          <w:b/>
          <w:bCs/>
        </w:rPr>
        <w:t>Linear Regression Model</w:t>
      </w:r>
    </w:p>
    <w:p>
      <w:pPr>
        <w:autoSpaceDE w:val="0"/>
        <w:autoSpaceDN w:val="0"/>
        <w:adjustRightInd w:val="0"/>
        <w:spacing w:after="120" w:line="240" w:lineRule="auto"/>
        <w:ind w:left="0" w:right="0" w:firstLine="0"/>
        <w:rPr>
          <w:rFonts w:eastAsiaTheme="minorEastAsia"/>
          <w:color w:val="000000" w:themeColor="text1"/>
          <w:szCs w:val="24"/>
          <w14:textFill>
            <w14:solidFill>
              <w14:schemeClr w14:val="tx1"/>
            </w14:solidFill>
          </w14:textFill>
        </w:rPr>
      </w:pPr>
      <w:r>
        <w:rPr>
          <w:color w:val="000000" w:themeColor="text1"/>
          <w14:textFill>
            <w14:solidFill>
              <w14:schemeClr w14:val="tx1"/>
            </w14:solidFill>
          </w14:textFill>
        </w:rPr>
        <w:t xml:space="preserve">Two models, regression analysis and Artificial Neural Network (ANN), were developed to predict the fatigue level.  </w:t>
      </w:r>
      <w:r>
        <w:rPr>
          <w:color w:val="000000" w:themeColor="text1"/>
          <w:szCs w:val="24"/>
          <w14:textFill>
            <w14:solidFill>
              <w14:schemeClr w14:val="tx1"/>
            </w14:solidFill>
          </w14:textFill>
        </w:rPr>
        <w:t xml:space="preserve">Regression analysis was selected because it is a common statistical methodology to determine the relationship between two or more </w:t>
      </w:r>
      <w:r>
        <w:rPr>
          <w:rFonts w:eastAsiaTheme="minorEastAsia"/>
          <w:color w:val="000000" w:themeColor="text1"/>
          <w:szCs w:val="24"/>
          <w14:textFill>
            <w14:solidFill>
              <w14:schemeClr w14:val="tx1"/>
            </w14:solidFill>
          </w14:textFill>
        </w:rPr>
        <w:t>variables to predict the value of the dependent variable(s). In its simplest form, the</w:t>
      </w:r>
      <w:r>
        <w:rPr>
          <w:color w:val="000000" w:themeColor="text1"/>
          <w:szCs w:val="24"/>
          <w14:textFill>
            <w14:solidFill>
              <w14:schemeClr w14:val="tx1"/>
            </w14:solidFill>
          </w14:textFill>
        </w:rPr>
        <w:t xml:space="preserve"> </w:t>
      </w:r>
      <w:r>
        <w:rPr>
          <w:rFonts w:eastAsiaTheme="minorEastAsia"/>
          <w:color w:val="000000" w:themeColor="text1"/>
          <w:szCs w:val="24"/>
          <w14:textFill>
            <w14:solidFill>
              <w14:schemeClr w14:val="tx1"/>
            </w14:solidFill>
          </w14:textFill>
        </w:rPr>
        <w:t>model can be developed using the following equation</w:t>
      </w:r>
      <w:r>
        <w:rPr>
          <w:color w:val="000000" w:themeColor="text1"/>
          <w:szCs w:val="24"/>
          <w14:textFill>
            <w14:solidFill>
              <w14:schemeClr w14:val="tx1"/>
            </w14:solidFill>
          </w14:textFill>
        </w:rPr>
        <w:t xml:space="preserve"> </w:t>
      </w:r>
      <w:r>
        <w:rPr>
          <w:color w:val="000000" w:themeColor="text1"/>
          <w:szCs w:val="24"/>
          <w:vertAlign w:val="superscript"/>
          <w14:textFill>
            <w14:solidFill>
              <w14:schemeClr w14:val="tx1"/>
            </w14:solidFill>
          </w14:textFill>
        </w:rPr>
        <w:t>[16]</w:t>
      </w:r>
      <w:r>
        <w:rPr>
          <w:rFonts w:eastAsiaTheme="minorEastAsia"/>
          <w:color w:val="000000" w:themeColor="text1"/>
          <w:szCs w:val="24"/>
          <w14:textFill>
            <w14:solidFill>
              <w14:schemeClr w14:val="tx1"/>
            </w14:solidFill>
          </w14:textFill>
        </w:rPr>
        <w:t>:</w:t>
      </w:r>
    </w:p>
    <w:p>
      <w:pPr>
        <w:autoSpaceDE w:val="0"/>
        <w:autoSpaceDN w:val="0"/>
        <w:adjustRightInd w:val="0"/>
        <w:spacing w:after="120" w:line="240" w:lineRule="auto"/>
        <w:ind w:left="0" w:right="0" w:firstLine="0"/>
        <w:jc w:val="right"/>
        <w:rPr>
          <w:rFonts w:eastAsiaTheme="minorEastAsia"/>
          <w:szCs w:val="24"/>
        </w:rPr>
      </w:pPr>
      <m:oMath>
        <m:sSub>
          <m:sSubPr>
            <m:ctrlPr>
              <w:rPr>
                <w:rFonts w:ascii="Cambria Math" w:hAnsi="Cambria Math" w:eastAsiaTheme="minorEastAsia"/>
                <w:i/>
                <w:szCs w:val="24"/>
              </w:rPr>
            </m:ctrlPr>
          </m:sSubPr>
          <m:e>
            <m:r>
              <m:rPr/>
              <w:rPr>
                <w:rFonts w:ascii="Cambria Math" w:hAnsi="Cambria Math" w:eastAsiaTheme="minorEastAsia"/>
                <w:szCs w:val="24"/>
              </w:rPr>
              <m:t>Y</m:t>
            </m:r>
            <m:ctrlPr>
              <w:rPr>
                <w:rFonts w:ascii="Cambria Math" w:hAnsi="Cambria Math" w:eastAsiaTheme="minorEastAsia"/>
                <w:i/>
                <w:szCs w:val="24"/>
              </w:rPr>
            </m:ctrlPr>
          </m:e>
          <m:sub>
            <m:r>
              <m:rPr/>
              <w:rPr>
                <w:rFonts w:ascii="Cambria Math" w:hAnsi="Cambria Math" w:eastAsiaTheme="minorEastAsia"/>
                <w:szCs w:val="24"/>
              </w:rPr>
              <m:t>i</m:t>
            </m:r>
            <m:ctrlPr>
              <w:rPr>
                <w:rFonts w:ascii="Cambria Math" w:hAnsi="Cambria Math" w:eastAsiaTheme="minorEastAsia"/>
                <w:i/>
                <w:szCs w:val="24"/>
              </w:rPr>
            </m:ctrlPr>
          </m:sub>
        </m:sSub>
        <m:r>
          <m:rPr/>
          <w:rPr>
            <w:rFonts w:ascii="Cambria Math" w:hAnsi="Cambria Math" w:eastAsiaTheme="minorEastAsia"/>
            <w:szCs w:val="24"/>
          </w:rPr>
          <m:t>=</m:t>
        </m:r>
        <m:sSub>
          <m:sSubPr>
            <m:ctrlPr>
              <w:rPr>
                <w:rFonts w:ascii="Cambria Math" w:hAnsi="Cambria Math" w:eastAsiaTheme="minorEastAsia"/>
                <w:i/>
                <w:szCs w:val="24"/>
              </w:rPr>
            </m:ctrlPr>
          </m:sSubPr>
          <m:e>
            <m:r>
              <m:rPr/>
              <w:rPr>
                <w:rFonts w:ascii="Cambria Math" w:hAnsi="Cambria Math" w:eastAsiaTheme="minorEastAsia"/>
                <w:szCs w:val="24"/>
              </w:rPr>
              <m:t>β</m:t>
            </m:r>
            <m:ctrlPr>
              <w:rPr>
                <w:rFonts w:ascii="Cambria Math" w:hAnsi="Cambria Math" w:eastAsiaTheme="minorEastAsia"/>
                <w:i/>
                <w:szCs w:val="24"/>
              </w:rPr>
            </m:ctrlPr>
          </m:e>
          <m:sub>
            <m:r>
              <m:rPr/>
              <w:rPr>
                <w:rFonts w:ascii="Cambria Math" w:hAnsi="Cambria Math" w:eastAsiaTheme="minorEastAsia"/>
                <w:szCs w:val="24"/>
              </w:rPr>
              <m:t>0</m:t>
            </m:r>
            <m:ctrlPr>
              <w:rPr>
                <w:rFonts w:ascii="Cambria Math" w:hAnsi="Cambria Math" w:eastAsiaTheme="minorEastAsia"/>
                <w:i/>
                <w:szCs w:val="24"/>
              </w:rPr>
            </m:ctrlPr>
          </m:sub>
        </m:sSub>
        <m:r>
          <m:rPr/>
          <w:rPr>
            <w:rFonts w:ascii="Cambria Math" w:hAnsi="Cambria Math" w:eastAsiaTheme="minorEastAsia"/>
            <w:szCs w:val="24"/>
          </w:rPr>
          <m:t>+</m:t>
        </m:r>
        <m:sSub>
          <m:sSubPr>
            <m:ctrlPr>
              <w:rPr>
                <w:rFonts w:ascii="Cambria Math" w:hAnsi="Cambria Math" w:eastAsiaTheme="minorEastAsia"/>
                <w:i/>
                <w:szCs w:val="24"/>
              </w:rPr>
            </m:ctrlPr>
          </m:sSubPr>
          <m:e>
            <m:r>
              <m:rPr/>
              <w:rPr>
                <w:rFonts w:ascii="Cambria Math" w:hAnsi="Cambria Math" w:eastAsiaTheme="minorEastAsia"/>
                <w:szCs w:val="24"/>
              </w:rPr>
              <m:t>β</m:t>
            </m:r>
            <m:ctrlPr>
              <w:rPr>
                <w:rFonts w:ascii="Cambria Math" w:hAnsi="Cambria Math" w:eastAsiaTheme="minorEastAsia"/>
                <w:i/>
                <w:szCs w:val="24"/>
              </w:rPr>
            </m:ctrlPr>
          </m:e>
          <m:sub>
            <m:r>
              <m:rPr/>
              <w:rPr>
                <w:rFonts w:ascii="Cambria Math" w:hAnsi="Cambria Math" w:eastAsiaTheme="minorEastAsia"/>
                <w:szCs w:val="24"/>
              </w:rPr>
              <m:t>1</m:t>
            </m:r>
            <m:ctrlPr>
              <w:rPr>
                <w:rFonts w:ascii="Cambria Math" w:hAnsi="Cambria Math" w:eastAsiaTheme="minorEastAsia"/>
                <w:i/>
                <w:szCs w:val="24"/>
              </w:rPr>
            </m:ctrlPr>
          </m:sub>
        </m:sSub>
        <m:sSub>
          <m:sSubPr>
            <m:ctrlPr>
              <w:rPr>
                <w:rFonts w:ascii="Cambria Math" w:hAnsi="Cambria Math" w:eastAsiaTheme="minorEastAsia"/>
                <w:i/>
                <w:szCs w:val="24"/>
              </w:rPr>
            </m:ctrlPr>
          </m:sSubPr>
          <m:e>
            <m:r>
              <m:rPr/>
              <w:rPr>
                <w:rFonts w:ascii="Cambria Math" w:hAnsi="Cambria Math" w:eastAsiaTheme="minorEastAsia"/>
                <w:szCs w:val="24"/>
              </w:rPr>
              <m:t>X</m:t>
            </m:r>
            <m:ctrlPr>
              <w:rPr>
                <w:rFonts w:ascii="Cambria Math" w:hAnsi="Cambria Math" w:eastAsiaTheme="minorEastAsia"/>
                <w:i/>
                <w:szCs w:val="24"/>
              </w:rPr>
            </m:ctrlPr>
          </m:e>
          <m:sub>
            <m:r>
              <m:rPr/>
              <w:rPr>
                <w:rFonts w:ascii="Cambria Math" w:hAnsi="Cambria Math" w:eastAsiaTheme="minorEastAsia"/>
                <w:szCs w:val="24"/>
              </w:rPr>
              <m:t>i</m:t>
            </m:r>
            <m:ctrlPr>
              <w:rPr>
                <w:rFonts w:ascii="Cambria Math" w:hAnsi="Cambria Math" w:eastAsiaTheme="minorEastAsia"/>
                <w:i/>
                <w:szCs w:val="24"/>
              </w:rPr>
            </m:ctrlPr>
          </m:sub>
        </m:sSub>
        <m:r>
          <m:rPr/>
          <w:rPr>
            <w:rFonts w:ascii="Cambria Math" w:hAnsi="Cambria Math" w:eastAsiaTheme="minorEastAsia"/>
            <w:szCs w:val="24"/>
          </w:rPr>
          <m:t xml:space="preserve">+ </m:t>
        </m:r>
        <m:sSub>
          <m:sSubPr>
            <m:ctrlPr>
              <w:rPr>
                <w:rFonts w:ascii="Cambria Math" w:hAnsi="Cambria Math" w:eastAsiaTheme="minorEastAsia"/>
                <w:i/>
                <w:szCs w:val="24"/>
              </w:rPr>
            </m:ctrlPr>
          </m:sSubPr>
          <m:e>
            <m:r>
              <m:rPr/>
              <w:rPr>
                <w:rFonts w:ascii="Cambria Math" w:hAnsi="Cambria Math" w:eastAsiaTheme="minorEastAsia"/>
                <w:szCs w:val="24"/>
              </w:rPr>
              <m:t>ε</m:t>
            </m:r>
            <m:ctrlPr>
              <w:rPr>
                <w:rFonts w:ascii="Cambria Math" w:hAnsi="Cambria Math" w:eastAsiaTheme="minorEastAsia"/>
                <w:i/>
                <w:szCs w:val="24"/>
              </w:rPr>
            </m:ctrlPr>
          </m:e>
          <m:sub>
            <m:r>
              <m:rPr/>
              <w:rPr>
                <w:rFonts w:ascii="Cambria Math" w:hAnsi="Cambria Math" w:eastAsiaTheme="minorEastAsia"/>
                <w:szCs w:val="24"/>
              </w:rPr>
              <m:t>i</m:t>
            </m:r>
            <m:ctrlPr>
              <w:rPr>
                <w:rFonts w:ascii="Cambria Math" w:hAnsi="Cambria Math" w:eastAsiaTheme="minorEastAsia"/>
                <w:i/>
                <w:szCs w:val="24"/>
              </w:rPr>
            </m:ctrlPr>
          </m:sub>
        </m:sSub>
      </m:oMath>
      <w:r>
        <w:rPr>
          <w:rFonts w:eastAsiaTheme="minorEastAsia"/>
          <w:szCs w:val="24"/>
        </w:rPr>
        <w:t xml:space="preserve"> </w:t>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(1)</w:t>
      </w:r>
    </w:p>
    <w:p>
      <w:pPr>
        <w:autoSpaceDE w:val="0"/>
        <w:autoSpaceDN w:val="0"/>
        <w:adjustRightInd w:val="0"/>
        <w:spacing w:after="120" w:line="240" w:lineRule="auto"/>
        <w:ind w:left="0" w:right="0" w:firstLine="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where Y</w:t>
      </w:r>
      <w:r>
        <w:rPr>
          <w:rFonts w:eastAsiaTheme="minorEastAsia"/>
          <w:color w:val="000000" w:themeColor="text1"/>
          <w:szCs w:val="24"/>
          <w:vertAlign w:val="subscript"/>
          <w14:textFill>
            <w14:solidFill>
              <w14:schemeClr w14:val="tx1"/>
            </w14:solidFill>
          </w14:textFill>
        </w:rPr>
        <w:t>i</w:t>
      </w:r>
      <w:r>
        <w:rPr>
          <w:rFonts w:eastAsiaTheme="minorEastAsia"/>
          <w:color w:val="000000" w:themeColor="text1"/>
          <w:szCs w:val="24"/>
          <w14:textFill>
            <w14:solidFill>
              <w14:schemeClr w14:val="tx1"/>
            </w14:solidFill>
          </w14:textFill>
        </w:rPr>
        <w:t xml:space="preserve"> is the response variable</w:t>
      </w:r>
      <w:r>
        <w:rPr>
          <w:color w:val="000000" w:themeColor="text1"/>
          <w14:textFill>
            <w14:solidFill>
              <w14:schemeClr w14:val="tx1"/>
            </w14:solidFill>
          </w14:textFill>
        </w:rPr>
        <w:t xml:space="preserve"> </w:t>
      </w:r>
      <w:r>
        <w:rPr>
          <w:rFonts w:eastAsiaTheme="minorEastAsia"/>
          <w:color w:val="000000" w:themeColor="text1"/>
          <w:szCs w:val="24"/>
          <w14:textFill>
            <w14:solidFill>
              <w14:schemeClr w14:val="tx1"/>
            </w14:solidFill>
          </w14:textFill>
        </w:rPr>
        <w:t>value in the i</w:t>
      </w:r>
      <w:r>
        <w:rPr>
          <w:rFonts w:eastAsiaTheme="minorEastAsia"/>
          <w:color w:val="000000" w:themeColor="text1"/>
          <w:szCs w:val="24"/>
          <w:vertAlign w:val="superscript"/>
          <w14:textFill>
            <w14:solidFill>
              <w14:schemeClr w14:val="tx1"/>
            </w14:solidFill>
          </w14:textFill>
        </w:rPr>
        <w:t>th</w:t>
      </w:r>
      <w:r>
        <w:rPr>
          <w:rFonts w:eastAsiaTheme="minorEastAsia"/>
          <w:color w:val="000000" w:themeColor="text1"/>
          <w:szCs w:val="24"/>
          <w14:textFill>
            <w14:solidFill>
              <w14:schemeClr w14:val="tx1"/>
            </w14:solidFill>
          </w14:textFill>
        </w:rPr>
        <w:t xml:space="preserve"> trial, β</w:t>
      </w:r>
      <w:r>
        <w:rPr>
          <w:rFonts w:eastAsiaTheme="minorEastAsia"/>
          <w:color w:val="000000" w:themeColor="text1"/>
          <w:szCs w:val="24"/>
          <w:vertAlign w:val="subscript"/>
          <w14:textFill>
            <w14:solidFill>
              <w14:schemeClr w14:val="tx1"/>
            </w14:solidFill>
          </w14:textFill>
        </w:rPr>
        <w:t>0</w:t>
      </w:r>
      <w:r>
        <w:rPr>
          <w:rFonts w:eastAsiaTheme="minorEastAsia"/>
          <w:color w:val="000000" w:themeColor="text1"/>
          <w:szCs w:val="24"/>
          <w14:textFill>
            <w14:solidFill>
              <w14:schemeClr w14:val="tx1"/>
            </w14:solidFill>
          </w14:textFill>
        </w:rPr>
        <w:t xml:space="preserve"> and β</w:t>
      </w:r>
      <w:r>
        <w:rPr>
          <w:rFonts w:eastAsiaTheme="minorEastAsia"/>
          <w:color w:val="000000" w:themeColor="text1"/>
          <w:szCs w:val="24"/>
          <w:vertAlign w:val="subscript"/>
          <w14:textFill>
            <w14:solidFill>
              <w14:schemeClr w14:val="tx1"/>
            </w14:solidFill>
          </w14:textFill>
        </w:rPr>
        <w:t>1</w:t>
      </w:r>
      <w:r>
        <w:rPr>
          <w:rFonts w:eastAsiaTheme="minorEastAsia"/>
          <w:color w:val="000000" w:themeColor="text1"/>
          <w:szCs w:val="24"/>
          <w14:textFill>
            <w14:solidFill>
              <w14:schemeClr w14:val="tx1"/>
            </w14:solidFill>
          </w14:textFill>
        </w:rPr>
        <w:t xml:space="preserve"> are the regression parameters, X</w:t>
      </w:r>
      <w:r>
        <w:rPr>
          <w:rFonts w:eastAsiaTheme="minorEastAsia"/>
          <w:color w:val="000000" w:themeColor="text1"/>
          <w:szCs w:val="24"/>
          <w:vertAlign w:val="subscript"/>
          <w14:textFill>
            <w14:solidFill>
              <w14:schemeClr w14:val="tx1"/>
            </w14:solidFill>
          </w14:textFill>
        </w:rPr>
        <w:t xml:space="preserve">i </w:t>
      </w:r>
      <w:r>
        <w:rPr>
          <w:rFonts w:eastAsiaTheme="minorEastAsia"/>
          <w:color w:val="000000" w:themeColor="text1"/>
          <w:szCs w:val="24"/>
          <w14:textFill>
            <w14:solidFill>
              <w14:schemeClr w14:val="tx1"/>
            </w14:solidFill>
          </w14:textFill>
        </w:rPr>
        <w:t>is the predictor variable the value in the i</w:t>
      </w:r>
      <w:r>
        <w:rPr>
          <w:rFonts w:eastAsiaTheme="minorEastAsia"/>
          <w:color w:val="000000" w:themeColor="text1"/>
          <w:szCs w:val="24"/>
          <w:vertAlign w:val="superscript"/>
          <w14:textFill>
            <w14:solidFill>
              <w14:schemeClr w14:val="tx1"/>
            </w14:solidFill>
          </w14:textFill>
        </w:rPr>
        <w:t>th</w:t>
      </w:r>
      <w:r>
        <w:rPr>
          <w:rFonts w:eastAsiaTheme="minorEastAsia"/>
          <w:color w:val="000000" w:themeColor="text1"/>
          <w:szCs w:val="24"/>
          <w14:textFill>
            <w14:solidFill>
              <w14:schemeClr w14:val="tx1"/>
            </w14:solidFill>
          </w14:textFill>
        </w:rPr>
        <w:t xml:space="preserve"> trial and </w:t>
      </w:r>
      <w:r>
        <w:rPr>
          <w:rFonts w:eastAsiaTheme="minorEastAsia"/>
          <w:color w:val="000000" w:themeColor="text1"/>
          <w:szCs w:val="24"/>
          <w14:textFill>
            <w14:solidFill>
              <w14:schemeClr w14:val="tx1"/>
            </w14:solidFill>
          </w14:textFill>
        </w:rPr>
        <w:sym w:font="Symbol" w:char="F065"/>
      </w:r>
      <w:r>
        <w:rPr>
          <w:rFonts w:eastAsiaTheme="minorEastAsia"/>
          <w:color w:val="000000" w:themeColor="text1"/>
          <w:szCs w:val="24"/>
          <w:vertAlign w:val="subscript"/>
          <w14:textFill>
            <w14:solidFill>
              <w14:schemeClr w14:val="tx1"/>
            </w14:solidFill>
          </w14:textFill>
        </w:rPr>
        <w:t>i</w:t>
      </w:r>
      <w:r>
        <w:rPr>
          <w:rFonts w:eastAsiaTheme="minorEastAsia"/>
          <w:color w:val="000000" w:themeColor="text1"/>
          <w:szCs w:val="24"/>
          <w14:textFill>
            <w14:solidFill>
              <w14:schemeClr w14:val="tx1"/>
            </w14:solidFill>
          </w14:textFill>
        </w:rPr>
        <w:t xml:space="preserve"> is the random error. </w:t>
      </w:r>
    </w:p>
    <w:p>
      <w:pPr>
        <w:autoSpaceDE w:val="0"/>
        <w:autoSpaceDN w:val="0"/>
        <w:adjustRightInd w:val="0"/>
        <w:spacing w:after="120" w:line="240" w:lineRule="auto"/>
        <w:ind w:left="0" w:right="0" w:firstLine="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In multiple regression models, more than one variable is used to predict the behavior of the response variable. Therefore, Equation (1) can be transformed into the following equation:</w:t>
      </w:r>
    </w:p>
    <w:p>
      <w:pPr>
        <w:autoSpaceDE w:val="0"/>
        <w:autoSpaceDN w:val="0"/>
        <w:adjustRightInd w:val="0"/>
        <w:spacing w:after="120" w:line="240" w:lineRule="auto"/>
        <w:ind w:left="0" w:right="0" w:firstLine="0"/>
        <w:jc w:val="right"/>
        <w:rPr>
          <w:rFonts w:eastAsiaTheme="minorEastAsia"/>
          <w:szCs w:val="24"/>
        </w:rPr>
      </w:pPr>
      <m:oMath>
        <m:sSub>
          <m:sSubPr>
            <m:ctrlPr>
              <w:rPr>
                <w:rFonts w:ascii="Cambria Math" w:hAnsi="Cambria Math" w:eastAsiaTheme="minorEastAsia"/>
                <w:i/>
                <w:szCs w:val="24"/>
              </w:rPr>
            </m:ctrlPr>
          </m:sSubPr>
          <m:e>
            <m:r>
              <m:rPr/>
              <w:rPr>
                <w:rFonts w:ascii="Cambria Math" w:hAnsi="Cambria Math" w:eastAsiaTheme="minorEastAsia"/>
                <w:szCs w:val="24"/>
              </w:rPr>
              <m:t>Y</m:t>
            </m:r>
            <m:ctrlPr>
              <w:rPr>
                <w:rFonts w:ascii="Cambria Math" w:hAnsi="Cambria Math" w:eastAsiaTheme="minorEastAsia"/>
                <w:i/>
                <w:szCs w:val="24"/>
              </w:rPr>
            </m:ctrlPr>
          </m:e>
          <m:sub>
            <m:r>
              <m:rPr/>
              <w:rPr>
                <w:rFonts w:ascii="Cambria Math" w:hAnsi="Cambria Math" w:eastAsiaTheme="minorEastAsia"/>
                <w:szCs w:val="24"/>
              </w:rPr>
              <m:t>i</m:t>
            </m:r>
            <m:ctrlPr>
              <w:rPr>
                <w:rFonts w:ascii="Cambria Math" w:hAnsi="Cambria Math" w:eastAsiaTheme="minorEastAsia"/>
                <w:i/>
                <w:szCs w:val="24"/>
              </w:rPr>
            </m:ctrlPr>
          </m:sub>
        </m:sSub>
        <m:r>
          <m:rPr/>
          <w:rPr>
            <w:rFonts w:ascii="Cambria Math" w:hAnsi="Cambria Math" w:eastAsiaTheme="minorEastAsia"/>
            <w:szCs w:val="24"/>
          </w:rPr>
          <m:t>=</m:t>
        </m:r>
        <m:sSub>
          <m:sSubPr>
            <m:ctrlPr>
              <w:rPr>
                <w:rFonts w:ascii="Cambria Math" w:hAnsi="Cambria Math" w:eastAsiaTheme="minorEastAsia"/>
                <w:i/>
                <w:szCs w:val="24"/>
              </w:rPr>
            </m:ctrlPr>
          </m:sSubPr>
          <m:e>
            <m:r>
              <m:rPr/>
              <w:rPr>
                <w:rFonts w:ascii="Cambria Math" w:hAnsi="Cambria Math" w:eastAsiaTheme="minorEastAsia"/>
                <w:szCs w:val="24"/>
              </w:rPr>
              <m:t>β</m:t>
            </m:r>
            <m:ctrlPr>
              <w:rPr>
                <w:rFonts w:ascii="Cambria Math" w:hAnsi="Cambria Math" w:eastAsiaTheme="minorEastAsia"/>
                <w:i/>
                <w:szCs w:val="24"/>
              </w:rPr>
            </m:ctrlPr>
          </m:e>
          <m:sub>
            <m:r>
              <m:rPr/>
              <w:rPr>
                <w:rFonts w:ascii="Cambria Math" w:hAnsi="Cambria Math" w:eastAsiaTheme="minorEastAsia"/>
                <w:szCs w:val="24"/>
              </w:rPr>
              <m:t>0</m:t>
            </m:r>
            <m:ctrlPr>
              <w:rPr>
                <w:rFonts w:ascii="Cambria Math" w:hAnsi="Cambria Math" w:eastAsiaTheme="minorEastAsia"/>
                <w:i/>
                <w:szCs w:val="24"/>
              </w:rPr>
            </m:ctrlPr>
          </m:sub>
        </m:sSub>
        <m:r>
          <m:rPr/>
          <w:rPr>
            <w:rFonts w:ascii="Cambria Math" w:hAnsi="Cambria Math" w:eastAsiaTheme="minorEastAsia"/>
            <w:szCs w:val="24"/>
          </w:rPr>
          <m:t>+</m:t>
        </m:r>
        <m:sSub>
          <m:sSubPr>
            <m:ctrlPr>
              <w:rPr>
                <w:rFonts w:ascii="Cambria Math" w:hAnsi="Cambria Math" w:eastAsiaTheme="minorEastAsia"/>
                <w:i/>
                <w:szCs w:val="24"/>
              </w:rPr>
            </m:ctrlPr>
          </m:sSubPr>
          <m:e>
            <m:r>
              <m:rPr/>
              <w:rPr>
                <w:rFonts w:ascii="Cambria Math" w:hAnsi="Cambria Math" w:eastAsiaTheme="minorEastAsia"/>
                <w:szCs w:val="24"/>
              </w:rPr>
              <m:t>β</m:t>
            </m:r>
            <m:ctrlPr>
              <w:rPr>
                <w:rFonts w:ascii="Cambria Math" w:hAnsi="Cambria Math" w:eastAsiaTheme="minorEastAsia"/>
                <w:i/>
                <w:szCs w:val="24"/>
              </w:rPr>
            </m:ctrlPr>
          </m:e>
          <m:sub>
            <m:r>
              <m:rPr/>
              <w:rPr>
                <w:rFonts w:ascii="Cambria Math" w:hAnsi="Cambria Math" w:eastAsiaTheme="minorEastAsia"/>
                <w:szCs w:val="24"/>
              </w:rPr>
              <m:t>1</m:t>
            </m:r>
            <m:ctrlPr>
              <w:rPr>
                <w:rFonts w:ascii="Cambria Math" w:hAnsi="Cambria Math" w:eastAsiaTheme="minorEastAsia"/>
                <w:i/>
                <w:szCs w:val="24"/>
              </w:rPr>
            </m:ctrlPr>
          </m:sub>
        </m:sSub>
        <m:sSub>
          <m:sSubPr>
            <m:ctrlPr>
              <w:rPr>
                <w:rFonts w:ascii="Cambria Math" w:hAnsi="Cambria Math" w:eastAsiaTheme="minorEastAsia"/>
                <w:i/>
                <w:szCs w:val="24"/>
              </w:rPr>
            </m:ctrlPr>
          </m:sSubPr>
          <m:e>
            <m:r>
              <m:rPr/>
              <w:rPr>
                <w:rFonts w:ascii="Cambria Math" w:hAnsi="Cambria Math" w:eastAsiaTheme="minorEastAsia"/>
                <w:szCs w:val="24"/>
              </w:rPr>
              <m:t>X</m:t>
            </m:r>
            <m:ctrlPr>
              <w:rPr>
                <w:rFonts w:ascii="Cambria Math" w:hAnsi="Cambria Math" w:eastAsiaTheme="minorEastAsia"/>
                <w:i/>
                <w:szCs w:val="24"/>
              </w:rPr>
            </m:ctrlPr>
          </m:e>
          <m:sub>
            <m:r>
              <m:rPr/>
              <w:rPr>
                <w:rFonts w:ascii="Cambria Math" w:hAnsi="Cambria Math" w:eastAsiaTheme="minorEastAsia"/>
                <w:szCs w:val="24"/>
              </w:rPr>
              <m:t>i,1</m:t>
            </m:r>
            <m:ctrlPr>
              <w:rPr>
                <w:rFonts w:ascii="Cambria Math" w:hAnsi="Cambria Math" w:eastAsiaTheme="minorEastAsia"/>
                <w:i/>
                <w:szCs w:val="24"/>
              </w:rPr>
            </m:ctrlPr>
          </m:sub>
        </m:sSub>
        <m:r>
          <m:rPr/>
          <w:rPr>
            <w:rFonts w:ascii="Cambria Math" w:hAnsi="Cambria Math" w:eastAsiaTheme="minorEastAsia"/>
            <w:szCs w:val="24"/>
          </w:rPr>
          <m:t>+</m:t>
        </m:r>
        <m:sSub>
          <m:sSubPr>
            <m:ctrlPr>
              <w:rPr>
                <w:rFonts w:ascii="Cambria Math" w:hAnsi="Cambria Math" w:eastAsiaTheme="minorEastAsia"/>
                <w:i/>
                <w:szCs w:val="24"/>
              </w:rPr>
            </m:ctrlPr>
          </m:sSubPr>
          <m:e>
            <m:r>
              <m:rPr/>
              <w:rPr>
                <w:rFonts w:ascii="Cambria Math" w:hAnsi="Cambria Math" w:eastAsiaTheme="minorEastAsia"/>
                <w:szCs w:val="24"/>
              </w:rPr>
              <m:t>β</m:t>
            </m:r>
            <m:ctrlPr>
              <w:rPr>
                <w:rFonts w:ascii="Cambria Math" w:hAnsi="Cambria Math" w:eastAsiaTheme="minorEastAsia"/>
                <w:i/>
                <w:szCs w:val="24"/>
              </w:rPr>
            </m:ctrlPr>
          </m:e>
          <m:sub>
            <m:r>
              <m:rPr/>
              <w:rPr>
                <w:rFonts w:ascii="Cambria Math" w:hAnsi="Cambria Math" w:eastAsiaTheme="minorEastAsia"/>
                <w:szCs w:val="24"/>
              </w:rPr>
              <m:t>2</m:t>
            </m:r>
            <m:ctrlPr>
              <w:rPr>
                <w:rFonts w:ascii="Cambria Math" w:hAnsi="Cambria Math" w:eastAsiaTheme="minorEastAsia"/>
                <w:i/>
                <w:szCs w:val="24"/>
              </w:rPr>
            </m:ctrlPr>
          </m:sub>
        </m:sSub>
        <m:sSub>
          <m:sSubPr>
            <m:ctrlPr>
              <w:rPr>
                <w:rFonts w:ascii="Cambria Math" w:hAnsi="Cambria Math" w:eastAsiaTheme="minorEastAsia"/>
                <w:i/>
                <w:szCs w:val="24"/>
              </w:rPr>
            </m:ctrlPr>
          </m:sSubPr>
          <m:e>
            <m:r>
              <m:rPr/>
              <w:rPr>
                <w:rFonts w:ascii="Cambria Math" w:hAnsi="Cambria Math" w:eastAsiaTheme="minorEastAsia"/>
                <w:szCs w:val="24"/>
              </w:rPr>
              <m:t>X</m:t>
            </m:r>
            <m:ctrlPr>
              <w:rPr>
                <w:rFonts w:ascii="Cambria Math" w:hAnsi="Cambria Math" w:eastAsiaTheme="minorEastAsia"/>
                <w:i/>
                <w:szCs w:val="24"/>
              </w:rPr>
            </m:ctrlPr>
          </m:e>
          <m:sub>
            <m:r>
              <m:rPr/>
              <w:rPr>
                <w:rFonts w:ascii="Cambria Math" w:hAnsi="Cambria Math" w:eastAsiaTheme="minorEastAsia"/>
                <w:szCs w:val="24"/>
              </w:rPr>
              <m:t>i,2</m:t>
            </m:r>
            <m:ctrlPr>
              <w:rPr>
                <w:rFonts w:ascii="Cambria Math" w:hAnsi="Cambria Math" w:eastAsiaTheme="minorEastAsia"/>
                <w:i/>
                <w:szCs w:val="24"/>
              </w:rPr>
            </m:ctrlPr>
          </m:sub>
        </m:sSub>
        <m:r>
          <m:rPr/>
          <w:rPr>
            <w:rFonts w:ascii="Cambria Math" w:hAnsi="Cambria Math" w:eastAsiaTheme="minorEastAsia"/>
            <w:szCs w:val="24"/>
          </w:rPr>
          <m:t>+…+</m:t>
        </m:r>
        <m:sSub>
          <m:sSubPr>
            <m:ctrlPr>
              <w:rPr>
                <w:rFonts w:ascii="Cambria Math" w:hAnsi="Cambria Math" w:eastAsiaTheme="minorEastAsia"/>
                <w:i/>
                <w:szCs w:val="24"/>
              </w:rPr>
            </m:ctrlPr>
          </m:sSubPr>
          <m:e>
            <m:r>
              <m:rPr/>
              <w:rPr>
                <w:rFonts w:ascii="Cambria Math" w:hAnsi="Cambria Math" w:eastAsiaTheme="minorEastAsia"/>
                <w:szCs w:val="24"/>
              </w:rPr>
              <m:t>β</m:t>
            </m:r>
            <m:ctrlPr>
              <w:rPr>
                <w:rFonts w:ascii="Cambria Math" w:hAnsi="Cambria Math" w:eastAsiaTheme="minorEastAsia"/>
                <w:i/>
                <w:szCs w:val="24"/>
              </w:rPr>
            </m:ctrlPr>
          </m:e>
          <m:sub>
            <m:r>
              <m:rPr/>
              <w:rPr>
                <w:rFonts w:ascii="Cambria Math" w:hAnsi="Cambria Math" w:eastAsiaTheme="minorEastAsia"/>
                <w:szCs w:val="24"/>
              </w:rPr>
              <m:t>n−1</m:t>
            </m:r>
            <m:ctrlPr>
              <w:rPr>
                <w:rFonts w:ascii="Cambria Math" w:hAnsi="Cambria Math" w:eastAsiaTheme="minorEastAsia"/>
                <w:i/>
                <w:szCs w:val="24"/>
              </w:rPr>
            </m:ctrlPr>
          </m:sub>
        </m:sSub>
        <m:sSub>
          <m:sSubPr>
            <m:ctrlPr>
              <w:rPr>
                <w:rFonts w:ascii="Cambria Math" w:hAnsi="Cambria Math" w:eastAsiaTheme="minorEastAsia"/>
                <w:i/>
                <w:szCs w:val="24"/>
              </w:rPr>
            </m:ctrlPr>
          </m:sSubPr>
          <m:e>
            <m:r>
              <m:rPr/>
              <w:rPr>
                <w:rFonts w:ascii="Cambria Math" w:hAnsi="Cambria Math" w:eastAsiaTheme="minorEastAsia"/>
                <w:szCs w:val="24"/>
              </w:rPr>
              <m:t>X</m:t>
            </m:r>
            <m:ctrlPr>
              <w:rPr>
                <w:rFonts w:ascii="Cambria Math" w:hAnsi="Cambria Math" w:eastAsiaTheme="minorEastAsia"/>
                <w:i/>
                <w:szCs w:val="24"/>
              </w:rPr>
            </m:ctrlPr>
          </m:e>
          <m:sub>
            <m:r>
              <m:rPr/>
              <w:rPr>
                <w:rFonts w:ascii="Cambria Math" w:hAnsi="Cambria Math" w:eastAsiaTheme="minorEastAsia"/>
                <w:szCs w:val="24"/>
              </w:rPr>
              <m:t>i,n−1</m:t>
            </m:r>
            <m:ctrlPr>
              <w:rPr>
                <w:rFonts w:ascii="Cambria Math" w:hAnsi="Cambria Math" w:eastAsiaTheme="minorEastAsia"/>
                <w:i/>
                <w:szCs w:val="24"/>
              </w:rPr>
            </m:ctrlPr>
          </m:sub>
        </m:sSub>
        <m:r>
          <m:rPr/>
          <w:rPr>
            <w:rFonts w:ascii="Cambria Math" w:hAnsi="Cambria Math" w:eastAsiaTheme="minorEastAsia"/>
            <w:szCs w:val="24"/>
          </w:rPr>
          <m:t>+</m:t>
        </m:r>
        <m:sSub>
          <m:sSubPr>
            <m:ctrlPr>
              <w:rPr>
                <w:rFonts w:ascii="Cambria Math" w:hAnsi="Cambria Math" w:eastAsiaTheme="minorEastAsia"/>
                <w:i/>
                <w:szCs w:val="24"/>
              </w:rPr>
            </m:ctrlPr>
          </m:sSubPr>
          <m:e>
            <m:r>
              <m:rPr/>
              <w:rPr>
                <w:rFonts w:ascii="Cambria Math" w:hAnsi="Cambria Math" w:eastAsiaTheme="minorEastAsia"/>
                <w:szCs w:val="24"/>
              </w:rPr>
              <m:t>ε</m:t>
            </m:r>
            <m:ctrlPr>
              <w:rPr>
                <w:rFonts w:ascii="Cambria Math" w:hAnsi="Cambria Math" w:eastAsiaTheme="minorEastAsia"/>
                <w:i/>
                <w:szCs w:val="24"/>
              </w:rPr>
            </m:ctrlPr>
          </m:e>
          <m:sub>
            <m:r>
              <m:rPr/>
              <w:rPr>
                <w:rFonts w:ascii="Cambria Math" w:hAnsi="Cambria Math" w:eastAsiaTheme="minorEastAsia"/>
                <w:szCs w:val="24"/>
              </w:rPr>
              <m:t>i</m:t>
            </m:r>
            <m:ctrlPr>
              <w:rPr>
                <w:rFonts w:ascii="Cambria Math" w:hAnsi="Cambria Math" w:eastAsiaTheme="minorEastAsia"/>
                <w:i/>
                <w:szCs w:val="24"/>
              </w:rPr>
            </m:ctrlPr>
          </m:sub>
        </m:sSub>
      </m:oMath>
      <w:r>
        <w:rPr>
          <w:rFonts w:eastAsiaTheme="minorEastAsia"/>
          <w:szCs w:val="24"/>
        </w:rPr>
        <w:t xml:space="preserve"> </w:t>
      </w:r>
      <w:r>
        <w:rPr>
          <w:rFonts w:eastAsiaTheme="minorEastAsia"/>
          <w:szCs w:val="24"/>
        </w:rPr>
        <w:tab/>
      </w:r>
      <w:r>
        <w:rPr>
          <w:rFonts w:eastAsiaTheme="minorEastAsia"/>
          <w:szCs w:val="24"/>
        </w:rPr>
        <w:tab/>
      </w:r>
      <w:r>
        <w:rPr>
          <w:rFonts w:eastAsiaTheme="minorEastAsia"/>
          <w:szCs w:val="24"/>
        </w:rPr>
        <w:tab/>
      </w:r>
      <w:r>
        <w:rPr>
          <w:rFonts w:eastAsiaTheme="minorEastAsia"/>
          <w:szCs w:val="24"/>
        </w:rPr>
        <w:tab/>
      </w:r>
      <w:r>
        <w:rPr>
          <w:rFonts w:eastAsiaTheme="minorEastAsia"/>
          <w:szCs w:val="24"/>
        </w:rPr>
        <w:t>(2)</w:t>
      </w:r>
    </w:p>
    <w:p>
      <w:pPr>
        <w:autoSpaceDE w:val="0"/>
        <w:autoSpaceDN w:val="0"/>
        <w:adjustRightInd w:val="0"/>
        <w:spacing w:after="120" w:line="240" w:lineRule="auto"/>
        <w:ind w:left="0" w:right="0" w:firstLine="0"/>
        <w:rPr>
          <w:rFonts w:eastAsiaTheme="minorEastAsia"/>
          <w:color w:val="000000" w:themeColor="text1"/>
          <w:szCs w:val="24"/>
          <w14:textFill>
            <w14:solidFill>
              <w14:schemeClr w14:val="tx1"/>
            </w14:solidFill>
          </w14:textFill>
        </w:rPr>
      </w:pPr>
      <w:r>
        <w:rPr>
          <w:rFonts w:eastAsiaTheme="minorEastAsia"/>
          <w:color w:val="000000" w:themeColor="text1"/>
          <w:szCs w:val="24"/>
          <w14:textFill>
            <w14:solidFill>
              <w14:schemeClr w14:val="tx1"/>
            </w14:solidFill>
          </w14:textFill>
        </w:rPr>
        <w:t xml:space="preserve">The regression equation is expected to give the best fit curve and to have variation errors given the following assumptions: (1) the errors around a regression line are independent for each value of the predictor variable; (2) the errors around a regression line are assumed constants for all variable values, and (3) the errors around a regression line are assumed to be normally distributed at each value of X </w:t>
      </w:r>
      <w:r>
        <w:rPr>
          <w:rFonts w:eastAsiaTheme="minorEastAsia"/>
          <w:color w:val="000000" w:themeColor="text1"/>
          <w:szCs w:val="24"/>
          <w:vertAlign w:val="superscript"/>
          <w14:textFill>
            <w14:solidFill>
              <w14:schemeClr w14:val="tx1"/>
            </w14:solidFill>
          </w14:textFill>
        </w:rPr>
        <w:t>[16]</w:t>
      </w:r>
      <w:r>
        <w:rPr>
          <w:rFonts w:eastAsiaTheme="minorEastAsia"/>
          <w:color w:val="000000" w:themeColor="text1"/>
          <w:szCs w:val="24"/>
          <w14:textFill>
            <w14:solidFill>
              <w14:schemeClr w14:val="tx1"/>
            </w14:solidFill>
          </w14:textFill>
        </w:rPr>
        <w:t>.</w:t>
      </w: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 xml:space="preserve">In the case study presented, the Heart Rate (HR) and Sleep Quality (SQ) were the independent variables while the RPE was the dependent variable.  Equation 3 presents the developed model: </w:t>
      </w:r>
    </w:p>
    <w:p>
      <w:pPr>
        <w:autoSpaceDE w:val="0"/>
        <w:autoSpaceDN w:val="0"/>
        <w:adjustRightInd w:val="0"/>
        <w:spacing w:after="120" w:line="240" w:lineRule="auto"/>
        <w:ind w:left="0" w:right="0" w:firstLine="0"/>
        <w:jc w:val="right"/>
      </w:pPr>
      <m:oMath>
        <m:r>
          <m:rPr/>
          <w:rPr>
            <w:rFonts w:ascii="Cambria Math" w:hAnsi="Cambria Math"/>
          </w:rPr>
          <m:t>RPE=−8.611+ 0.121 HR−0.001 SQ</m:t>
        </m:r>
      </m:oMath>
      <w:r>
        <w:t xml:space="preserve"> </w:t>
      </w:r>
      <w:r>
        <w:tab/>
      </w:r>
      <w:r>
        <w:tab/>
      </w:r>
      <w:r>
        <w:tab/>
      </w:r>
      <w:r>
        <w:tab/>
      </w:r>
      <w:r>
        <w:t>(3)</w:t>
      </w: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 xml:space="preserve">Since Equation (3) can result in non-integer values, such values were rounded to the nearest integer to match the Borg’s scale ratings. For example, a computed value of 2.20 indicates a higher probability of an “easy” perceiving exertion rating (i.e., RPE=2.0).  </w:t>
      </w:r>
    </w:p>
    <w:p>
      <w:pPr>
        <w:autoSpaceDE w:val="0"/>
        <w:autoSpaceDN w:val="0"/>
        <w:adjustRightInd w:val="0"/>
        <w:spacing w:after="120" w:line="240" w:lineRule="auto"/>
        <w:ind w:left="0" w:right="0" w:firstLine="0"/>
      </w:pPr>
      <w:r>
        <w:t>The values of the coefﬁcient of multiple determinations R</w:t>
      </w:r>
      <w:r>
        <w:rPr>
          <w:vertAlign w:val="superscript"/>
        </w:rPr>
        <w:t>2</w:t>
      </w:r>
      <w:r>
        <w:t xml:space="preserve"> and R</w:t>
      </w:r>
      <w:r>
        <w:rPr>
          <w:vertAlign w:val="superscript"/>
        </w:rPr>
        <w:t>2</w:t>
      </w:r>
      <w:r>
        <w:t>-adjusted were found equal to 71.8% and 71.1%, respectively. These values show a good linear correlation between the fatigue exertion level (RPE), the heart rate (HR), and the sleep quality (SQ).</w:t>
      </w:r>
    </w:p>
    <w:p>
      <w:pPr>
        <w:autoSpaceDE w:val="0"/>
        <w:autoSpaceDN w:val="0"/>
        <w:adjustRightInd w:val="0"/>
        <w:spacing w:after="120" w:line="240" w:lineRule="auto"/>
        <w:ind w:left="0" w:right="0" w:firstLine="0"/>
      </w:pPr>
      <w:r>
        <w:rPr>
          <w:color w:val="000000" w:themeColor="text1"/>
          <w14:textFill>
            <w14:solidFill>
              <w14:schemeClr w14:val="tx1"/>
            </w14:solidFill>
          </w14:textFill>
        </w:rPr>
        <w:t>The F-test for regression relation and the t-test for each regression parameter ‘βk’ were also conducted to confirm the soundness of the regression model. The F-test was conducted to determine the F value for the entire model. A hypothesis test was carried out in which the null hypothesis (H</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assumed that the values of the regression coefficients (β</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and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are equal to zero (i.e., β0 =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=0). The alternate hypothesis (H</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xml:space="preserve">) assumed that at least one of the </w:t>
      </w:r>
      <w:r>
        <w:t xml:space="preserve">coefficients is not equal to zero. As can be seen in Table </w:t>
      </w:r>
      <w:r>
        <w:rPr>
          <w:color w:val="000000" w:themeColor="text1"/>
          <w14:textFill>
            <w14:solidFill>
              <w14:schemeClr w14:val="tx1"/>
            </w14:solidFill>
          </w14:textFill>
        </w:rPr>
        <w:t>11</w:t>
      </w:r>
      <w:r>
        <w:t xml:space="preserve">, the F-value (statistical significance) is 114.56, while the critical value for F is 0.00.  In other words, the null hypothesis is rejected, and hence at least one coefficient in the developed regression equation is not equal to zero. </w:t>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Table 11.  ANOVA Test Results</w:t>
      </w:r>
    </w:p>
    <w:tbl>
      <w:tblPr>
        <w:tblStyle w:val="9"/>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456"/>
        <w:gridCol w:w="876"/>
        <w:gridCol w:w="876"/>
        <w:gridCol w:w="876"/>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ANOVA</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df</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SS</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MS</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F</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Significance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Regression</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217.29</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108.65</w:t>
            </w:r>
          </w:p>
        </w:tc>
        <w:tc>
          <w:tcPr>
            <w:tcW w:w="0" w:type="auto"/>
            <w:tcBorders>
              <w:bottom w:val="single" w:color="auto" w:sz="4" w:space="0"/>
            </w:tcBorders>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114.56</w:t>
            </w:r>
          </w:p>
        </w:tc>
        <w:tc>
          <w:tcPr>
            <w:tcW w:w="0" w:type="auto"/>
            <w:tcBorders>
              <w:bottom w:val="single" w:color="auto" w:sz="4" w:space="0"/>
            </w:tcBorders>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1.83E-25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Residual</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90</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85.35</w:t>
            </w:r>
          </w:p>
        </w:tc>
        <w:tc>
          <w:tcPr>
            <w:tcW w:w="0" w:type="auto"/>
            <w:tcBorders>
              <w:bottom w:val="single" w:color="auto" w:sz="4" w:space="0"/>
            </w:tcBorders>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0.98</w:t>
            </w:r>
          </w:p>
        </w:tc>
        <w:tc>
          <w:tcPr>
            <w:tcW w:w="0" w:type="auto"/>
            <w:tcBorders>
              <w:bottom w:val="single" w:color="auto" w:sz="4" w:space="0"/>
            </w:tcBorders>
            <w:shd w:val="clear" w:color="auto" w:fill="000000" w:themeFill="text1"/>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p>
        </w:tc>
        <w:tc>
          <w:tcPr>
            <w:tcW w:w="0" w:type="auto"/>
            <w:tcBorders>
              <w:bottom w:val="single" w:color="auto" w:sz="4" w:space="0"/>
            </w:tcBorders>
            <w:shd w:val="clear" w:color="auto" w:fill="000000" w:themeFill="text1"/>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Total</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92</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302.65</w:t>
            </w:r>
          </w:p>
        </w:tc>
        <w:tc>
          <w:tcPr>
            <w:tcW w:w="0" w:type="auto"/>
            <w:shd w:val="clear" w:color="auto" w:fill="000000" w:themeFill="text1"/>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p>
        </w:tc>
        <w:tc>
          <w:tcPr>
            <w:tcW w:w="0" w:type="auto"/>
            <w:shd w:val="clear" w:color="auto" w:fill="000000" w:themeFill="text1"/>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p>
        </w:tc>
        <w:tc>
          <w:tcPr>
            <w:tcW w:w="0" w:type="auto"/>
            <w:shd w:val="clear" w:color="auto" w:fill="000000" w:themeFill="text1"/>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p>
        </w:tc>
      </w:tr>
    </w:tbl>
    <w:p>
      <w:pPr>
        <w:autoSpaceDE w:val="0"/>
        <w:autoSpaceDN w:val="0"/>
        <w:adjustRightInd w:val="0"/>
        <w:spacing w:after="120" w:line="240" w:lineRule="auto"/>
        <w:ind w:left="0" w:right="0" w:firstLine="0"/>
      </w:pP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The t-tests were performed to check the significant effect of the predictor related to the response variable. To determine the validity of the regression coefficients individually, t-tests were performed separately for β</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and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The t-test for the null hypothesis (H</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assumed that β</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0, while it assumed that β</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0 for the alternative hypothesis (H</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Similarly, the second null hypothesis assumed that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xml:space="preserve"> = 0 while it assumed that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0 for the alternative hypothesis (H</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Moreover, the third null hypothesis assumed that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 0, while it assumed that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0 for the alternative hypothesis (H</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w:t>
      </w: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Table 12 summarizes the results of the t-tests. The coefficients β</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and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are accepted at P values of 0.00%, 0.00%, and 20.5%, respectively. In other words, the results show that β</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 xml:space="preserve"> and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 xml:space="preserve"> are significant while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 xml:space="preserve"> is less significant, which suggests that Sleep Quality (SQ) has a lower impact on RPE. </w:t>
      </w:r>
    </w:p>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Table 12.  Regression Model Coefficient t-Test Results</w:t>
      </w:r>
    </w:p>
    <w:tbl>
      <w:tblPr>
        <w:tblStyle w:val="9"/>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883"/>
        <w:gridCol w:w="1636"/>
        <w:gridCol w:w="1096"/>
        <w:gridCol w:w="1283"/>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Coefficients</w:t>
            </w:r>
          </w:p>
        </w:tc>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Values</w:t>
            </w:r>
          </w:p>
        </w:tc>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Standard Error</w:t>
            </w:r>
          </w:p>
        </w:tc>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t-statistic</w:t>
            </w:r>
          </w:p>
        </w:tc>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P-Value</w:t>
            </w:r>
          </w:p>
        </w:tc>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α-Value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Intercept (β</w:t>
            </w:r>
            <w:r>
              <w:rPr>
                <w:color w:val="000000" w:themeColor="text1"/>
                <w:vertAlign w:val="subscript"/>
                <w14:textFill>
                  <w14:solidFill>
                    <w14:schemeClr w14:val="tx1"/>
                  </w14:solidFill>
                </w14:textFill>
              </w:rPr>
              <w:t>0</w:t>
            </w:r>
            <w:r>
              <w:rPr>
                <w:color w:val="000000" w:themeColor="text1"/>
                <w14:textFill>
                  <w14:solidFill>
                    <w14:schemeClr w14:val="tx1"/>
                  </w14:solidFill>
                </w14:textFill>
              </w:rPr>
              <w:t>)</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-8.611</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1.031</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-8.347</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7.840 E-13</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HR (β</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0.012</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0.008</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14.725</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1.070 E-25</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SQ (β</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0.001</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-1.277</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0.205</w:t>
            </w:r>
          </w:p>
        </w:tc>
        <w:tc>
          <w:tcPr>
            <w:tcW w:w="0" w:type="auto"/>
          </w:tcPr>
          <w:p>
            <w:pPr>
              <w:autoSpaceDE w:val="0"/>
              <w:autoSpaceDN w:val="0"/>
              <w:adjustRightInd w:val="0"/>
              <w:spacing w:after="120" w:line="240" w:lineRule="auto"/>
              <w:ind w:left="0" w:right="0" w:firstLine="0"/>
              <w:jc w:val="center"/>
              <w:rPr>
                <w:color w:val="000000" w:themeColor="text1"/>
                <w14:textFill>
                  <w14:solidFill>
                    <w14:schemeClr w14:val="tx1"/>
                  </w14:solidFill>
                </w14:textFill>
              </w:rPr>
            </w:pPr>
            <w:r>
              <w:rPr>
                <w:color w:val="000000" w:themeColor="text1"/>
                <w14:textFill>
                  <w14:solidFill>
                    <w14:schemeClr w14:val="tx1"/>
                  </w14:solidFill>
                </w14:textFill>
              </w:rPr>
              <w:t>0.05</w:t>
            </w:r>
          </w:p>
        </w:tc>
      </w:tr>
    </w:tbl>
    <w:p>
      <w:pPr>
        <w:autoSpaceDE w:val="0"/>
        <w:autoSpaceDN w:val="0"/>
        <w:adjustRightInd w:val="0"/>
        <w:spacing w:after="120" w:line="240" w:lineRule="auto"/>
        <w:ind w:left="0" w:right="0" w:firstLine="0"/>
        <w:rPr>
          <w:b/>
          <w:bCs/>
        </w:rPr>
      </w:pPr>
    </w:p>
    <w:p>
      <w:pPr>
        <w:autoSpaceDE w:val="0"/>
        <w:autoSpaceDN w:val="0"/>
        <w:adjustRightInd w:val="0"/>
        <w:spacing w:after="120" w:line="240" w:lineRule="auto"/>
        <w:ind w:left="0" w:right="0" w:firstLine="0"/>
        <w:rPr>
          <w:b/>
          <w:bCs/>
        </w:rPr>
      </w:pPr>
      <w:r>
        <w:rPr>
          <w:b/>
          <w:bCs/>
        </w:rPr>
        <w:t>Neural Network Model</w:t>
      </w:r>
    </w:p>
    <w:p>
      <w:pPr>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 xml:space="preserve">Artificial Neural Network (ANN) models provide good predictions based on available historical data. An ANN mimics the ability of the human brain to predict patterns based on learning and recalling processes. It is an effective prediction tool because of its ability to learn from historical data, especially when relationships among variables are unknown </w:t>
      </w:r>
      <w:r>
        <w:rPr>
          <w:color w:val="000000" w:themeColor="text1"/>
          <w:vertAlign w:val="superscript"/>
          <w14:textFill>
            <w14:solidFill>
              <w14:schemeClr w14:val="tx1"/>
            </w14:solidFill>
          </w14:textFill>
        </w:rPr>
        <w:t>[17]</w:t>
      </w:r>
      <w:r>
        <w:rPr>
          <w:color w:val="000000" w:themeColor="text1"/>
          <w14:textFill>
            <w14:solidFill>
              <w14:schemeClr w14:val="tx1"/>
            </w14:solidFill>
          </w14:textFill>
        </w:rPr>
        <w:t xml:space="preserve">. </w:t>
      </w:r>
      <w:r>
        <w:rPr>
          <w:iCs/>
          <w:color w:val="000000" w:themeColor="text1"/>
          <w14:textFill>
            <w14:solidFill>
              <w14:schemeClr w14:val="tx1"/>
            </w14:solidFill>
          </w14:textFill>
        </w:rPr>
        <w:t xml:space="preserve">An ANN model was developed using GMDH Shell DS 3.8.9 package </w:t>
      </w:r>
      <w:r>
        <w:rPr>
          <w:iCs/>
          <w:color w:val="000000" w:themeColor="text1"/>
          <w:vertAlign w:val="superscript"/>
          <w14:textFill>
            <w14:solidFill>
              <w14:schemeClr w14:val="tx1"/>
            </w14:solidFill>
          </w14:textFill>
        </w:rPr>
        <w:t>[18]</w:t>
      </w:r>
      <w:r>
        <w:rPr>
          <w:iCs/>
          <w:color w:val="000000" w:themeColor="text1"/>
          <w14:textFill>
            <w14:solidFill>
              <w14:schemeClr w14:val="tx1"/>
            </w14:solidFill>
          </w14:textFill>
        </w:rPr>
        <w:t xml:space="preserve">. The data for the selected factors was used to train the ANN. The training criteria were the maximum and minimum absolute errors and the number of training cycles without improvements. The data was divided into two randomly selected sets: training (80%) and validation (20%).  The input of the validation dataset was introduced to the trained model to generate the predicted output, which was then compared to the actual output. When the values are close, the model is considered valid. The selection of input and output variables greatly affects the ANN architecture. </w:t>
      </w:r>
    </w:p>
    <w:p>
      <w:pPr>
        <w:autoSpaceDE w:val="0"/>
        <w:autoSpaceDN w:val="0"/>
        <w:adjustRightInd w:val="0"/>
        <w:spacing w:after="120" w:line="240" w:lineRule="auto"/>
        <w:ind w:left="0" w:right="0" w:firstLine="0"/>
        <w:rPr>
          <w:iCs/>
          <w:color w:val="000000" w:themeColor="text1"/>
          <w14:textFill>
            <w14:solidFill>
              <w14:schemeClr w14:val="tx1"/>
            </w14:solidFill>
          </w14:textFill>
        </w:rPr>
      </w:pPr>
      <w:r>
        <w:rPr>
          <w:iCs/>
          <w:color w:val="000000" w:themeColor="text1"/>
          <w14:textFill>
            <w14:solidFill>
              <w14:schemeClr w14:val="tx1"/>
            </w14:solidFill>
          </w14:textFill>
        </w:rPr>
        <w:t xml:space="preserve">In the case study presented here, the ANN had only one output neuron that represents the fatigue exertion level (RPE) and two input neurons representing the heart rate and sleep quality. The hidden layer relied on the available dataset and the nature of outputs. Several iterations were used to generate the optimal number of neurons in the hidden layer.  The training and testing processes were carried out successfully with acceptable results.  The ANN model values of MSE and mean absolute error (MAE) were found to be equal to 0.064 and 0.088, respectively. The results conﬁrmed the robustness of the developed model. </w:t>
      </w:r>
    </w:p>
    <w:p>
      <w:pPr>
        <w:autoSpaceDE w:val="0"/>
        <w:autoSpaceDN w:val="0"/>
        <w:adjustRightInd w:val="0"/>
        <w:spacing w:after="120" w:line="240" w:lineRule="auto"/>
        <w:ind w:left="0" w:right="0" w:firstLine="0"/>
        <w:rPr>
          <w:b/>
          <w:bCs/>
          <w:iCs/>
          <w:highlight w:val="magenta"/>
        </w:rPr>
      </w:pPr>
    </w:p>
    <w:p>
      <w:pPr>
        <w:autoSpaceDE w:val="0"/>
        <w:autoSpaceDN w:val="0"/>
        <w:adjustRightInd w:val="0"/>
        <w:spacing w:after="120" w:line="240" w:lineRule="auto"/>
        <w:ind w:left="0" w:right="0" w:firstLine="0"/>
        <w:rPr>
          <w:iCs/>
        </w:rPr>
      </w:pPr>
      <w:r>
        <w:rPr>
          <w:b/>
          <w:bCs/>
          <w:iCs/>
        </w:rPr>
        <w:t>Model Validation</w:t>
      </w:r>
    </w:p>
    <w:p>
      <w:pPr>
        <w:spacing w:after="120" w:line="240" w:lineRule="auto"/>
        <w:ind w:left="0" w:right="0" w:hanging="10"/>
        <w:rPr>
          <w:color w:val="000000" w:themeColor="text1"/>
          <w14:textFill>
            <w14:solidFill>
              <w14:schemeClr w14:val="tx1"/>
            </w14:solidFill>
          </w14:textFill>
        </w:rPr>
      </w:pPr>
      <w:r>
        <w:rPr>
          <w:color w:val="000000" w:themeColor="text1"/>
          <w14:textFill>
            <w14:solidFill>
              <w14:schemeClr w14:val="tx1"/>
            </w14:solidFill>
          </w14:textFill>
        </w:rPr>
        <w:t xml:space="preserve">Validation was necessary to confirm the effectiveness of the developed models. This was done by using mathematical validation. Equations (4) and (5) show one approach for calculating the average validity/invalidity percentages (i.e., AVP and AIP) to predict possible errors. The model is sound when the AIP value is close to 0.0, and the model is not appropriate when it is close to 100 </w:t>
      </w:r>
      <w:r>
        <w:rPr>
          <w:color w:val="000000" w:themeColor="text1"/>
          <w:vertAlign w:val="superscript"/>
          <w14:textFill>
            <w14:solidFill>
              <w14:schemeClr w14:val="tx1"/>
            </w14:solidFill>
          </w14:textFill>
        </w:rPr>
        <w:t>[19]</w:t>
      </w:r>
      <w:r>
        <w:rPr>
          <w:color w:val="000000" w:themeColor="text1"/>
          <w14:textFill>
            <w14:solidFill>
              <w14:schemeClr w14:val="tx1"/>
            </w14:solidFill>
          </w14:textFill>
        </w:rPr>
        <w:t>.</w:t>
      </w:r>
    </w:p>
    <w:p>
      <w:pPr>
        <w:spacing w:after="120" w:line="240" w:lineRule="auto"/>
        <w:ind w:left="0" w:right="0" w:hanging="10"/>
        <w:jc w:val="right"/>
      </w:pPr>
      <m:oMath>
        <m:r>
          <m:rPr/>
          <w:rPr>
            <w:rFonts w:ascii="Cambria Math" w:hAnsi="Cambria Math"/>
          </w:rPr>
          <m:t>AIP=</m:t>
        </m:r>
        <m:d>
          <m:dPr>
            <m:ctrlPr>
              <w:rPr>
                <w:rFonts w:ascii="Cambria Math" w:hAnsi="Cambria Math"/>
                <w:i/>
              </w:rPr>
            </m:ctrlPr>
          </m:dPr>
          <m:e>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d>
                  <m:dPr>
                    <m:begChr m:val="|"/>
                    <m:endChr m:val="|"/>
                    <m:ctrlPr>
                      <w:rPr>
                        <w:rFonts w:ascii="Cambria Math" w:hAnsi="Cambria Math"/>
                        <w:i/>
                      </w:rPr>
                    </m:ctrlPr>
                  </m:dPr>
                  <m:e>
                    <m:r>
                      <m:rP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den>
                        </m:f>
                        <m:ctrlPr>
                          <w:rPr>
                            <w:rFonts w:ascii="Cambria Math" w:hAnsi="Cambria Math"/>
                            <w:i/>
                          </w:rPr>
                        </m:ctrlPr>
                      </m:e>
                    </m:d>
                    <m:ctrlPr>
                      <w:rPr>
                        <w:rFonts w:ascii="Cambria Math" w:hAnsi="Cambria Math"/>
                        <w:i/>
                      </w:rPr>
                    </m:ctrlPr>
                  </m:e>
                </m:d>
                <m:ctrlPr>
                  <w:rPr>
                    <w:rFonts w:ascii="Cambria Math" w:hAnsi="Cambria Math"/>
                    <w:i/>
                  </w:rPr>
                </m:ctrlPr>
              </m:e>
            </m:nary>
            <m:ctrlPr>
              <w:rPr>
                <w:rFonts w:ascii="Cambria Math" w:hAnsi="Cambria Math"/>
                <w:i/>
              </w:rPr>
            </m:ctrlPr>
          </m:e>
        </m:d>
        <m:r>
          <m:rPr/>
          <w:rPr>
            <w:rFonts w:ascii="Cambria Math" w:hAnsi="Cambria Math"/>
          </w:rPr>
          <m:t>x</m:t>
        </m:r>
        <m:f>
          <m:fPr>
            <m:ctrlPr>
              <w:rPr>
                <w:rFonts w:ascii="Cambria Math" w:hAnsi="Cambria Math"/>
                <w:i/>
              </w:rPr>
            </m:ctrlPr>
          </m:fPr>
          <m:num>
            <m:r>
              <m:rPr/>
              <w:rPr>
                <w:rFonts w:ascii="Cambria Math" w:hAnsi="Cambria Math"/>
              </w:rPr>
              <m:t>100</m:t>
            </m:r>
            <m:ctrlPr>
              <w:rPr>
                <w:rFonts w:ascii="Cambria Math" w:hAnsi="Cambria Math"/>
                <w:i/>
              </w:rPr>
            </m:ctrlPr>
          </m:num>
          <m:den>
            <m:r>
              <m:rPr/>
              <w:rPr>
                <w:rFonts w:ascii="Cambria Math" w:hAnsi="Cambria Math"/>
              </w:rPr>
              <m:t>n</m:t>
            </m:r>
            <m:ctrlPr>
              <w:rPr>
                <w:rFonts w:ascii="Cambria Math" w:hAnsi="Cambria Math"/>
                <w:i/>
              </w:rPr>
            </m:ctrlPr>
          </m:den>
        </m:f>
      </m:oMath>
      <w:r>
        <w:t xml:space="preserve">  </w:t>
      </w:r>
      <w:r>
        <w:tab/>
      </w:r>
      <w:r>
        <w:tab/>
      </w:r>
      <w:r>
        <w:tab/>
      </w:r>
      <w:r>
        <w:tab/>
      </w:r>
      <w:r>
        <w:t>(4)</w:t>
      </w:r>
    </w:p>
    <w:p>
      <w:pPr>
        <w:spacing w:after="120" w:line="240" w:lineRule="auto"/>
        <w:ind w:left="0" w:right="0" w:hanging="10"/>
        <w:jc w:val="right"/>
      </w:pPr>
      <m:oMath>
        <m:r>
          <m:rPr/>
          <w:rPr>
            <w:rFonts w:ascii="Cambria Math" w:hAnsi="Cambria Math"/>
          </w:rPr>
          <m:t>AVP=100−AIP</m:t>
        </m:r>
      </m:oMath>
      <w:r>
        <w:t xml:space="preserve">  </w:t>
      </w:r>
      <w:r>
        <w:tab/>
      </w:r>
      <w:r>
        <w:tab/>
      </w:r>
      <w:r>
        <w:tab/>
      </w:r>
      <w:r>
        <w:tab/>
      </w:r>
      <w:r>
        <w:tab/>
      </w:r>
      <w:r>
        <w:tab/>
      </w:r>
      <w:r>
        <w:t>(5)</w:t>
      </w:r>
    </w:p>
    <w:p>
      <w:pPr>
        <w:spacing w:after="120" w:line="240" w:lineRule="auto"/>
        <w:ind w:left="0" w:right="0" w:hanging="10"/>
        <w:rPr>
          <w:color w:val="FF0000"/>
        </w:rPr>
      </w:pPr>
      <w:r>
        <w:t xml:space="preserve">Where AIP = average invalidity percentage; AVP = average validity percentage, </w:t>
      </w:r>
    </w:p>
    <w:p>
      <w:pPr>
        <w:spacing w:after="120" w:line="240" w:lineRule="auto"/>
        <w:ind w:left="0" w:right="0" w:hanging="10"/>
        <w:rPr>
          <w:color w:val="000000" w:themeColor="text1"/>
          <w14:textFill>
            <w14:solidFill>
              <w14:schemeClr w14:val="tx1"/>
            </w14:solidFill>
          </w14:textFill>
        </w:rPr>
      </w:pPr>
      <w:r>
        <w:rPr>
          <w:color w:val="000000" w:themeColor="text1"/>
          <w14:textFill>
            <w14:solidFill>
              <w14:schemeClr w14:val="tx1"/>
            </w14:solidFill>
          </w14:textFill>
        </w:rPr>
        <w:t xml:space="preserve">The root MSE (RMSE) was estimated using Equation (6). The model is sound when the value of the RMSE is close to 0. </w:t>
      </w:r>
    </w:p>
    <w:p>
      <w:pPr>
        <w:spacing w:after="120" w:line="240" w:lineRule="auto"/>
        <w:ind w:left="0" w:right="0" w:hanging="10"/>
        <w:jc w:val="right"/>
      </w:pPr>
      <m:oMath>
        <m:r>
          <m:rPr/>
          <w:rPr>
            <w:rFonts w:ascii="Cambria Math" w:hAnsi="Cambria Math"/>
          </w:rPr>
          <m:t>RMSE=</m:t>
        </m:r>
        <m:f>
          <m:fPr>
            <m:ctrlPr>
              <w:rPr>
                <w:rFonts w:ascii="Cambria Math" w:hAnsi="Cambria Math"/>
                <w:i/>
              </w:rPr>
            </m:ctrlPr>
          </m:fPr>
          <m:num>
            <m:rad>
              <m:radPr>
                <m:degHide m:val="1"/>
                <m:ctrlPr>
                  <w:rPr>
                    <w:rFonts w:ascii="Cambria Math" w:hAnsi="Cambria Math"/>
                    <w:i/>
                  </w:rPr>
                </m:ctrlPr>
              </m:radPr>
              <m:deg>
                <m:ctrlPr>
                  <w:rPr>
                    <w:rFonts w:ascii="Cambria Math" w:hAnsi="Cambria Math"/>
                    <w:i/>
                  </w:rPr>
                </m:ctrlPr>
              </m:deg>
              <m:e>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nary>
                <m:ctrlPr>
                  <w:rPr>
                    <w:rFonts w:ascii="Cambria Math" w:hAnsi="Cambria Math"/>
                    <w:i/>
                  </w:rPr>
                </m:ctrlPr>
              </m:e>
            </m:rad>
            <m:ctrlPr>
              <w:rPr>
                <w:rFonts w:ascii="Cambria Math" w:hAnsi="Cambria Math"/>
                <w:i/>
              </w:rPr>
            </m:ctrlPr>
          </m:num>
          <m:den>
            <m:r>
              <m:rPr/>
              <w:rPr>
                <w:rFonts w:ascii="Cambria Math" w:hAnsi="Cambria Math"/>
              </w:rPr>
              <m:t>n</m:t>
            </m:r>
            <m:ctrlPr>
              <w:rPr>
                <w:rFonts w:ascii="Cambria Math" w:hAnsi="Cambria Math"/>
                <w:i/>
              </w:rPr>
            </m:ctrlPr>
          </m:den>
        </m:f>
      </m:oMath>
      <w:r>
        <w:t xml:space="preserve"> </w:t>
      </w:r>
      <w:r>
        <w:tab/>
      </w:r>
      <w:r>
        <w:tab/>
      </w:r>
      <w:r>
        <w:tab/>
      </w:r>
      <w:r>
        <w:tab/>
      </w:r>
      <w:r>
        <w:tab/>
      </w:r>
      <w:r>
        <w:t>(6)</w:t>
      </w:r>
    </w:p>
    <w:p>
      <w:pPr>
        <w:spacing w:after="120" w:line="240" w:lineRule="auto"/>
        <w:ind w:left="0" w:right="0" w:hanging="10"/>
        <w:rPr>
          <w:color w:val="000000" w:themeColor="text1"/>
          <w14:textFill>
            <w14:solidFill>
              <w14:schemeClr w14:val="tx1"/>
            </w14:solidFill>
          </w14:textFill>
        </w:rPr>
      </w:pPr>
      <w:r>
        <w:rPr>
          <w:color w:val="000000" w:themeColor="text1"/>
          <w14:textFill>
            <w14:solidFill>
              <w14:schemeClr w14:val="tx1"/>
            </w14:solidFill>
          </w14:textFill>
        </w:rPr>
        <w:t>Also, the MAE was determined using Equation (7). The MAE value should be close to zero for a sound model (Dikmen et al. 2005).</w:t>
      </w:r>
    </w:p>
    <w:p>
      <w:pPr>
        <w:spacing w:after="120" w:line="240" w:lineRule="auto"/>
        <w:ind w:left="0" w:right="0" w:hanging="10"/>
        <w:jc w:val="right"/>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MAE=</m:t>
        </m:r>
        <m:f>
          <m:fPr>
            <m:ctrlPr>
              <w:rPr>
                <w:rFonts w:ascii="Cambria Math" w:hAnsi="Cambria Math"/>
                <w:i/>
                <w:color w:val="000000" w:themeColor="text1"/>
                <w14:textFill>
                  <w14:solidFill>
                    <w14:schemeClr w14:val="tx1"/>
                  </w14:solidFill>
                </w14:textFill>
              </w:rPr>
            </m:ctrlPr>
          </m:fPr>
          <m:num>
            <m:nary>
              <m:naryPr>
                <m:chr m:val="∑"/>
                <m:limLoc m:val="undOvr"/>
                <m:ctrlPr>
                  <w:rPr>
                    <w:rFonts w:ascii="Cambria Math" w:hAnsi="Cambria Math"/>
                    <w:i/>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i=1</m:t>
                </m:r>
                <m:ctrlPr>
                  <w:rPr>
                    <w:rFonts w:ascii="Cambria Math" w:hAnsi="Cambria Math"/>
                    <w:i/>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sup>
              <m:e>
                <m:d>
                  <m:dPr>
                    <m:begChr m:val="|"/>
                    <m:endChr m:val="|"/>
                    <m:ctrlPr>
                      <w:rPr>
                        <w:rFonts w:ascii="Cambria Math" w:hAnsi="Cambria Math"/>
                        <w:i/>
                        <w:color w:val="000000" w:themeColor="text1"/>
                        <w14:textFill>
                          <w14:solidFill>
                            <w14:schemeClr w14:val="tx1"/>
                          </w14:solidFill>
                        </w14:textFill>
                      </w:rPr>
                    </m:ctrlPr>
                  </m:dPr>
                  <m:e>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ctrlPr>
                      <w:rPr>
                        <w:rFonts w:ascii="Cambria Math" w:hAnsi="Cambria Math"/>
                        <w:i/>
                        <w:color w:val="000000" w:themeColor="text1"/>
                        <w14:textFill>
                          <w14:solidFill>
                            <w14:schemeClr w14:val="tx1"/>
                          </w14:solidFill>
                        </w14:textFill>
                      </w:rPr>
                    </m:ctrlPr>
                  </m:e>
                </m:d>
                <m:ctrlPr>
                  <w:rPr>
                    <w:rFonts w:ascii="Cambria Math" w:hAnsi="Cambria Math"/>
                    <w:i/>
                    <w:color w:val="000000" w:themeColor="text1"/>
                    <w14:textFill>
                      <w14:solidFill>
                        <w14:schemeClr w14:val="tx1"/>
                      </w14:solidFill>
                    </w14:textFill>
                  </w:rPr>
                </m:ctrlPr>
              </m:e>
            </m:nary>
            <m:ctrlPr>
              <w:rPr>
                <w:rFonts w:ascii="Cambria Math" w:hAnsi="Cambria Math"/>
                <w:i/>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den>
        </m:f>
      </m:oMath>
      <w:r>
        <w:rPr>
          <w:color w:val="000000" w:themeColor="text1"/>
          <w14:textFill>
            <w14:solidFill>
              <w14:schemeClr w14:val="tx1"/>
            </w14:solidFill>
          </w14:textFill>
        </w:rPr>
        <w:t xml:space="preserve"> </w:t>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(7)</w:t>
      </w:r>
    </w:p>
    <w:p>
      <w:pPr>
        <w:spacing w:after="120" w:line="240" w:lineRule="auto"/>
        <w:ind w:left="0" w:right="0" w:hanging="14"/>
        <w:rPr>
          <w:color w:val="000000" w:themeColor="text1"/>
          <w14:textFill>
            <w14:solidFill>
              <w14:schemeClr w14:val="tx1"/>
            </w14:solidFill>
          </w14:textFill>
        </w:rPr>
      </w:pPr>
      <w:r>
        <w:rPr>
          <w:color w:val="000000" w:themeColor="text1"/>
          <w14:textFill>
            <w14:solidFill>
              <w14:schemeClr w14:val="tx1"/>
            </w14:solidFill>
          </w14:textFill>
        </w:rPr>
        <w:t>Where RMSE = root mean squared error; MAE = mean absolute error; E</w:t>
      </w:r>
      <w:r>
        <w:rPr>
          <w:color w:val="000000" w:themeColor="text1"/>
          <w:vertAlign w:val="subscript"/>
          <w14:textFill>
            <w14:solidFill>
              <w14:schemeClr w14:val="tx1"/>
            </w14:solidFill>
          </w14:textFill>
        </w:rPr>
        <w:t>i</w:t>
      </w:r>
      <w:r>
        <w:rPr>
          <w:color w:val="000000" w:themeColor="text1"/>
          <w14:textFill>
            <w14:solidFill>
              <w14:schemeClr w14:val="tx1"/>
            </w14:solidFill>
          </w14:textFill>
        </w:rPr>
        <w:t xml:space="preserve"> = estimated (predicted) value; C</w:t>
      </w:r>
      <w:r>
        <w:rPr>
          <w:color w:val="000000" w:themeColor="text1"/>
          <w:vertAlign w:val="subscript"/>
          <w14:textFill>
            <w14:solidFill>
              <w14:schemeClr w14:val="tx1"/>
            </w14:solidFill>
          </w14:textFill>
        </w:rPr>
        <w:t xml:space="preserve">i </w:t>
      </w:r>
      <w:r>
        <w:rPr>
          <w:color w:val="000000" w:themeColor="text1"/>
          <w14:textFill>
            <w14:solidFill>
              <w14:schemeClr w14:val="tx1"/>
            </w14:solidFill>
          </w14:textFill>
        </w:rPr>
        <w:t>= actual value, and n = number of data points.</w:t>
      </w:r>
    </w:p>
    <w:p>
      <w:pPr>
        <w:spacing w:after="120" w:line="240" w:lineRule="auto"/>
        <w:ind w:left="0" w:right="0" w:hanging="14"/>
        <w:rPr>
          <w:color w:val="000000" w:themeColor="text1"/>
          <w14:textFill>
            <w14:solidFill>
              <w14:schemeClr w14:val="tx1"/>
            </w14:solidFill>
          </w14:textFill>
        </w:rPr>
      </w:pPr>
      <w:r>
        <w:rPr>
          <w:color w:val="000000" w:themeColor="text1"/>
          <w14:textFill>
            <w14:solidFill>
              <w14:schemeClr w14:val="tx1"/>
            </w14:solidFill>
          </w14:textFill>
        </w:rPr>
        <w:t xml:space="preserve">As shown in Table 13, the results of the validation for the regression model showed AVP of 76.1, RMSE of 0.10, and MAE of 0.76.   On the other hand, the validation results for the ANN model </w:t>
      </w:r>
    </w:p>
    <w:p>
      <w:pPr>
        <w:spacing w:after="120" w:line="240" w:lineRule="auto"/>
        <w:ind w:left="0" w:right="0" w:hanging="14"/>
        <w:jc w:val="center"/>
      </w:pPr>
      <w:r>
        <w:t>Table 13. Model Validation Results</w:t>
      </w:r>
    </w:p>
    <w:tbl>
      <w:tblPr>
        <w:tblStyle w:val="9"/>
        <w:tblW w:w="0" w:type="auto"/>
        <w:tblInd w:w="2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116"/>
        <w:gridCol w:w="1023"/>
        <w:gridCol w:w="75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spacing w:after="120" w:line="240" w:lineRule="auto"/>
              <w:ind w:left="0" w:right="0" w:firstLine="0"/>
              <w:jc w:val="center"/>
            </w:pPr>
            <w:r>
              <w:t>Model</w:t>
            </w:r>
          </w:p>
        </w:tc>
        <w:tc>
          <w:tcPr>
            <w:tcW w:w="0" w:type="auto"/>
          </w:tcPr>
          <w:p>
            <w:pPr>
              <w:spacing w:after="120" w:line="240" w:lineRule="auto"/>
              <w:ind w:left="0" w:right="0" w:firstLine="0"/>
              <w:jc w:val="center"/>
            </w:pPr>
            <w:r>
              <w:t>AVP (%)</w:t>
            </w:r>
          </w:p>
        </w:tc>
        <w:tc>
          <w:tcPr>
            <w:tcW w:w="0" w:type="auto"/>
          </w:tcPr>
          <w:p>
            <w:pPr>
              <w:spacing w:after="120" w:line="240" w:lineRule="auto"/>
              <w:ind w:left="0" w:right="0" w:firstLine="0"/>
            </w:pPr>
            <w:r>
              <w:t>AIP (%)</w:t>
            </w:r>
          </w:p>
        </w:tc>
        <w:tc>
          <w:tcPr>
            <w:tcW w:w="0" w:type="auto"/>
          </w:tcPr>
          <w:p>
            <w:pPr>
              <w:spacing w:after="120" w:line="240" w:lineRule="auto"/>
              <w:ind w:left="0" w:right="0" w:firstLine="0"/>
              <w:jc w:val="center"/>
            </w:pPr>
            <w:r>
              <w:t>MAE</w:t>
            </w:r>
          </w:p>
        </w:tc>
        <w:tc>
          <w:tcPr>
            <w:tcW w:w="0" w:type="auto"/>
          </w:tcPr>
          <w:p>
            <w:pPr>
              <w:spacing w:after="120" w:line="240" w:lineRule="auto"/>
              <w:ind w:left="0" w:right="0" w:firstLine="0"/>
              <w:jc w:val="center"/>
            </w:pPr>
            <w:r>
              <w:t>RMSE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0" w:type="auto"/>
          </w:tcPr>
          <w:p>
            <w:pPr>
              <w:spacing w:after="120" w:line="240" w:lineRule="auto"/>
              <w:ind w:left="0" w:right="0" w:firstLine="0"/>
              <w:jc w:val="center"/>
            </w:pPr>
            <w:r>
              <w:t>Regression</w:t>
            </w:r>
          </w:p>
        </w:tc>
        <w:tc>
          <w:tcPr>
            <w:tcW w:w="0" w:type="auto"/>
          </w:tcPr>
          <w:p>
            <w:pPr>
              <w:spacing w:after="120" w:line="240" w:lineRule="auto"/>
              <w:ind w:left="0" w:right="0" w:firstLine="0"/>
              <w:jc w:val="center"/>
            </w:pPr>
            <w:r>
              <w:t>75.9</w:t>
            </w:r>
          </w:p>
        </w:tc>
        <w:tc>
          <w:tcPr>
            <w:tcW w:w="0" w:type="auto"/>
          </w:tcPr>
          <w:p>
            <w:pPr>
              <w:spacing w:after="120" w:line="240" w:lineRule="auto"/>
              <w:ind w:left="0" w:right="0" w:firstLine="0"/>
              <w:jc w:val="center"/>
            </w:pPr>
            <w:r>
              <w:t>24.1</w:t>
            </w:r>
          </w:p>
        </w:tc>
        <w:tc>
          <w:tcPr>
            <w:tcW w:w="0" w:type="auto"/>
          </w:tcPr>
          <w:p>
            <w:pPr>
              <w:spacing w:after="120" w:line="240" w:lineRule="auto"/>
              <w:ind w:left="0" w:right="0" w:firstLine="0"/>
              <w:jc w:val="center"/>
            </w:pPr>
            <w:r>
              <w:t>0.75</w:t>
            </w:r>
          </w:p>
        </w:tc>
        <w:tc>
          <w:tcPr>
            <w:tcW w:w="0" w:type="auto"/>
          </w:tcPr>
          <w:p>
            <w:pPr>
              <w:spacing w:after="120" w:line="240" w:lineRule="auto"/>
              <w:ind w:left="0" w:right="0" w:firstLine="0"/>
              <w:jc w:val="center"/>
            </w:pPr>
            <w: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exact"/>
        </w:trPr>
        <w:tc>
          <w:tcPr>
            <w:tcW w:w="0" w:type="auto"/>
          </w:tcPr>
          <w:p>
            <w:pPr>
              <w:spacing w:after="120" w:line="240" w:lineRule="auto"/>
              <w:ind w:left="0" w:right="0" w:firstLine="0"/>
              <w:jc w:val="center"/>
            </w:pPr>
            <w:r>
              <w:t>ANN</w:t>
            </w:r>
          </w:p>
        </w:tc>
        <w:tc>
          <w:tcPr>
            <w:tcW w:w="0" w:type="auto"/>
          </w:tcPr>
          <w:p>
            <w:pPr>
              <w:spacing w:after="120" w:line="240" w:lineRule="auto"/>
              <w:ind w:left="0" w:right="0" w:firstLine="0"/>
              <w:jc w:val="center"/>
            </w:pPr>
            <w:r>
              <w:t>81.0</w:t>
            </w:r>
          </w:p>
        </w:tc>
        <w:tc>
          <w:tcPr>
            <w:tcW w:w="0" w:type="auto"/>
          </w:tcPr>
          <w:p>
            <w:pPr>
              <w:spacing w:after="120" w:line="240" w:lineRule="auto"/>
              <w:ind w:left="0" w:right="0" w:firstLine="0"/>
              <w:jc w:val="center"/>
            </w:pPr>
            <w:r>
              <w:t>19.0</w:t>
            </w:r>
          </w:p>
        </w:tc>
        <w:tc>
          <w:tcPr>
            <w:tcW w:w="0" w:type="auto"/>
          </w:tcPr>
          <w:p>
            <w:pPr>
              <w:spacing w:after="120" w:line="240" w:lineRule="auto"/>
              <w:ind w:left="0" w:right="0" w:firstLine="0"/>
              <w:jc w:val="center"/>
            </w:pPr>
            <w:r>
              <w:t>0.74</w:t>
            </w:r>
          </w:p>
        </w:tc>
        <w:tc>
          <w:tcPr>
            <w:tcW w:w="0" w:type="auto"/>
          </w:tcPr>
          <w:p>
            <w:pPr>
              <w:spacing w:after="120" w:line="240" w:lineRule="auto"/>
              <w:ind w:left="0" w:right="0" w:firstLine="0"/>
              <w:jc w:val="center"/>
            </w:pPr>
            <w:r>
              <w:t>0.24</w:t>
            </w:r>
          </w:p>
        </w:tc>
      </w:tr>
    </w:tbl>
    <w:p>
      <w:pPr>
        <w:spacing w:after="120" w:line="240" w:lineRule="auto"/>
        <w:ind w:left="0" w:right="0" w:firstLine="0"/>
      </w:pPr>
    </w:p>
    <w:p>
      <w:pPr>
        <w:spacing w:after="120" w:line="240" w:lineRule="auto"/>
        <w:ind w:left="-10" w:right="0" w:firstLine="0"/>
        <w:rPr>
          <w:color w:val="000000" w:themeColor="text1"/>
          <w14:textFill>
            <w14:solidFill>
              <w14:schemeClr w14:val="tx1"/>
            </w14:solidFill>
          </w14:textFill>
        </w:rPr>
      </w:pPr>
      <w:r>
        <w:rPr>
          <w:color w:val="000000" w:themeColor="text1"/>
          <w14:textFill>
            <w14:solidFill>
              <w14:schemeClr w14:val="tx1"/>
            </w14:solidFill>
          </w14:textFill>
        </w:rPr>
        <w:t xml:space="preserve">showed AVP of 0.81, RMSE of 0.24 and MAE of 0.74. These values also were considered satisfactory. </w:t>
      </w:r>
    </w:p>
    <w:p>
      <w:pPr>
        <w:spacing w:after="120" w:line="240" w:lineRule="auto"/>
        <w:ind w:left="-10" w:right="0" w:firstLine="0"/>
        <w:rPr>
          <w:color w:val="000000" w:themeColor="text1"/>
          <w14:textFill>
            <w14:solidFill>
              <w14:schemeClr w14:val="tx1"/>
            </w14:solidFill>
          </w14:textFill>
        </w:rPr>
      </w:pPr>
      <w:r>
        <w:rPr>
          <w:color w:val="000000" w:themeColor="text1"/>
          <w14:textFill>
            <w14:solidFill>
              <w14:schemeClr w14:val="tx1"/>
            </w14:solidFill>
          </w14:textFill>
        </w:rPr>
        <w:t>Figures 5 and 6 provide a comparison between the actual and predicted results of the two developed models. Both Figures show that the predicted values were within the acceptable limits. However, the results shown in Table 13 and in Figures 5 and 6 indicate that the ANN model provided better results than the regression model. Perhaps this can be explained by realizing that the ANN model considers the nonlinear relation of the dependent and independent variables as well as the correlation between the factors that affect the participants’ fatigue.</w:t>
      </w:r>
    </w:p>
    <w:p>
      <w:pPr>
        <w:spacing w:after="120" w:line="240" w:lineRule="auto"/>
        <w:ind w:left="630" w:right="0" w:firstLine="0"/>
        <w:jc w:val="center"/>
      </w:pPr>
      <w:r>
        <w:drawing>
          <wp:inline distT="0" distB="0" distL="0" distR="0">
            <wp:extent cx="5010150" cy="271780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after="120" w:line="240" w:lineRule="auto"/>
        <w:ind w:left="0" w:right="0" w:firstLine="0"/>
        <w:jc w:val="center"/>
      </w:pPr>
      <w:r>
        <w:t>Figure 5. Regression Model Validation Plot</w:t>
      </w:r>
    </w:p>
    <w:p>
      <w:pPr>
        <w:spacing w:after="120" w:line="240" w:lineRule="auto"/>
        <w:ind w:left="450" w:right="90" w:firstLine="0"/>
        <w:jc w:val="center"/>
      </w:pPr>
      <w:r>
        <w:drawing>
          <wp:inline distT="0" distB="0" distL="0" distR="0">
            <wp:extent cx="5257800" cy="2806700"/>
            <wp:effectExtent l="0" t="0" r="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after="120" w:line="240" w:lineRule="auto"/>
        <w:ind w:left="0" w:right="0" w:firstLine="0"/>
        <w:jc w:val="center"/>
      </w:pPr>
      <w:r>
        <w:t>Figure 6. ANN Model Validation Plot</w:t>
      </w:r>
    </w:p>
    <w:p>
      <w:pPr>
        <w:spacing w:after="120" w:line="240" w:lineRule="auto"/>
        <w:ind w:left="0" w:right="0" w:firstLine="0"/>
        <w:jc w:val="left"/>
        <w:rPr>
          <w:rFonts w:eastAsia="MS Mincho"/>
          <w:b/>
          <w:color w:val="auto"/>
          <w:szCs w:val="24"/>
        </w:rPr>
      </w:pPr>
    </w:p>
    <w:p>
      <w:pPr>
        <w:spacing w:after="120" w:line="240" w:lineRule="auto"/>
        <w:ind w:left="0" w:right="0" w:firstLine="0"/>
        <w:jc w:val="left"/>
        <w:rPr>
          <w:rFonts w:eastAsia="MS Mincho"/>
          <w:b/>
          <w:color w:val="auto"/>
          <w:szCs w:val="24"/>
        </w:rPr>
      </w:pPr>
      <w:r>
        <w:rPr>
          <w:rFonts w:eastAsia="MS Mincho"/>
          <w:b/>
          <w:color w:val="auto"/>
          <w:szCs w:val="24"/>
        </w:rPr>
        <w:t>CONCLUSION</w:t>
      </w:r>
      <w:r>
        <w:rPr>
          <w:rFonts w:eastAsia="MS Mincho"/>
          <w:b/>
          <w:color w:val="auto"/>
          <w:szCs w:val="24"/>
        </w:rPr>
        <w:tab/>
      </w:r>
    </w:p>
    <w:p>
      <w:pPr>
        <w:tabs>
          <w:tab w:val="left" w:pos="9270"/>
          <w:tab w:val="left" w:pos="9360"/>
        </w:tabs>
        <w:autoSpaceDE w:val="0"/>
        <w:autoSpaceDN w:val="0"/>
        <w:adjustRightInd w:val="0"/>
        <w:spacing w:after="120" w:line="240" w:lineRule="auto"/>
        <w:ind w:left="0" w:right="0" w:firstLine="0"/>
        <w:rPr>
          <w:color w:val="000000" w:themeColor="text1"/>
          <w14:textFill>
            <w14:solidFill>
              <w14:schemeClr w14:val="tx1"/>
            </w14:solidFill>
          </w14:textFill>
        </w:rPr>
      </w:pPr>
      <w:r>
        <w:rPr>
          <w:color w:val="000000" w:themeColor="text1"/>
          <w14:textFill>
            <w14:solidFill>
              <w14:schemeClr w14:val="tx1"/>
            </w14:solidFill>
          </w14:textFill>
        </w:rPr>
        <w:t xml:space="preserve">This study presents the development of two models that use the heart rate and sleep quality to predict workers’ fatigue.  The two models (Regression analysis and Artificial Neural Network) were developed based on data collected from a simulated construction activity (material handling). The heart rate and sleep quality time were collected using wearable sensors (Fitbit watches). The experiment involved three participants and lasted for 7 days. At the participants used the Borg’s scale to report their perceived Rating of Perceived Exertion (RPE).  The developed models were validated and verified. Both models showed that the heart rate is a strong sign for fatigue. </w:t>
      </w:r>
      <w:r>
        <w:rPr>
          <w:color w:val="000000" w:themeColor="text1"/>
          <w:szCs w:val="24"/>
          <w14:textFill>
            <w14:solidFill>
              <w14:schemeClr w14:val="tx1"/>
            </w14:solidFill>
          </w14:textFill>
        </w:rPr>
        <w:t>The results also showed that combining the sleep quality and heart rate gave better information than solely monitoring of heart rate.</w:t>
      </w:r>
    </w:p>
    <w:p>
      <w:pPr>
        <w:spacing w:after="120" w:line="240" w:lineRule="auto"/>
        <w:ind w:left="0" w:right="0" w:firstLine="0"/>
        <w:rPr>
          <w:color w:val="000000" w:themeColor="text1"/>
          <w:szCs w:val="24"/>
          <w14:textFill>
            <w14:solidFill>
              <w14:schemeClr w14:val="tx1"/>
            </w14:solidFill>
          </w14:textFill>
        </w:rPr>
      </w:pPr>
      <w:r>
        <w:rPr>
          <w:color w:val="000000" w:themeColor="text1"/>
          <w:szCs w:val="24"/>
          <w14:textFill>
            <w14:solidFill>
              <w14:schemeClr w14:val="tx1"/>
            </w14:solidFill>
          </w14:textFill>
        </w:rPr>
        <w:t>The information gained from this research can provide can assist in creating better work-breaks schedules in labor intensive industries such as construction, manufacturing, and mining.</w:t>
      </w:r>
      <w:r>
        <w:rPr>
          <w:color w:val="000000" w:themeColor="text1"/>
          <w14:textFill>
            <w14:solidFill>
              <w14:schemeClr w14:val="tx1"/>
            </w14:solidFill>
          </w14:textFill>
        </w:rPr>
        <w:t xml:space="preserve"> However, to generalize the findings of this investigation, future researchers may need to increase the sample size, involve </w:t>
      </w:r>
      <w:r>
        <w:rPr>
          <w:color w:val="000000" w:themeColor="text1"/>
          <w:szCs w:val="24"/>
          <w14:textFill>
            <w14:solidFill>
              <w14:schemeClr w14:val="tx1"/>
            </w14:solidFill>
          </w14:textFill>
        </w:rPr>
        <w:t>participants of variable age, gender, and health conditions.</w:t>
      </w:r>
    </w:p>
    <w:p>
      <w:pPr>
        <w:tabs>
          <w:tab w:val="left" w:pos="9270"/>
          <w:tab w:val="left" w:pos="9360"/>
        </w:tabs>
        <w:autoSpaceDE w:val="0"/>
        <w:autoSpaceDN w:val="0"/>
        <w:adjustRightInd w:val="0"/>
        <w:spacing w:after="120" w:line="240" w:lineRule="auto"/>
        <w:ind w:left="0" w:right="0" w:firstLine="0"/>
        <w:rPr>
          <w:color w:val="000000" w:themeColor="text1"/>
          <w14:textFill>
            <w14:solidFill>
              <w14:schemeClr w14:val="tx1"/>
            </w14:solidFill>
          </w14:textFill>
        </w:rPr>
      </w:pPr>
    </w:p>
    <w:p>
      <w:pPr>
        <w:spacing w:after="120" w:line="240" w:lineRule="auto"/>
        <w:ind w:left="0" w:right="0" w:firstLine="0"/>
        <w:jc w:val="left"/>
        <w:rPr>
          <w:rFonts w:eastAsia="MS Mincho"/>
          <w:b/>
          <w:color w:val="auto"/>
          <w:szCs w:val="24"/>
        </w:rPr>
      </w:pPr>
      <w:r>
        <w:rPr>
          <w:rFonts w:eastAsia="MS Mincho"/>
          <w:b/>
          <w:color w:val="auto"/>
          <w:szCs w:val="24"/>
        </w:rPr>
        <w:t>REFERENCES</w:t>
      </w:r>
    </w:p>
    <w:p>
      <w:pPr>
        <w:spacing w:after="120" w:line="240" w:lineRule="auto"/>
        <w:ind w:left="540" w:right="0" w:hanging="540"/>
        <w:rPr>
          <w:szCs w:val="24"/>
        </w:rPr>
      </w:pPr>
      <w:r>
        <w:rPr>
          <w:szCs w:val="24"/>
        </w:rPr>
        <w:t xml:space="preserve">[1] </w:t>
      </w:r>
      <w:r>
        <w:rPr>
          <w:szCs w:val="24"/>
        </w:rPr>
        <w:tab/>
      </w:r>
      <w:r>
        <w:rPr>
          <w:szCs w:val="24"/>
        </w:rPr>
        <w:t>OSHA (2010), “Construction Industry”,  &lt;https://www.osha.gov/doc/&gt; (Sep. 1, 2017).</w:t>
      </w:r>
    </w:p>
    <w:p>
      <w:pPr>
        <w:spacing w:after="120" w:line="240" w:lineRule="auto"/>
        <w:ind w:left="540" w:right="0" w:hanging="540"/>
        <w:rPr>
          <w:szCs w:val="24"/>
        </w:rPr>
      </w:pPr>
      <w:r>
        <w:rPr>
          <w:szCs w:val="24"/>
        </w:rPr>
        <w:t>[2]</w:t>
      </w:r>
      <w:r>
        <w:rPr>
          <w:szCs w:val="24"/>
        </w:rPr>
        <w:tab/>
      </w:r>
      <w:r>
        <w:rPr>
          <w:szCs w:val="24"/>
        </w:rPr>
        <w:t>Abdelhamid, T.S. and Everett, J.G. (2002), “Physiological Demands during Construction Work.”  Journal of Construction Engineering and Management, 128(5), 427-437.</w:t>
      </w:r>
    </w:p>
    <w:p>
      <w:pPr>
        <w:spacing w:after="120" w:line="240" w:lineRule="auto"/>
        <w:ind w:left="540" w:right="0" w:hanging="540"/>
        <w:rPr>
          <w:szCs w:val="24"/>
        </w:rPr>
      </w:pPr>
      <w:r>
        <w:rPr>
          <w:szCs w:val="24"/>
        </w:rPr>
        <w:t>[3]</w:t>
      </w:r>
      <w:r>
        <w:rPr>
          <w:szCs w:val="24"/>
        </w:rPr>
        <w:tab/>
      </w:r>
      <w:r>
        <w:rPr>
          <w:szCs w:val="24"/>
        </w:rPr>
        <w:t>Aryal, A., Ghahramani, A., Becerik-Gerber, B. (2017), “Monitoring fatigue in construction workers using physiological measurements”, Automation in Construction, 82, 154-165, 10.1016/j.autcon.2017.03.003.</w:t>
      </w:r>
    </w:p>
    <w:p>
      <w:pPr>
        <w:spacing w:after="120" w:line="240" w:lineRule="auto"/>
        <w:ind w:left="540" w:right="0" w:hanging="540"/>
        <w:rPr>
          <w:szCs w:val="24"/>
        </w:rPr>
      </w:pPr>
      <w:r>
        <w:rPr>
          <w:szCs w:val="24"/>
        </w:rPr>
        <w:t>[4]</w:t>
      </w:r>
      <w:r>
        <w:rPr>
          <w:szCs w:val="24"/>
        </w:rPr>
        <w:tab/>
      </w:r>
      <w:r>
        <w:rPr>
          <w:szCs w:val="24"/>
        </w:rPr>
        <w:t>Williamson, A.M. and Feyer, A.M. (2000), “Moderate sleep deprivation produces impairments in cognitive and motor performance equivalent to legally prescribed levels of alcohol intoxication.” Occupational and Environmental Medicine, 57, 649–655.</w:t>
      </w:r>
    </w:p>
    <w:p>
      <w:pPr>
        <w:spacing w:after="120" w:line="240" w:lineRule="auto"/>
        <w:ind w:left="540" w:right="0" w:hanging="540"/>
        <w:rPr>
          <w:szCs w:val="24"/>
        </w:rPr>
      </w:pPr>
      <w:r>
        <w:rPr>
          <w:szCs w:val="24"/>
        </w:rPr>
        <w:t>[5]</w:t>
      </w:r>
      <w:r>
        <w:rPr>
          <w:szCs w:val="24"/>
        </w:rPr>
        <w:tab/>
      </w:r>
      <w:r>
        <w:rPr>
          <w:szCs w:val="24"/>
        </w:rPr>
        <w:t>Zhang, M., Murphy, L.A., Fang, D., Caban-Martinez, A.J. (2015),  “Influence of fatigue on construction workers' physical and cognitive function”, Occupational Medicine (London), 65(3), 245-250.</w:t>
      </w:r>
    </w:p>
    <w:p>
      <w:pPr>
        <w:spacing w:after="120" w:line="240" w:lineRule="auto"/>
        <w:ind w:left="540" w:right="0" w:hanging="540"/>
        <w:rPr>
          <w:szCs w:val="24"/>
        </w:rPr>
      </w:pPr>
      <w:r>
        <w:rPr>
          <w:szCs w:val="24"/>
        </w:rPr>
        <w:t>[6]</w:t>
      </w:r>
      <w:r>
        <w:tab/>
      </w:r>
      <w:r>
        <w:rPr>
          <w:szCs w:val="24"/>
        </w:rPr>
        <w:t>OSHA(2015). “Commonly Used Statistics.”  &lt;https://www.osha.gov/oshstats/commonstats.html&gt; (Aug 1, 2017)</w:t>
      </w:r>
    </w:p>
    <w:p>
      <w:pPr>
        <w:spacing w:after="120" w:line="240" w:lineRule="auto"/>
        <w:ind w:left="540" w:right="0" w:hanging="540"/>
        <w:rPr>
          <w:szCs w:val="24"/>
        </w:rPr>
      </w:pPr>
      <w:r>
        <w:rPr>
          <w:szCs w:val="24"/>
        </w:rPr>
        <w:t>[7]</w:t>
      </w:r>
      <w:r>
        <w:rPr>
          <w:szCs w:val="24"/>
        </w:rPr>
        <w:tab/>
      </w:r>
      <w:r>
        <w:rPr>
          <w:szCs w:val="24"/>
        </w:rPr>
        <w:t>Bureau of Labor Statistics (BLS) (2015), “Nonfatal Occupational Injuries and Illnesses Requiring Days Away From Work”, https://www.bls.gov/news.release/pdf/osh2.pdf.</w:t>
      </w:r>
    </w:p>
    <w:p>
      <w:pPr>
        <w:spacing w:after="120" w:line="240" w:lineRule="auto"/>
        <w:ind w:left="540" w:right="0" w:hanging="540"/>
        <w:rPr>
          <w:szCs w:val="24"/>
        </w:rPr>
      </w:pPr>
      <w:r>
        <w:rPr>
          <w:szCs w:val="24"/>
        </w:rPr>
        <w:t>[8]</w:t>
      </w:r>
      <w:r>
        <w:rPr>
          <w:szCs w:val="24"/>
        </w:rPr>
        <w:tab/>
      </w:r>
      <w:r>
        <w:rPr>
          <w:szCs w:val="24"/>
        </w:rPr>
        <w:t>Gatti, U., Schneider, S., and Migliaccio, G. (2014), “Physiological condition monitoring of construction workers”, Automation in Construction, 44, 227–233. 10.1016/j.autcon.2014.04.013.</w:t>
      </w:r>
    </w:p>
    <w:p>
      <w:pPr>
        <w:spacing w:after="120" w:line="240" w:lineRule="auto"/>
        <w:ind w:left="540" w:right="0" w:hanging="540"/>
        <w:rPr>
          <w:szCs w:val="24"/>
        </w:rPr>
      </w:pPr>
      <w:r>
        <w:rPr>
          <w:szCs w:val="24"/>
        </w:rPr>
        <w:t>[9]</w:t>
      </w:r>
      <w:r>
        <w:rPr>
          <w:szCs w:val="24"/>
        </w:rPr>
        <w:tab/>
      </w:r>
      <w:r>
        <w:rPr>
          <w:szCs w:val="24"/>
        </w:rPr>
        <w:t>Powell, R. and Copping, A. (2010), “Sleep Deprivation and Its Consequences in Construction Workers”, Journal of Construction Engineering and Management, 136(10), https://doi.org/10.1061/(ASCE)CO.1943-7862.0000211</w:t>
      </w:r>
    </w:p>
    <w:p>
      <w:pPr>
        <w:spacing w:after="120" w:line="240" w:lineRule="auto"/>
        <w:ind w:left="540" w:right="0" w:hanging="540"/>
        <w:rPr>
          <w:szCs w:val="24"/>
        </w:rPr>
      </w:pPr>
      <w:r>
        <w:rPr>
          <w:szCs w:val="24"/>
        </w:rPr>
        <w:t>[10]</w:t>
      </w:r>
      <w:r>
        <w:rPr>
          <w:szCs w:val="24"/>
        </w:rPr>
        <w:tab/>
      </w:r>
      <w:r>
        <w:rPr>
          <w:szCs w:val="24"/>
        </w:rPr>
        <w:t>Hwang, S., Seo, J., Jebelli, H., and &amp; Lee, S. (2016), “Feasibility analysis of heart rate monitoring of construction workers using a photoplethysmography (PPG) sensor embedded in a wristband-type activity tracker”,  Automation in Construction. 71(2), 372-381, 10.1016/j.autcon.2016.08.029.</w:t>
      </w:r>
    </w:p>
    <w:p>
      <w:pPr>
        <w:spacing w:after="120" w:line="240" w:lineRule="auto"/>
        <w:ind w:left="540" w:right="0" w:hanging="540"/>
        <w:rPr>
          <w:szCs w:val="24"/>
        </w:rPr>
      </w:pPr>
      <w:r>
        <w:rPr>
          <w:szCs w:val="24"/>
        </w:rPr>
        <w:t>[11]</w:t>
      </w:r>
      <w:r>
        <w:rPr>
          <w:szCs w:val="24"/>
        </w:rPr>
        <w:tab/>
      </w:r>
      <w:r>
        <w:rPr>
          <w:szCs w:val="24"/>
        </w:rPr>
        <w:t>Foster C., Florhaug, J.A., Franklin, J., Gottschall, L., Hrovatin, L.A., Parker, S., Doleshal, P., Dodge C. (2001), “Approach to monitoring exercise training”, J Strength Cond Res., 15(1),109-115.</w:t>
      </w:r>
    </w:p>
    <w:p>
      <w:pPr>
        <w:spacing w:after="120" w:line="240" w:lineRule="auto"/>
        <w:ind w:left="540" w:right="0" w:hanging="540"/>
        <w:rPr>
          <w:szCs w:val="24"/>
        </w:rPr>
      </w:pPr>
      <w:r>
        <w:rPr>
          <w:szCs w:val="24"/>
        </w:rPr>
        <w:t>[12]</w:t>
      </w:r>
      <w:r>
        <w:rPr>
          <w:szCs w:val="24"/>
        </w:rPr>
        <w:tab/>
      </w:r>
      <w:r>
        <w:rPr>
          <w:szCs w:val="24"/>
        </w:rPr>
        <w:t>Borg, G. (1990), “Psychophysical scaling with applications in physical work and the perception of exertion”, Scandinavian journal of work, environment &amp; health. 16 Suppl 1. 55-8. 10.5271/sjweh.1815.</w:t>
      </w:r>
    </w:p>
    <w:p>
      <w:pPr>
        <w:spacing w:after="120" w:line="240" w:lineRule="auto"/>
        <w:ind w:left="540" w:right="0" w:hanging="540"/>
        <w:rPr>
          <w:szCs w:val="24"/>
        </w:rPr>
      </w:pPr>
      <w:r>
        <w:rPr>
          <w:szCs w:val="24"/>
        </w:rPr>
        <w:t>[13]</w:t>
      </w:r>
      <w:r>
        <w:rPr>
          <w:szCs w:val="24"/>
        </w:rPr>
        <w:tab/>
      </w:r>
      <w:r>
        <w:rPr>
          <w:szCs w:val="24"/>
        </w:rPr>
        <w:t>Chan, A., Yam, M., W.Y. Chung, J., and &amp; Yi, W. (2012), “Developing a heat stress model for construction workers”, Journal of Facilities Management, 10, 59-74. 10.1108/14725961211200405.</w:t>
      </w:r>
    </w:p>
    <w:p>
      <w:pPr>
        <w:spacing w:after="120" w:line="240" w:lineRule="auto"/>
        <w:ind w:left="540" w:right="0" w:hanging="540"/>
        <w:rPr>
          <w:szCs w:val="24"/>
        </w:rPr>
      </w:pPr>
      <w:r>
        <w:rPr>
          <w:szCs w:val="24"/>
        </w:rPr>
        <w:t>[14]</w:t>
      </w:r>
      <w:r>
        <w:rPr>
          <w:szCs w:val="24"/>
        </w:rPr>
        <w:tab/>
      </w:r>
      <w:r>
        <w:rPr>
          <w:szCs w:val="24"/>
        </w:rPr>
        <w:t>Borg, G.A. (1982), “Psychophysical bases of perceived exertion”, Medicine and Science in Sports and Exercise, 14(5), 377-381.</w:t>
      </w:r>
    </w:p>
    <w:p>
      <w:pPr>
        <w:spacing w:after="120" w:line="240" w:lineRule="auto"/>
        <w:ind w:left="540" w:right="0" w:hanging="540"/>
        <w:rPr>
          <w:szCs w:val="24"/>
        </w:rPr>
      </w:pPr>
      <w:r>
        <w:rPr>
          <w:szCs w:val="24"/>
        </w:rPr>
        <w:t>[15]</w:t>
      </w:r>
      <w:r>
        <w:rPr>
          <w:szCs w:val="24"/>
        </w:rPr>
        <w:tab/>
      </w:r>
      <w:r>
        <w:rPr>
          <w:szCs w:val="24"/>
        </w:rPr>
        <w:t>Hirofumi Tanaka et al. (2001), “Age-Predicted Maximal Heart Rate Revisited”,</w:t>
      </w:r>
      <w:r>
        <w:t xml:space="preserve"> </w:t>
      </w:r>
      <w:r>
        <w:rPr>
          <w:szCs w:val="24"/>
        </w:rPr>
        <w:t>J Am Coll Cardiol. 2001 Jan;37(1):153-6. doi: 10.1016/s0735-1097(00)01054-8. PMID: 11153730.</w:t>
      </w:r>
    </w:p>
    <w:p>
      <w:pPr>
        <w:spacing w:after="120" w:line="240" w:lineRule="auto"/>
        <w:ind w:left="540" w:right="0" w:hanging="540"/>
        <w:rPr>
          <w:szCs w:val="24"/>
        </w:rPr>
      </w:pPr>
      <w:r>
        <w:rPr>
          <w:szCs w:val="24"/>
        </w:rPr>
        <w:t>[16]</w:t>
      </w:r>
      <w:r>
        <w:rPr>
          <w:szCs w:val="24"/>
        </w:rPr>
        <w:tab/>
      </w:r>
      <w:r>
        <w:rPr>
          <w:szCs w:val="24"/>
        </w:rPr>
        <w:t>Neter, J., Kutner, M.H., Nachtsheim, C.J. and Wasserman, W. (1996), “Applied Linear Statistical Models”, 4th Edition, WCB McGraw-Hill, New York.</w:t>
      </w:r>
    </w:p>
    <w:p>
      <w:pPr>
        <w:spacing w:after="120" w:line="240" w:lineRule="auto"/>
        <w:ind w:left="540" w:right="0" w:hanging="540"/>
        <w:rPr>
          <w:szCs w:val="24"/>
        </w:rPr>
      </w:pPr>
      <w:r>
        <w:rPr>
          <w:szCs w:val="24"/>
        </w:rPr>
        <w:t>[17]</w:t>
      </w:r>
      <w:r>
        <w:rPr>
          <w:szCs w:val="24"/>
        </w:rPr>
        <w:tab/>
      </w:r>
      <w:r>
        <w:rPr>
          <w:szCs w:val="24"/>
        </w:rPr>
        <w:t>Sadiq, R., Rajani, B., and Kleiner, Y. (2004), “Fuzzy-Based Method to Evaluate Soil Corrosivity for Prediction of Water Main Deterioration”, Journal of Infrastructure Systems. 10(4), pp. 149, DOI: 10.1061/(ASCE)1076-0342(2004)10:4(149)</w:t>
      </w:r>
    </w:p>
    <w:p>
      <w:pPr>
        <w:spacing w:after="120" w:line="240" w:lineRule="auto"/>
        <w:ind w:left="540" w:right="0" w:hanging="540"/>
        <w:rPr>
          <w:szCs w:val="24"/>
        </w:rPr>
      </w:pPr>
      <w:r>
        <w:rPr>
          <w:szCs w:val="24"/>
        </w:rPr>
        <w:t>[18]</w:t>
      </w:r>
      <w:r>
        <w:rPr>
          <w:szCs w:val="24"/>
        </w:rPr>
        <w:tab/>
      </w:r>
      <w:r>
        <w:rPr>
          <w:szCs w:val="24"/>
        </w:rPr>
        <w:t xml:space="preserve">GMDH, Inc. (2021). GMDH Shell. (ComputeSoftware), Retrieved from http:// </w:t>
      </w:r>
      <w:r>
        <w:fldChar w:fldCharType="begin"/>
      </w:r>
      <w:r>
        <w:instrText xml:space="preserve"> HYPERLINK "https://gmdhsoftware.com/neural-network-software/" </w:instrText>
      </w:r>
      <w:r>
        <w:fldChar w:fldCharType="separate"/>
      </w:r>
      <w:r>
        <w:rPr>
          <w:rStyle w:val="12"/>
          <w:szCs w:val="24"/>
        </w:rPr>
        <w:t>https://gmdhsoftware.com/neural-network-software/</w:t>
      </w:r>
      <w:r>
        <w:rPr>
          <w:rStyle w:val="12"/>
          <w:szCs w:val="24"/>
        </w:rPr>
        <w:fldChar w:fldCharType="end"/>
      </w:r>
    </w:p>
    <w:p>
      <w:pPr>
        <w:spacing w:after="120" w:line="240" w:lineRule="auto"/>
        <w:ind w:left="540" w:right="0" w:hanging="540"/>
        <w:rPr>
          <w:szCs w:val="24"/>
        </w:rPr>
      </w:pPr>
      <w:r>
        <w:rPr>
          <w:szCs w:val="24"/>
        </w:rPr>
        <w:t>[19]</w:t>
      </w:r>
      <w:r>
        <w:rPr>
          <w:szCs w:val="24"/>
        </w:rPr>
        <w:tab/>
      </w:r>
      <w:r>
        <w:rPr>
          <w:szCs w:val="24"/>
        </w:rPr>
        <w:t>Zayed, T.  and Halpin, D. (2005), “Deterministic models for assessing productivity and cost of bored piles”, Construction Management and Economics, 23(5), 531-543.</w:t>
      </w:r>
    </w:p>
    <w:p>
      <w:pPr>
        <w:spacing w:after="120" w:line="240" w:lineRule="auto"/>
        <w:ind w:left="0" w:right="-7" w:firstLine="0"/>
        <w:rPr>
          <w:szCs w:val="24"/>
        </w:rPr>
      </w:pPr>
    </w:p>
    <w:p>
      <w:pPr>
        <w:spacing w:after="120" w:line="240" w:lineRule="auto"/>
        <w:ind w:right="0"/>
        <w:rPr>
          <w:rFonts w:eastAsia="MS Mincho"/>
          <w:color w:val="auto"/>
          <w:szCs w:val="24"/>
        </w:rPr>
      </w:pPr>
    </w:p>
    <w:sectPr>
      <w:pgSz w:w="12240" w:h="15840"/>
      <w:pgMar w:top="1440" w:right="1440" w:bottom="1260" w:left="1440" w:header="720"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Bradley Hand ITC">
    <w:altName w:val="Mongolian Baiti"/>
    <w:panose1 w:val="03070402050302030203"/>
    <w:charset w:val="00"/>
    <w:family w:val="script"/>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Cambria Math">
    <w:panose1 w:val="02040503050406030204"/>
    <w:charset w:val="00"/>
    <w:family w:val="roman"/>
    <w:pitch w:val="default"/>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7" w:lineRule="auto"/>
      </w:pPr>
      <w:r>
        <w:separator/>
      </w:r>
    </w:p>
  </w:footnote>
  <w:footnote w:type="continuationSeparator" w:id="1">
    <w:p>
      <w:pPr>
        <w:spacing w:before="0" w:after="0" w:line="267"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CFB91EC-BBB4-48B1-BFCD-ECD0CFC713A7}"/>
    <w:docVar w:name="dgnword-eventsink" w:val="527380664"/>
  </w:docVars>
  <w:rsids>
    <w:rsidRoot w:val="003C1886"/>
    <w:rsid w:val="00000181"/>
    <w:rsid w:val="00000B5B"/>
    <w:rsid w:val="00000CF7"/>
    <w:rsid w:val="0000177B"/>
    <w:rsid w:val="00001C46"/>
    <w:rsid w:val="00006730"/>
    <w:rsid w:val="0001085A"/>
    <w:rsid w:val="000128B3"/>
    <w:rsid w:val="00012C90"/>
    <w:rsid w:val="0001453A"/>
    <w:rsid w:val="00015E4E"/>
    <w:rsid w:val="00021BBA"/>
    <w:rsid w:val="000235F2"/>
    <w:rsid w:val="000238BC"/>
    <w:rsid w:val="00031E40"/>
    <w:rsid w:val="00031FEE"/>
    <w:rsid w:val="000404DD"/>
    <w:rsid w:val="00041584"/>
    <w:rsid w:val="00042661"/>
    <w:rsid w:val="00043B5B"/>
    <w:rsid w:val="00044270"/>
    <w:rsid w:val="00045011"/>
    <w:rsid w:val="00045224"/>
    <w:rsid w:val="00045EA5"/>
    <w:rsid w:val="0004736E"/>
    <w:rsid w:val="00047ED7"/>
    <w:rsid w:val="00050C05"/>
    <w:rsid w:val="0005176F"/>
    <w:rsid w:val="00054188"/>
    <w:rsid w:val="00054B11"/>
    <w:rsid w:val="000556B1"/>
    <w:rsid w:val="000576DE"/>
    <w:rsid w:val="00057A80"/>
    <w:rsid w:val="00057AF9"/>
    <w:rsid w:val="00057CC8"/>
    <w:rsid w:val="00060676"/>
    <w:rsid w:val="00060C28"/>
    <w:rsid w:val="00061158"/>
    <w:rsid w:val="000625A9"/>
    <w:rsid w:val="00063B78"/>
    <w:rsid w:val="00065007"/>
    <w:rsid w:val="00066EA3"/>
    <w:rsid w:val="0007096E"/>
    <w:rsid w:val="00071238"/>
    <w:rsid w:val="000715A5"/>
    <w:rsid w:val="00072CDF"/>
    <w:rsid w:val="000731DC"/>
    <w:rsid w:val="00073C65"/>
    <w:rsid w:val="00073E48"/>
    <w:rsid w:val="00074F21"/>
    <w:rsid w:val="00075556"/>
    <w:rsid w:val="000755EC"/>
    <w:rsid w:val="000756DA"/>
    <w:rsid w:val="00076D1A"/>
    <w:rsid w:val="0007787A"/>
    <w:rsid w:val="00077DB0"/>
    <w:rsid w:val="000854E7"/>
    <w:rsid w:val="000857F4"/>
    <w:rsid w:val="00086954"/>
    <w:rsid w:val="00086BC2"/>
    <w:rsid w:val="00087385"/>
    <w:rsid w:val="00091441"/>
    <w:rsid w:val="00091D6D"/>
    <w:rsid w:val="0009408E"/>
    <w:rsid w:val="00096155"/>
    <w:rsid w:val="00097B0F"/>
    <w:rsid w:val="000A2DBF"/>
    <w:rsid w:val="000A3C72"/>
    <w:rsid w:val="000A74C8"/>
    <w:rsid w:val="000B15AD"/>
    <w:rsid w:val="000B170F"/>
    <w:rsid w:val="000B1941"/>
    <w:rsid w:val="000B4C4E"/>
    <w:rsid w:val="000B5E1F"/>
    <w:rsid w:val="000B6AD1"/>
    <w:rsid w:val="000B6ED3"/>
    <w:rsid w:val="000C22D0"/>
    <w:rsid w:val="000C2905"/>
    <w:rsid w:val="000C2C81"/>
    <w:rsid w:val="000C34CC"/>
    <w:rsid w:val="000C3503"/>
    <w:rsid w:val="000C7C3B"/>
    <w:rsid w:val="000D00AA"/>
    <w:rsid w:val="000D1FEC"/>
    <w:rsid w:val="000D28BD"/>
    <w:rsid w:val="000D5A49"/>
    <w:rsid w:val="000E2E0F"/>
    <w:rsid w:val="000E3400"/>
    <w:rsid w:val="000E422C"/>
    <w:rsid w:val="000E6889"/>
    <w:rsid w:val="000F1EFA"/>
    <w:rsid w:val="000F74D9"/>
    <w:rsid w:val="00100126"/>
    <w:rsid w:val="00102889"/>
    <w:rsid w:val="00104B9D"/>
    <w:rsid w:val="00106177"/>
    <w:rsid w:val="001061B0"/>
    <w:rsid w:val="0010629E"/>
    <w:rsid w:val="0010786D"/>
    <w:rsid w:val="00111E59"/>
    <w:rsid w:val="00112A22"/>
    <w:rsid w:val="00112C52"/>
    <w:rsid w:val="00112DA1"/>
    <w:rsid w:val="001137B1"/>
    <w:rsid w:val="001147DD"/>
    <w:rsid w:val="0011508E"/>
    <w:rsid w:val="001176CB"/>
    <w:rsid w:val="00120CC4"/>
    <w:rsid w:val="00121211"/>
    <w:rsid w:val="001228F4"/>
    <w:rsid w:val="00123B18"/>
    <w:rsid w:val="00125244"/>
    <w:rsid w:val="00130D0D"/>
    <w:rsid w:val="00131106"/>
    <w:rsid w:val="00135017"/>
    <w:rsid w:val="0013691B"/>
    <w:rsid w:val="00140B07"/>
    <w:rsid w:val="00142F59"/>
    <w:rsid w:val="00145120"/>
    <w:rsid w:val="0014529A"/>
    <w:rsid w:val="00145C84"/>
    <w:rsid w:val="00147763"/>
    <w:rsid w:val="00156C21"/>
    <w:rsid w:val="00157924"/>
    <w:rsid w:val="001604AF"/>
    <w:rsid w:val="00161353"/>
    <w:rsid w:val="001635C9"/>
    <w:rsid w:val="001678A1"/>
    <w:rsid w:val="00171B37"/>
    <w:rsid w:val="001756F7"/>
    <w:rsid w:val="00176090"/>
    <w:rsid w:val="00177929"/>
    <w:rsid w:val="00185BEE"/>
    <w:rsid w:val="00185E14"/>
    <w:rsid w:val="00185E6D"/>
    <w:rsid w:val="0019108F"/>
    <w:rsid w:val="001919A4"/>
    <w:rsid w:val="0019542A"/>
    <w:rsid w:val="00197848"/>
    <w:rsid w:val="001A00C0"/>
    <w:rsid w:val="001A0ABC"/>
    <w:rsid w:val="001A3A56"/>
    <w:rsid w:val="001A49AB"/>
    <w:rsid w:val="001A7CCB"/>
    <w:rsid w:val="001B1B04"/>
    <w:rsid w:val="001B2F18"/>
    <w:rsid w:val="001B2FCF"/>
    <w:rsid w:val="001B4F85"/>
    <w:rsid w:val="001B5343"/>
    <w:rsid w:val="001B5D24"/>
    <w:rsid w:val="001C05D5"/>
    <w:rsid w:val="001C0905"/>
    <w:rsid w:val="001C092B"/>
    <w:rsid w:val="001C2C8E"/>
    <w:rsid w:val="001C420A"/>
    <w:rsid w:val="001C5350"/>
    <w:rsid w:val="001C7681"/>
    <w:rsid w:val="001D162F"/>
    <w:rsid w:val="001D248F"/>
    <w:rsid w:val="001D2D32"/>
    <w:rsid w:val="001D3472"/>
    <w:rsid w:val="001D469A"/>
    <w:rsid w:val="001D58DE"/>
    <w:rsid w:val="001D62FE"/>
    <w:rsid w:val="001E0637"/>
    <w:rsid w:val="001E0946"/>
    <w:rsid w:val="001E1F1E"/>
    <w:rsid w:val="001E2281"/>
    <w:rsid w:val="001F13CF"/>
    <w:rsid w:val="001F1538"/>
    <w:rsid w:val="001F301B"/>
    <w:rsid w:val="001F4996"/>
    <w:rsid w:val="001F50E9"/>
    <w:rsid w:val="00206765"/>
    <w:rsid w:val="002124BE"/>
    <w:rsid w:val="00212C87"/>
    <w:rsid w:val="002131B5"/>
    <w:rsid w:val="002137BE"/>
    <w:rsid w:val="00213AD4"/>
    <w:rsid w:val="002153AB"/>
    <w:rsid w:val="00215B16"/>
    <w:rsid w:val="00215B26"/>
    <w:rsid w:val="00215E8F"/>
    <w:rsid w:val="002163DB"/>
    <w:rsid w:val="0021691D"/>
    <w:rsid w:val="00216DA3"/>
    <w:rsid w:val="0021796A"/>
    <w:rsid w:val="00217DFD"/>
    <w:rsid w:val="0022062F"/>
    <w:rsid w:val="00222A14"/>
    <w:rsid w:val="00223BB8"/>
    <w:rsid w:val="00224827"/>
    <w:rsid w:val="002253BB"/>
    <w:rsid w:val="00227BAA"/>
    <w:rsid w:val="00230866"/>
    <w:rsid w:val="002312BD"/>
    <w:rsid w:val="00232497"/>
    <w:rsid w:val="00235187"/>
    <w:rsid w:val="00236400"/>
    <w:rsid w:val="00240846"/>
    <w:rsid w:val="00241E85"/>
    <w:rsid w:val="0024413C"/>
    <w:rsid w:val="002449B7"/>
    <w:rsid w:val="0024634B"/>
    <w:rsid w:val="00246B37"/>
    <w:rsid w:val="00247672"/>
    <w:rsid w:val="00253FD2"/>
    <w:rsid w:val="00254589"/>
    <w:rsid w:val="0025619A"/>
    <w:rsid w:val="0025725D"/>
    <w:rsid w:val="00257657"/>
    <w:rsid w:val="00260373"/>
    <w:rsid w:val="00261004"/>
    <w:rsid w:val="00264FDB"/>
    <w:rsid w:val="00265325"/>
    <w:rsid w:val="00267A40"/>
    <w:rsid w:val="002705C4"/>
    <w:rsid w:val="00271E1F"/>
    <w:rsid w:val="002736D0"/>
    <w:rsid w:val="00273961"/>
    <w:rsid w:val="00275487"/>
    <w:rsid w:val="00277098"/>
    <w:rsid w:val="00283E78"/>
    <w:rsid w:val="00284AD5"/>
    <w:rsid w:val="00285E1A"/>
    <w:rsid w:val="00290D60"/>
    <w:rsid w:val="00291B5C"/>
    <w:rsid w:val="00295A73"/>
    <w:rsid w:val="002968AF"/>
    <w:rsid w:val="002974C0"/>
    <w:rsid w:val="002A0C3C"/>
    <w:rsid w:val="002A60A0"/>
    <w:rsid w:val="002B1C01"/>
    <w:rsid w:val="002B2187"/>
    <w:rsid w:val="002B28DE"/>
    <w:rsid w:val="002B4E76"/>
    <w:rsid w:val="002B5725"/>
    <w:rsid w:val="002C0FB5"/>
    <w:rsid w:val="002C6452"/>
    <w:rsid w:val="002C68C5"/>
    <w:rsid w:val="002D5D46"/>
    <w:rsid w:val="002D7634"/>
    <w:rsid w:val="002E0A63"/>
    <w:rsid w:val="002E16FD"/>
    <w:rsid w:val="002E22D7"/>
    <w:rsid w:val="002E3A30"/>
    <w:rsid w:val="002E6A93"/>
    <w:rsid w:val="002E7090"/>
    <w:rsid w:val="002F0DB0"/>
    <w:rsid w:val="002F251E"/>
    <w:rsid w:val="002F286A"/>
    <w:rsid w:val="002F3A37"/>
    <w:rsid w:val="002F3F5B"/>
    <w:rsid w:val="002F40A0"/>
    <w:rsid w:val="002F5ED3"/>
    <w:rsid w:val="002F6549"/>
    <w:rsid w:val="002F75CD"/>
    <w:rsid w:val="002F77F6"/>
    <w:rsid w:val="00302FCC"/>
    <w:rsid w:val="00304312"/>
    <w:rsid w:val="00305BE4"/>
    <w:rsid w:val="00306D33"/>
    <w:rsid w:val="00307084"/>
    <w:rsid w:val="003100DF"/>
    <w:rsid w:val="00310AE2"/>
    <w:rsid w:val="00310FB1"/>
    <w:rsid w:val="00311357"/>
    <w:rsid w:val="0031260A"/>
    <w:rsid w:val="0031359D"/>
    <w:rsid w:val="00313C15"/>
    <w:rsid w:val="00314557"/>
    <w:rsid w:val="0031721A"/>
    <w:rsid w:val="00321069"/>
    <w:rsid w:val="00327682"/>
    <w:rsid w:val="00327754"/>
    <w:rsid w:val="00327A11"/>
    <w:rsid w:val="00333162"/>
    <w:rsid w:val="003340AF"/>
    <w:rsid w:val="0033461E"/>
    <w:rsid w:val="00335681"/>
    <w:rsid w:val="00336EEE"/>
    <w:rsid w:val="003378AD"/>
    <w:rsid w:val="00341933"/>
    <w:rsid w:val="00342230"/>
    <w:rsid w:val="00343579"/>
    <w:rsid w:val="00343B90"/>
    <w:rsid w:val="00345187"/>
    <w:rsid w:val="00345732"/>
    <w:rsid w:val="00347110"/>
    <w:rsid w:val="00352425"/>
    <w:rsid w:val="003525CF"/>
    <w:rsid w:val="00354073"/>
    <w:rsid w:val="00355A02"/>
    <w:rsid w:val="003564FC"/>
    <w:rsid w:val="003574C4"/>
    <w:rsid w:val="003578A0"/>
    <w:rsid w:val="00361B00"/>
    <w:rsid w:val="00363C56"/>
    <w:rsid w:val="003651CA"/>
    <w:rsid w:val="00366D36"/>
    <w:rsid w:val="003670F8"/>
    <w:rsid w:val="00370AD1"/>
    <w:rsid w:val="003739B3"/>
    <w:rsid w:val="00375FDA"/>
    <w:rsid w:val="003769D7"/>
    <w:rsid w:val="00380978"/>
    <w:rsid w:val="00381DEC"/>
    <w:rsid w:val="00385462"/>
    <w:rsid w:val="00387683"/>
    <w:rsid w:val="003A079C"/>
    <w:rsid w:val="003A1366"/>
    <w:rsid w:val="003A17B4"/>
    <w:rsid w:val="003A1B82"/>
    <w:rsid w:val="003A2C1D"/>
    <w:rsid w:val="003A3796"/>
    <w:rsid w:val="003A46C7"/>
    <w:rsid w:val="003A4717"/>
    <w:rsid w:val="003A5C54"/>
    <w:rsid w:val="003A7AC4"/>
    <w:rsid w:val="003A7BAA"/>
    <w:rsid w:val="003B40C5"/>
    <w:rsid w:val="003B48E4"/>
    <w:rsid w:val="003C05B2"/>
    <w:rsid w:val="003C1886"/>
    <w:rsid w:val="003C34DD"/>
    <w:rsid w:val="003C37F1"/>
    <w:rsid w:val="003C43A1"/>
    <w:rsid w:val="003C46F2"/>
    <w:rsid w:val="003D1806"/>
    <w:rsid w:val="003D37C2"/>
    <w:rsid w:val="003D406C"/>
    <w:rsid w:val="003D6FDF"/>
    <w:rsid w:val="003E0850"/>
    <w:rsid w:val="003E0BD0"/>
    <w:rsid w:val="003E11F8"/>
    <w:rsid w:val="003E14F3"/>
    <w:rsid w:val="003E2212"/>
    <w:rsid w:val="003E2C0F"/>
    <w:rsid w:val="003E2FA7"/>
    <w:rsid w:val="003E45B0"/>
    <w:rsid w:val="003E48FE"/>
    <w:rsid w:val="003F24C8"/>
    <w:rsid w:val="003F6EDB"/>
    <w:rsid w:val="003F7297"/>
    <w:rsid w:val="003F7809"/>
    <w:rsid w:val="00400853"/>
    <w:rsid w:val="00401B32"/>
    <w:rsid w:val="00402188"/>
    <w:rsid w:val="00402B1C"/>
    <w:rsid w:val="0040301C"/>
    <w:rsid w:val="0040327F"/>
    <w:rsid w:val="00403F5E"/>
    <w:rsid w:val="00404020"/>
    <w:rsid w:val="004041DE"/>
    <w:rsid w:val="00407064"/>
    <w:rsid w:val="004113B0"/>
    <w:rsid w:val="004121AC"/>
    <w:rsid w:val="004122E6"/>
    <w:rsid w:val="0041551B"/>
    <w:rsid w:val="0041617B"/>
    <w:rsid w:val="00420B1F"/>
    <w:rsid w:val="00421D65"/>
    <w:rsid w:val="00423196"/>
    <w:rsid w:val="00424D02"/>
    <w:rsid w:val="00424D77"/>
    <w:rsid w:val="004251D2"/>
    <w:rsid w:val="00433343"/>
    <w:rsid w:val="004339FC"/>
    <w:rsid w:val="0043509F"/>
    <w:rsid w:val="00441120"/>
    <w:rsid w:val="00441A3A"/>
    <w:rsid w:val="00441A8A"/>
    <w:rsid w:val="00441DB5"/>
    <w:rsid w:val="0044238A"/>
    <w:rsid w:val="00443851"/>
    <w:rsid w:val="00444C88"/>
    <w:rsid w:val="0044547A"/>
    <w:rsid w:val="00445B88"/>
    <w:rsid w:val="00446365"/>
    <w:rsid w:val="004470A4"/>
    <w:rsid w:val="0044772C"/>
    <w:rsid w:val="00447E5F"/>
    <w:rsid w:val="004508B4"/>
    <w:rsid w:val="004516C4"/>
    <w:rsid w:val="00452EF6"/>
    <w:rsid w:val="00454169"/>
    <w:rsid w:val="0045454B"/>
    <w:rsid w:val="00454E2E"/>
    <w:rsid w:val="00456AF6"/>
    <w:rsid w:val="00457437"/>
    <w:rsid w:val="00457FB7"/>
    <w:rsid w:val="00460A8C"/>
    <w:rsid w:val="00460C6A"/>
    <w:rsid w:val="00463996"/>
    <w:rsid w:val="00464BA4"/>
    <w:rsid w:val="00464BD4"/>
    <w:rsid w:val="00465016"/>
    <w:rsid w:val="00465222"/>
    <w:rsid w:val="0046665C"/>
    <w:rsid w:val="00467BFF"/>
    <w:rsid w:val="0047013F"/>
    <w:rsid w:val="00472572"/>
    <w:rsid w:val="0047257A"/>
    <w:rsid w:val="00472B03"/>
    <w:rsid w:val="00477BA7"/>
    <w:rsid w:val="004818F0"/>
    <w:rsid w:val="00483FE7"/>
    <w:rsid w:val="00486984"/>
    <w:rsid w:val="00492557"/>
    <w:rsid w:val="00492FE1"/>
    <w:rsid w:val="00493D6D"/>
    <w:rsid w:val="00494D61"/>
    <w:rsid w:val="004955A5"/>
    <w:rsid w:val="00495BAD"/>
    <w:rsid w:val="00496038"/>
    <w:rsid w:val="004A006C"/>
    <w:rsid w:val="004A0143"/>
    <w:rsid w:val="004A1933"/>
    <w:rsid w:val="004A1FD1"/>
    <w:rsid w:val="004A3A9B"/>
    <w:rsid w:val="004B12F9"/>
    <w:rsid w:val="004B5CF9"/>
    <w:rsid w:val="004B6016"/>
    <w:rsid w:val="004B7962"/>
    <w:rsid w:val="004C0109"/>
    <w:rsid w:val="004C0DA0"/>
    <w:rsid w:val="004C0FFB"/>
    <w:rsid w:val="004C37BE"/>
    <w:rsid w:val="004C526A"/>
    <w:rsid w:val="004C66DB"/>
    <w:rsid w:val="004D0466"/>
    <w:rsid w:val="004D11C4"/>
    <w:rsid w:val="004D1B20"/>
    <w:rsid w:val="004D1E74"/>
    <w:rsid w:val="004D5F4B"/>
    <w:rsid w:val="004E7F3F"/>
    <w:rsid w:val="004F03FC"/>
    <w:rsid w:val="004F0A4D"/>
    <w:rsid w:val="004F41C7"/>
    <w:rsid w:val="004F4C7D"/>
    <w:rsid w:val="004F70E1"/>
    <w:rsid w:val="00500A13"/>
    <w:rsid w:val="00501D31"/>
    <w:rsid w:val="005036C6"/>
    <w:rsid w:val="00503BC5"/>
    <w:rsid w:val="0050566D"/>
    <w:rsid w:val="00510057"/>
    <w:rsid w:val="0051090B"/>
    <w:rsid w:val="00510C33"/>
    <w:rsid w:val="00512515"/>
    <w:rsid w:val="00513C1E"/>
    <w:rsid w:val="00514EF0"/>
    <w:rsid w:val="0051661F"/>
    <w:rsid w:val="00516990"/>
    <w:rsid w:val="00516C5D"/>
    <w:rsid w:val="00517191"/>
    <w:rsid w:val="005203E2"/>
    <w:rsid w:val="00520FBE"/>
    <w:rsid w:val="00521EEA"/>
    <w:rsid w:val="005235C3"/>
    <w:rsid w:val="00523B5A"/>
    <w:rsid w:val="00524650"/>
    <w:rsid w:val="00524C40"/>
    <w:rsid w:val="00526E64"/>
    <w:rsid w:val="00527298"/>
    <w:rsid w:val="0052769E"/>
    <w:rsid w:val="00531347"/>
    <w:rsid w:val="00532D5D"/>
    <w:rsid w:val="00533A2B"/>
    <w:rsid w:val="00535ACE"/>
    <w:rsid w:val="00536004"/>
    <w:rsid w:val="00536D9F"/>
    <w:rsid w:val="00541943"/>
    <w:rsid w:val="00541D89"/>
    <w:rsid w:val="00543E1E"/>
    <w:rsid w:val="00544975"/>
    <w:rsid w:val="005463AA"/>
    <w:rsid w:val="00546449"/>
    <w:rsid w:val="00546D43"/>
    <w:rsid w:val="005478D0"/>
    <w:rsid w:val="00550D48"/>
    <w:rsid w:val="00551CB3"/>
    <w:rsid w:val="00551F5F"/>
    <w:rsid w:val="005528D8"/>
    <w:rsid w:val="005536C8"/>
    <w:rsid w:val="005561CF"/>
    <w:rsid w:val="005561E3"/>
    <w:rsid w:val="00560842"/>
    <w:rsid w:val="00560E27"/>
    <w:rsid w:val="00562C91"/>
    <w:rsid w:val="00562D1C"/>
    <w:rsid w:val="00563D5F"/>
    <w:rsid w:val="00566078"/>
    <w:rsid w:val="0056691C"/>
    <w:rsid w:val="005724AC"/>
    <w:rsid w:val="00572558"/>
    <w:rsid w:val="0057403F"/>
    <w:rsid w:val="0057601B"/>
    <w:rsid w:val="00580B06"/>
    <w:rsid w:val="00580E02"/>
    <w:rsid w:val="00581506"/>
    <w:rsid w:val="00590357"/>
    <w:rsid w:val="00594ED4"/>
    <w:rsid w:val="00596C6C"/>
    <w:rsid w:val="00597995"/>
    <w:rsid w:val="00597A96"/>
    <w:rsid w:val="005A2582"/>
    <w:rsid w:val="005A3649"/>
    <w:rsid w:val="005A63C8"/>
    <w:rsid w:val="005A63CC"/>
    <w:rsid w:val="005B0342"/>
    <w:rsid w:val="005B15FE"/>
    <w:rsid w:val="005B3763"/>
    <w:rsid w:val="005B3C81"/>
    <w:rsid w:val="005B42BC"/>
    <w:rsid w:val="005B5F0A"/>
    <w:rsid w:val="005C18AD"/>
    <w:rsid w:val="005C2075"/>
    <w:rsid w:val="005C5A40"/>
    <w:rsid w:val="005C7074"/>
    <w:rsid w:val="005C7967"/>
    <w:rsid w:val="005C7F2A"/>
    <w:rsid w:val="005D10E3"/>
    <w:rsid w:val="005D1C7D"/>
    <w:rsid w:val="005D39D5"/>
    <w:rsid w:val="005D53AC"/>
    <w:rsid w:val="005D6C2A"/>
    <w:rsid w:val="005E0417"/>
    <w:rsid w:val="005E1F07"/>
    <w:rsid w:val="005E2529"/>
    <w:rsid w:val="005E4578"/>
    <w:rsid w:val="005E470E"/>
    <w:rsid w:val="005E4986"/>
    <w:rsid w:val="005E7046"/>
    <w:rsid w:val="005E7C64"/>
    <w:rsid w:val="005F04EC"/>
    <w:rsid w:val="005F1C87"/>
    <w:rsid w:val="005F253B"/>
    <w:rsid w:val="005F2C49"/>
    <w:rsid w:val="005F378F"/>
    <w:rsid w:val="005F3B1A"/>
    <w:rsid w:val="005F44DD"/>
    <w:rsid w:val="005F745F"/>
    <w:rsid w:val="005F7D18"/>
    <w:rsid w:val="00606467"/>
    <w:rsid w:val="00606FFA"/>
    <w:rsid w:val="00610440"/>
    <w:rsid w:val="00611AC0"/>
    <w:rsid w:val="00612498"/>
    <w:rsid w:val="00615CD2"/>
    <w:rsid w:val="0061624C"/>
    <w:rsid w:val="00620992"/>
    <w:rsid w:val="00622F45"/>
    <w:rsid w:val="00623BED"/>
    <w:rsid w:val="006332AB"/>
    <w:rsid w:val="00634B06"/>
    <w:rsid w:val="00634B27"/>
    <w:rsid w:val="006357F8"/>
    <w:rsid w:val="00637937"/>
    <w:rsid w:val="00637C86"/>
    <w:rsid w:val="006402EB"/>
    <w:rsid w:val="006405F3"/>
    <w:rsid w:val="00640C52"/>
    <w:rsid w:val="00640DB9"/>
    <w:rsid w:val="006410AE"/>
    <w:rsid w:val="006423DC"/>
    <w:rsid w:val="00643B88"/>
    <w:rsid w:val="00646CE4"/>
    <w:rsid w:val="00647A3C"/>
    <w:rsid w:val="00650165"/>
    <w:rsid w:val="0065033C"/>
    <w:rsid w:val="006512A5"/>
    <w:rsid w:val="00651C33"/>
    <w:rsid w:val="00660FD3"/>
    <w:rsid w:val="006616F8"/>
    <w:rsid w:val="00663DB7"/>
    <w:rsid w:val="00664014"/>
    <w:rsid w:val="00666AE2"/>
    <w:rsid w:val="00666D32"/>
    <w:rsid w:val="006677BF"/>
    <w:rsid w:val="0066790A"/>
    <w:rsid w:val="006679BB"/>
    <w:rsid w:val="00671CA3"/>
    <w:rsid w:val="0067468B"/>
    <w:rsid w:val="00677BD2"/>
    <w:rsid w:val="006812C7"/>
    <w:rsid w:val="006820EA"/>
    <w:rsid w:val="006843D7"/>
    <w:rsid w:val="00684824"/>
    <w:rsid w:val="00690EFD"/>
    <w:rsid w:val="00691096"/>
    <w:rsid w:val="00691990"/>
    <w:rsid w:val="0069749E"/>
    <w:rsid w:val="006A0D91"/>
    <w:rsid w:val="006A5CE8"/>
    <w:rsid w:val="006B0833"/>
    <w:rsid w:val="006B26BE"/>
    <w:rsid w:val="006B2725"/>
    <w:rsid w:val="006B2A8A"/>
    <w:rsid w:val="006B56B0"/>
    <w:rsid w:val="006B63B0"/>
    <w:rsid w:val="006B6EFE"/>
    <w:rsid w:val="006B74DC"/>
    <w:rsid w:val="006C0A36"/>
    <w:rsid w:val="006C213A"/>
    <w:rsid w:val="006C2AFA"/>
    <w:rsid w:val="006C4AD4"/>
    <w:rsid w:val="006C6BFC"/>
    <w:rsid w:val="006D0A6C"/>
    <w:rsid w:val="006D2537"/>
    <w:rsid w:val="006D2BE9"/>
    <w:rsid w:val="006D3AC7"/>
    <w:rsid w:val="006D65DA"/>
    <w:rsid w:val="006D69B7"/>
    <w:rsid w:val="006E1B48"/>
    <w:rsid w:val="006E1C4C"/>
    <w:rsid w:val="006E3884"/>
    <w:rsid w:val="006E49B5"/>
    <w:rsid w:val="006F0163"/>
    <w:rsid w:val="006F1241"/>
    <w:rsid w:val="006F23FF"/>
    <w:rsid w:val="006F2C98"/>
    <w:rsid w:val="006F631B"/>
    <w:rsid w:val="006F7686"/>
    <w:rsid w:val="00700C88"/>
    <w:rsid w:val="007010DC"/>
    <w:rsid w:val="007039E4"/>
    <w:rsid w:val="00704461"/>
    <w:rsid w:val="0070506E"/>
    <w:rsid w:val="0070670F"/>
    <w:rsid w:val="007068C4"/>
    <w:rsid w:val="007103C9"/>
    <w:rsid w:val="00713233"/>
    <w:rsid w:val="007152A5"/>
    <w:rsid w:val="00715FE7"/>
    <w:rsid w:val="007175F8"/>
    <w:rsid w:val="0073013C"/>
    <w:rsid w:val="00731B3E"/>
    <w:rsid w:val="00733243"/>
    <w:rsid w:val="0073573F"/>
    <w:rsid w:val="00737451"/>
    <w:rsid w:val="007424F0"/>
    <w:rsid w:val="007429FE"/>
    <w:rsid w:val="007459FD"/>
    <w:rsid w:val="00746664"/>
    <w:rsid w:val="00747F4E"/>
    <w:rsid w:val="0075116B"/>
    <w:rsid w:val="00752D2C"/>
    <w:rsid w:val="007539AD"/>
    <w:rsid w:val="00753F07"/>
    <w:rsid w:val="00754A9D"/>
    <w:rsid w:val="0075770B"/>
    <w:rsid w:val="007607F3"/>
    <w:rsid w:val="007609AA"/>
    <w:rsid w:val="00762E45"/>
    <w:rsid w:val="007634B8"/>
    <w:rsid w:val="00767313"/>
    <w:rsid w:val="00767BC7"/>
    <w:rsid w:val="007702EE"/>
    <w:rsid w:val="007704BC"/>
    <w:rsid w:val="007706D5"/>
    <w:rsid w:val="00770B0D"/>
    <w:rsid w:val="00770EDE"/>
    <w:rsid w:val="00771A62"/>
    <w:rsid w:val="00772405"/>
    <w:rsid w:val="00774B36"/>
    <w:rsid w:val="00775BA6"/>
    <w:rsid w:val="007761A9"/>
    <w:rsid w:val="007764BE"/>
    <w:rsid w:val="00776F05"/>
    <w:rsid w:val="0077704A"/>
    <w:rsid w:val="00777EFC"/>
    <w:rsid w:val="00780C88"/>
    <w:rsid w:val="007872CC"/>
    <w:rsid w:val="00790176"/>
    <w:rsid w:val="00790226"/>
    <w:rsid w:val="0079028B"/>
    <w:rsid w:val="00790446"/>
    <w:rsid w:val="00790AED"/>
    <w:rsid w:val="0079343C"/>
    <w:rsid w:val="00793F62"/>
    <w:rsid w:val="00794195"/>
    <w:rsid w:val="007944EF"/>
    <w:rsid w:val="00795810"/>
    <w:rsid w:val="007960DF"/>
    <w:rsid w:val="00797741"/>
    <w:rsid w:val="007A0C50"/>
    <w:rsid w:val="007A1976"/>
    <w:rsid w:val="007A1FFB"/>
    <w:rsid w:val="007A6771"/>
    <w:rsid w:val="007A6848"/>
    <w:rsid w:val="007A6956"/>
    <w:rsid w:val="007A7525"/>
    <w:rsid w:val="007B15B2"/>
    <w:rsid w:val="007B2777"/>
    <w:rsid w:val="007B27EA"/>
    <w:rsid w:val="007B4A54"/>
    <w:rsid w:val="007C0E61"/>
    <w:rsid w:val="007C10D2"/>
    <w:rsid w:val="007C38B4"/>
    <w:rsid w:val="007C4060"/>
    <w:rsid w:val="007C52A1"/>
    <w:rsid w:val="007C64CC"/>
    <w:rsid w:val="007C7F34"/>
    <w:rsid w:val="007D0E64"/>
    <w:rsid w:val="007D12D9"/>
    <w:rsid w:val="007D3CDA"/>
    <w:rsid w:val="007D55DC"/>
    <w:rsid w:val="007D6AEB"/>
    <w:rsid w:val="007D6DDE"/>
    <w:rsid w:val="007E0225"/>
    <w:rsid w:val="007E1A8A"/>
    <w:rsid w:val="007E6CD4"/>
    <w:rsid w:val="007F2777"/>
    <w:rsid w:val="007F32D1"/>
    <w:rsid w:val="007F4B81"/>
    <w:rsid w:val="007F4E42"/>
    <w:rsid w:val="007F54B5"/>
    <w:rsid w:val="007F6D5C"/>
    <w:rsid w:val="007F7F0C"/>
    <w:rsid w:val="00801B5A"/>
    <w:rsid w:val="008026F5"/>
    <w:rsid w:val="00802753"/>
    <w:rsid w:val="00802B6A"/>
    <w:rsid w:val="00802E8B"/>
    <w:rsid w:val="00802FA2"/>
    <w:rsid w:val="0080646C"/>
    <w:rsid w:val="008077AB"/>
    <w:rsid w:val="00813BFF"/>
    <w:rsid w:val="00814A3F"/>
    <w:rsid w:val="00814AEA"/>
    <w:rsid w:val="00814AFF"/>
    <w:rsid w:val="00814E11"/>
    <w:rsid w:val="00815A03"/>
    <w:rsid w:val="008178DB"/>
    <w:rsid w:val="00817A88"/>
    <w:rsid w:val="008209A3"/>
    <w:rsid w:val="00820A59"/>
    <w:rsid w:val="00824217"/>
    <w:rsid w:val="00824D13"/>
    <w:rsid w:val="00826D48"/>
    <w:rsid w:val="008309DE"/>
    <w:rsid w:val="00831FB3"/>
    <w:rsid w:val="0083203B"/>
    <w:rsid w:val="008321F4"/>
    <w:rsid w:val="00832298"/>
    <w:rsid w:val="00832FBF"/>
    <w:rsid w:val="00835A54"/>
    <w:rsid w:val="008402C3"/>
    <w:rsid w:val="00840B57"/>
    <w:rsid w:val="00843132"/>
    <w:rsid w:val="00845B35"/>
    <w:rsid w:val="0084711D"/>
    <w:rsid w:val="0084750E"/>
    <w:rsid w:val="0085507B"/>
    <w:rsid w:val="00856C71"/>
    <w:rsid w:val="00861ACA"/>
    <w:rsid w:val="008630DE"/>
    <w:rsid w:val="00864CF5"/>
    <w:rsid w:val="008654B3"/>
    <w:rsid w:val="0086611F"/>
    <w:rsid w:val="0086631A"/>
    <w:rsid w:val="00875E35"/>
    <w:rsid w:val="00877B76"/>
    <w:rsid w:val="00877C88"/>
    <w:rsid w:val="0088164D"/>
    <w:rsid w:val="008821F6"/>
    <w:rsid w:val="00882F32"/>
    <w:rsid w:val="00883693"/>
    <w:rsid w:val="00884792"/>
    <w:rsid w:val="008847F5"/>
    <w:rsid w:val="0088496A"/>
    <w:rsid w:val="008865E0"/>
    <w:rsid w:val="00887136"/>
    <w:rsid w:val="00891334"/>
    <w:rsid w:val="008932D5"/>
    <w:rsid w:val="00893875"/>
    <w:rsid w:val="00893E54"/>
    <w:rsid w:val="00894074"/>
    <w:rsid w:val="008946FB"/>
    <w:rsid w:val="0089702F"/>
    <w:rsid w:val="00897048"/>
    <w:rsid w:val="008A0A92"/>
    <w:rsid w:val="008A1A82"/>
    <w:rsid w:val="008A474E"/>
    <w:rsid w:val="008A5A48"/>
    <w:rsid w:val="008B2A19"/>
    <w:rsid w:val="008B3703"/>
    <w:rsid w:val="008B39D4"/>
    <w:rsid w:val="008B68E0"/>
    <w:rsid w:val="008C3B1D"/>
    <w:rsid w:val="008C644D"/>
    <w:rsid w:val="008C732D"/>
    <w:rsid w:val="008C78B9"/>
    <w:rsid w:val="008D0289"/>
    <w:rsid w:val="008D16CE"/>
    <w:rsid w:val="008D1782"/>
    <w:rsid w:val="008D25CC"/>
    <w:rsid w:val="008D3332"/>
    <w:rsid w:val="008D38C8"/>
    <w:rsid w:val="008D521D"/>
    <w:rsid w:val="008D6310"/>
    <w:rsid w:val="008D6F48"/>
    <w:rsid w:val="008D7CD4"/>
    <w:rsid w:val="008E1CAE"/>
    <w:rsid w:val="008E2C0A"/>
    <w:rsid w:val="008E41B4"/>
    <w:rsid w:val="008E772F"/>
    <w:rsid w:val="008E7F21"/>
    <w:rsid w:val="008F0233"/>
    <w:rsid w:val="008F2851"/>
    <w:rsid w:val="008F2D4C"/>
    <w:rsid w:val="008F3393"/>
    <w:rsid w:val="008F58E6"/>
    <w:rsid w:val="008F5C34"/>
    <w:rsid w:val="008F713D"/>
    <w:rsid w:val="009001C7"/>
    <w:rsid w:val="00900516"/>
    <w:rsid w:val="00902AF9"/>
    <w:rsid w:val="0090361A"/>
    <w:rsid w:val="00903624"/>
    <w:rsid w:val="009036D7"/>
    <w:rsid w:val="00904542"/>
    <w:rsid w:val="009047AC"/>
    <w:rsid w:val="00905032"/>
    <w:rsid w:val="00913842"/>
    <w:rsid w:val="00913EB5"/>
    <w:rsid w:val="00915815"/>
    <w:rsid w:val="0091663D"/>
    <w:rsid w:val="00924A1E"/>
    <w:rsid w:val="00925B3A"/>
    <w:rsid w:val="00933F5A"/>
    <w:rsid w:val="00937474"/>
    <w:rsid w:val="009400DE"/>
    <w:rsid w:val="0094034D"/>
    <w:rsid w:val="009435D0"/>
    <w:rsid w:val="0094386F"/>
    <w:rsid w:val="009443FA"/>
    <w:rsid w:val="009470E6"/>
    <w:rsid w:val="0095049C"/>
    <w:rsid w:val="00950A3F"/>
    <w:rsid w:val="00951BB6"/>
    <w:rsid w:val="0095406C"/>
    <w:rsid w:val="00956C1F"/>
    <w:rsid w:val="00957786"/>
    <w:rsid w:val="00957C35"/>
    <w:rsid w:val="009632C3"/>
    <w:rsid w:val="00970484"/>
    <w:rsid w:val="00973DF6"/>
    <w:rsid w:val="009777F2"/>
    <w:rsid w:val="00977DA9"/>
    <w:rsid w:val="00982F6B"/>
    <w:rsid w:val="009830C3"/>
    <w:rsid w:val="0098313D"/>
    <w:rsid w:val="009851FA"/>
    <w:rsid w:val="00985CA3"/>
    <w:rsid w:val="00987728"/>
    <w:rsid w:val="0099052F"/>
    <w:rsid w:val="00996E7A"/>
    <w:rsid w:val="00997B61"/>
    <w:rsid w:val="009A0350"/>
    <w:rsid w:val="009A117D"/>
    <w:rsid w:val="009A12AD"/>
    <w:rsid w:val="009A29BC"/>
    <w:rsid w:val="009A3C41"/>
    <w:rsid w:val="009A4BB5"/>
    <w:rsid w:val="009A4CF2"/>
    <w:rsid w:val="009A5CF9"/>
    <w:rsid w:val="009A62B0"/>
    <w:rsid w:val="009A649B"/>
    <w:rsid w:val="009A663A"/>
    <w:rsid w:val="009B0E8A"/>
    <w:rsid w:val="009B2664"/>
    <w:rsid w:val="009B38BF"/>
    <w:rsid w:val="009B546A"/>
    <w:rsid w:val="009B6422"/>
    <w:rsid w:val="009B760D"/>
    <w:rsid w:val="009C1168"/>
    <w:rsid w:val="009C1554"/>
    <w:rsid w:val="009C21F8"/>
    <w:rsid w:val="009C47B1"/>
    <w:rsid w:val="009C4FAB"/>
    <w:rsid w:val="009C5BF9"/>
    <w:rsid w:val="009C5D54"/>
    <w:rsid w:val="009D18B1"/>
    <w:rsid w:val="009D5427"/>
    <w:rsid w:val="009D552F"/>
    <w:rsid w:val="009D5C7D"/>
    <w:rsid w:val="009D6C2C"/>
    <w:rsid w:val="009D6E93"/>
    <w:rsid w:val="009E0CB0"/>
    <w:rsid w:val="009E210A"/>
    <w:rsid w:val="009E25BD"/>
    <w:rsid w:val="009E26AA"/>
    <w:rsid w:val="009E5356"/>
    <w:rsid w:val="009E7354"/>
    <w:rsid w:val="009F04FC"/>
    <w:rsid w:val="009F114B"/>
    <w:rsid w:val="009F27CE"/>
    <w:rsid w:val="009F67CE"/>
    <w:rsid w:val="009F7A81"/>
    <w:rsid w:val="00A001A6"/>
    <w:rsid w:val="00A0046A"/>
    <w:rsid w:val="00A00650"/>
    <w:rsid w:val="00A00943"/>
    <w:rsid w:val="00A0196C"/>
    <w:rsid w:val="00A01C47"/>
    <w:rsid w:val="00A020DC"/>
    <w:rsid w:val="00A045FB"/>
    <w:rsid w:val="00A04BA4"/>
    <w:rsid w:val="00A10E2D"/>
    <w:rsid w:val="00A10FD1"/>
    <w:rsid w:val="00A11727"/>
    <w:rsid w:val="00A11D4D"/>
    <w:rsid w:val="00A126FF"/>
    <w:rsid w:val="00A14623"/>
    <w:rsid w:val="00A15C14"/>
    <w:rsid w:val="00A278B1"/>
    <w:rsid w:val="00A30B11"/>
    <w:rsid w:val="00A32799"/>
    <w:rsid w:val="00A36705"/>
    <w:rsid w:val="00A40DE0"/>
    <w:rsid w:val="00A4344D"/>
    <w:rsid w:val="00A439E6"/>
    <w:rsid w:val="00A44315"/>
    <w:rsid w:val="00A44E42"/>
    <w:rsid w:val="00A478D1"/>
    <w:rsid w:val="00A5156D"/>
    <w:rsid w:val="00A51F6E"/>
    <w:rsid w:val="00A563EE"/>
    <w:rsid w:val="00A5646C"/>
    <w:rsid w:val="00A61AE5"/>
    <w:rsid w:val="00A638A2"/>
    <w:rsid w:val="00A63C99"/>
    <w:rsid w:val="00A642DE"/>
    <w:rsid w:val="00A65D23"/>
    <w:rsid w:val="00A67AF6"/>
    <w:rsid w:val="00A67F83"/>
    <w:rsid w:val="00A71050"/>
    <w:rsid w:val="00A7379F"/>
    <w:rsid w:val="00A74745"/>
    <w:rsid w:val="00A767E2"/>
    <w:rsid w:val="00A76AEF"/>
    <w:rsid w:val="00A77030"/>
    <w:rsid w:val="00A77EB3"/>
    <w:rsid w:val="00A8092F"/>
    <w:rsid w:val="00A8351A"/>
    <w:rsid w:val="00A85180"/>
    <w:rsid w:val="00A8667A"/>
    <w:rsid w:val="00A8777E"/>
    <w:rsid w:val="00A90F97"/>
    <w:rsid w:val="00A91FF4"/>
    <w:rsid w:val="00A92CEC"/>
    <w:rsid w:val="00A942A4"/>
    <w:rsid w:val="00A961B3"/>
    <w:rsid w:val="00AA038F"/>
    <w:rsid w:val="00AA12E5"/>
    <w:rsid w:val="00AA138F"/>
    <w:rsid w:val="00AA2ECD"/>
    <w:rsid w:val="00AA6991"/>
    <w:rsid w:val="00AB376E"/>
    <w:rsid w:val="00AB58A0"/>
    <w:rsid w:val="00AB5D8D"/>
    <w:rsid w:val="00AB7474"/>
    <w:rsid w:val="00AC1125"/>
    <w:rsid w:val="00AC11C3"/>
    <w:rsid w:val="00AC1A4F"/>
    <w:rsid w:val="00AC3621"/>
    <w:rsid w:val="00AC3BFE"/>
    <w:rsid w:val="00AC4C13"/>
    <w:rsid w:val="00AC6852"/>
    <w:rsid w:val="00AC6A71"/>
    <w:rsid w:val="00AC732F"/>
    <w:rsid w:val="00AD3728"/>
    <w:rsid w:val="00AD4F21"/>
    <w:rsid w:val="00AD5032"/>
    <w:rsid w:val="00AD6B26"/>
    <w:rsid w:val="00AE0887"/>
    <w:rsid w:val="00AE0FBF"/>
    <w:rsid w:val="00AE2746"/>
    <w:rsid w:val="00AE2AAE"/>
    <w:rsid w:val="00AE4316"/>
    <w:rsid w:val="00AE6006"/>
    <w:rsid w:val="00AE7AC1"/>
    <w:rsid w:val="00AF04A3"/>
    <w:rsid w:val="00AF27E6"/>
    <w:rsid w:val="00AF2BDE"/>
    <w:rsid w:val="00AF4106"/>
    <w:rsid w:val="00AF6B1F"/>
    <w:rsid w:val="00B016AC"/>
    <w:rsid w:val="00B03A08"/>
    <w:rsid w:val="00B043F4"/>
    <w:rsid w:val="00B04DDB"/>
    <w:rsid w:val="00B07DCB"/>
    <w:rsid w:val="00B07E40"/>
    <w:rsid w:val="00B105AA"/>
    <w:rsid w:val="00B11E28"/>
    <w:rsid w:val="00B14C49"/>
    <w:rsid w:val="00B15D08"/>
    <w:rsid w:val="00B20B1C"/>
    <w:rsid w:val="00B21909"/>
    <w:rsid w:val="00B22858"/>
    <w:rsid w:val="00B2383D"/>
    <w:rsid w:val="00B241CF"/>
    <w:rsid w:val="00B263C4"/>
    <w:rsid w:val="00B270C9"/>
    <w:rsid w:val="00B32E31"/>
    <w:rsid w:val="00B32F59"/>
    <w:rsid w:val="00B33F1B"/>
    <w:rsid w:val="00B35EFF"/>
    <w:rsid w:val="00B36777"/>
    <w:rsid w:val="00B42006"/>
    <w:rsid w:val="00B4286A"/>
    <w:rsid w:val="00B432DF"/>
    <w:rsid w:val="00B43CE2"/>
    <w:rsid w:val="00B454B4"/>
    <w:rsid w:val="00B4621D"/>
    <w:rsid w:val="00B46634"/>
    <w:rsid w:val="00B518DD"/>
    <w:rsid w:val="00B51910"/>
    <w:rsid w:val="00B52003"/>
    <w:rsid w:val="00B528E8"/>
    <w:rsid w:val="00B53A63"/>
    <w:rsid w:val="00B541DC"/>
    <w:rsid w:val="00B54D77"/>
    <w:rsid w:val="00B55446"/>
    <w:rsid w:val="00B554C8"/>
    <w:rsid w:val="00B56433"/>
    <w:rsid w:val="00B57AB1"/>
    <w:rsid w:val="00B57F52"/>
    <w:rsid w:val="00B60B23"/>
    <w:rsid w:val="00B6793B"/>
    <w:rsid w:val="00B7093A"/>
    <w:rsid w:val="00B70B98"/>
    <w:rsid w:val="00B71733"/>
    <w:rsid w:val="00B73C30"/>
    <w:rsid w:val="00B74B82"/>
    <w:rsid w:val="00B80C78"/>
    <w:rsid w:val="00B82582"/>
    <w:rsid w:val="00B82810"/>
    <w:rsid w:val="00B852DC"/>
    <w:rsid w:val="00B8695A"/>
    <w:rsid w:val="00B87DD5"/>
    <w:rsid w:val="00B93B6F"/>
    <w:rsid w:val="00BA22B4"/>
    <w:rsid w:val="00BA3313"/>
    <w:rsid w:val="00BA3C89"/>
    <w:rsid w:val="00BA4118"/>
    <w:rsid w:val="00BA4EBB"/>
    <w:rsid w:val="00BA6DF5"/>
    <w:rsid w:val="00BB0F98"/>
    <w:rsid w:val="00BB2F53"/>
    <w:rsid w:val="00BB4E58"/>
    <w:rsid w:val="00BB4FE8"/>
    <w:rsid w:val="00BB50F3"/>
    <w:rsid w:val="00BB7544"/>
    <w:rsid w:val="00BC3B28"/>
    <w:rsid w:val="00BC6891"/>
    <w:rsid w:val="00BC7987"/>
    <w:rsid w:val="00BD21FE"/>
    <w:rsid w:val="00BD2C8D"/>
    <w:rsid w:val="00BD40EA"/>
    <w:rsid w:val="00BD45BA"/>
    <w:rsid w:val="00BD5245"/>
    <w:rsid w:val="00BE03A7"/>
    <w:rsid w:val="00BE35CA"/>
    <w:rsid w:val="00BE5571"/>
    <w:rsid w:val="00BE7768"/>
    <w:rsid w:val="00BF04FA"/>
    <w:rsid w:val="00BF131B"/>
    <w:rsid w:val="00BF279C"/>
    <w:rsid w:val="00BF32E6"/>
    <w:rsid w:val="00BF3383"/>
    <w:rsid w:val="00BF45A8"/>
    <w:rsid w:val="00BF6E94"/>
    <w:rsid w:val="00BF71D2"/>
    <w:rsid w:val="00BF7B8D"/>
    <w:rsid w:val="00C02667"/>
    <w:rsid w:val="00C02E57"/>
    <w:rsid w:val="00C053B8"/>
    <w:rsid w:val="00C05597"/>
    <w:rsid w:val="00C055F2"/>
    <w:rsid w:val="00C07783"/>
    <w:rsid w:val="00C11EAB"/>
    <w:rsid w:val="00C121E3"/>
    <w:rsid w:val="00C12280"/>
    <w:rsid w:val="00C122C9"/>
    <w:rsid w:val="00C13C63"/>
    <w:rsid w:val="00C14757"/>
    <w:rsid w:val="00C150FD"/>
    <w:rsid w:val="00C15F6F"/>
    <w:rsid w:val="00C169B0"/>
    <w:rsid w:val="00C17C0C"/>
    <w:rsid w:val="00C20473"/>
    <w:rsid w:val="00C22318"/>
    <w:rsid w:val="00C22458"/>
    <w:rsid w:val="00C24F59"/>
    <w:rsid w:val="00C26ED4"/>
    <w:rsid w:val="00C2763A"/>
    <w:rsid w:val="00C27B04"/>
    <w:rsid w:val="00C311E1"/>
    <w:rsid w:val="00C315C4"/>
    <w:rsid w:val="00C32D6D"/>
    <w:rsid w:val="00C34955"/>
    <w:rsid w:val="00C35F60"/>
    <w:rsid w:val="00C36C2F"/>
    <w:rsid w:val="00C40B89"/>
    <w:rsid w:val="00C410C8"/>
    <w:rsid w:val="00C442EB"/>
    <w:rsid w:val="00C460BE"/>
    <w:rsid w:val="00C46747"/>
    <w:rsid w:val="00C479E9"/>
    <w:rsid w:val="00C51C69"/>
    <w:rsid w:val="00C54F97"/>
    <w:rsid w:val="00C554A8"/>
    <w:rsid w:val="00C60F1C"/>
    <w:rsid w:val="00C615AC"/>
    <w:rsid w:val="00C622E0"/>
    <w:rsid w:val="00C62835"/>
    <w:rsid w:val="00C62BC5"/>
    <w:rsid w:val="00C63D90"/>
    <w:rsid w:val="00C64FC1"/>
    <w:rsid w:val="00C66534"/>
    <w:rsid w:val="00C72990"/>
    <w:rsid w:val="00C748CD"/>
    <w:rsid w:val="00C74F0F"/>
    <w:rsid w:val="00C7600C"/>
    <w:rsid w:val="00C775E7"/>
    <w:rsid w:val="00C80CA1"/>
    <w:rsid w:val="00C81D46"/>
    <w:rsid w:val="00C82E55"/>
    <w:rsid w:val="00C86A0F"/>
    <w:rsid w:val="00C8715D"/>
    <w:rsid w:val="00C877A9"/>
    <w:rsid w:val="00C87800"/>
    <w:rsid w:val="00C87CF9"/>
    <w:rsid w:val="00C90672"/>
    <w:rsid w:val="00C90C48"/>
    <w:rsid w:val="00C957F0"/>
    <w:rsid w:val="00C97203"/>
    <w:rsid w:val="00C97ABC"/>
    <w:rsid w:val="00CA2C7D"/>
    <w:rsid w:val="00CA2EDA"/>
    <w:rsid w:val="00CA420F"/>
    <w:rsid w:val="00CA7F9F"/>
    <w:rsid w:val="00CB05D7"/>
    <w:rsid w:val="00CB51DB"/>
    <w:rsid w:val="00CB5B6A"/>
    <w:rsid w:val="00CB6DC5"/>
    <w:rsid w:val="00CB6EC3"/>
    <w:rsid w:val="00CB74A0"/>
    <w:rsid w:val="00CB76B5"/>
    <w:rsid w:val="00CB7BBC"/>
    <w:rsid w:val="00CD2413"/>
    <w:rsid w:val="00CD2616"/>
    <w:rsid w:val="00CD2962"/>
    <w:rsid w:val="00CD3FB1"/>
    <w:rsid w:val="00CD420A"/>
    <w:rsid w:val="00CD5C0A"/>
    <w:rsid w:val="00CD7697"/>
    <w:rsid w:val="00CD7AA5"/>
    <w:rsid w:val="00CD7B4B"/>
    <w:rsid w:val="00CE0A87"/>
    <w:rsid w:val="00CE1E46"/>
    <w:rsid w:val="00CE2264"/>
    <w:rsid w:val="00CE3215"/>
    <w:rsid w:val="00CE4312"/>
    <w:rsid w:val="00CE47FD"/>
    <w:rsid w:val="00CE521B"/>
    <w:rsid w:val="00CE5EB7"/>
    <w:rsid w:val="00CE5EEA"/>
    <w:rsid w:val="00CF030F"/>
    <w:rsid w:val="00CF055F"/>
    <w:rsid w:val="00CF234A"/>
    <w:rsid w:val="00CF3DA7"/>
    <w:rsid w:val="00D007E4"/>
    <w:rsid w:val="00D00F81"/>
    <w:rsid w:val="00D01817"/>
    <w:rsid w:val="00D02603"/>
    <w:rsid w:val="00D0271C"/>
    <w:rsid w:val="00D04B58"/>
    <w:rsid w:val="00D0653B"/>
    <w:rsid w:val="00D067F6"/>
    <w:rsid w:val="00D072D1"/>
    <w:rsid w:val="00D12197"/>
    <w:rsid w:val="00D16726"/>
    <w:rsid w:val="00D16910"/>
    <w:rsid w:val="00D171C2"/>
    <w:rsid w:val="00D22AAD"/>
    <w:rsid w:val="00D238A4"/>
    <w:rsid w:val="00D26548"/>
    <w:rsid w:val="00D2741B"/>
    <w:rsid w:val="00D309C6"/>
    <w:rsid w:val="00D30A11"/>
    <w:rsid w:val="00D30A6C"/>
    <w:rsid w:val="00D321CC"/>
    <w:rsid w:val="00D365AC"/>
    <w:rsid w:val="00D3703D"/>
    <w:rsid w:val="00D3707D"/>
    <w:rsid w:val="00D42B5D"/>
    <w:rsid w:val="00D440E3"/>
    <w:rsid w:val="00D442A4"/>
    <w:rsid w:val="00D46414"/>
    <w:rsid w:val="00D47CCD"/>
    <w:rsid w:val="00D50964"/>
    <w:rsid w:val="00D50982"/>
    <w:rsid w:val="00D511FD"/>
    <w:rsid w:val="00D51850"/>
    <w:rsid w:val="00D52474"/>
    <w:rsid w:val="00D5290C"/>
    <w:rsid w:val="00D54DE0"/>
    <w:rsid w:val="00D5603A"/>
    <w:rsid w:val="00D5749A"/>
    <w:rsid w:val="00D57ADA"/>
    <w:rsid w:val="00D57F5C"/>
    <w:rsid w:val="00D6174E"/>
    <w:rsid w:val="00D62A5B"/>
    <w:rsid w:val="00D6369F"/>
    <w:rsid w:val="00D650A8"/>
    <w:rsid w:val="00D65925"/>
    <w:rsid w:val="00D7135D"/>
    <w:rsid w:val="00D72894"/>
    <w:rsid w:val="00D728AE"/>
    <w:rsid w:val="00D72D2D"/>
    <w:rsid w:val="00D72FE3"/>
    <w:rsid w:val="00D75705"/>
    <w:rsid w:val="00D761D8"/>
    <w:rsid w:val="00D77520"/>
    <w:rsid w:val="00D77E8C"/>
    <w:rsid w:val="00D827C9"/>
    <w:rsid w:val="00D82BB5"/>
    <w:rsid w:val="00D855CC"/>
    <w:rsid w:val="00D87D12"/>
    <w:rsid w:val="00D90DDA"/>
    <w:rsid w:val="00D90ED9"/>
    <w:rsid w:val="00D9226C"/>
    <w:rsid w:val="00D9251C"/>
    <w:rsid w:val="00D94985"/>
    <w:rsid w:val="00D94A17"/>
    <w:rsid w:val="00D97664"/>
    <w:rsid w:val="00DA2E8D"/>
    <w:rsid w:val="00DA408E"/>
    <w:rsid w:val="00DA4C40"/>
    <w:rsid w:val="00DA4E63"/>
    <w:rsid w:val="00DA543D"/>
    <w:rsid w:val="00DA646A"/>
    <w:rsid w:val="00DB06FD"/>
    <w:rsid w:val="00DB0AAA"/>
    <w:rsid w:val="00DB1237"/>
    <w:rsid w:val="00DB20A6"/>
    <w:rsid w:val="00DB361B"/>
    <w:rsid w:val="00DB412D"/>
    <w:rsid w:val="00DB4B9A"/>
    <w:rsid w:val="00DB5159"/>
    <w:rsid w:val="00DB63EC"/>
    <w:rsid w:val="00DB67A0"/>
    <w:rsid w:val="00DC00D4"/>
    <w:rsid w:val="00DC05AF"/>
    <w:rsid w:val="00DC4EFD"/>
    <w:rsid w:val="00DC77E9"/>
    <w:rsid w:val="00DD1A58"/>
    <w:rsid w:val="00DD2B12"/>
    <w:rsid w:val="00DD46C6"/>
    <w:rsid w:val="00DD71F6"/>
    <w:rsid w:val="00DE10EA"/>
    <w:rsid w:val="00DE1DFE"/>
    <w:rsid w:val="00DE31C3"/>
    <w:rsid w:val="00DE3CB2"/>
    <w:rsid w:val="00DE59E9"/>
    <w:rsid w:val="00DE60CA"/>
    <w:rsid w:val="00DF0047"/>
    <w:rsid w:val="00DF3943"/>
    <w:rsid w:val="00DF4DE4"/>
    <w:rsid w:val="00DF5611"/>
    <w:rsid w:val="00DF576D"/>
    <w:rsid w:val="00DF6A7D"/>
    <w:rsid w:val="00DF757F"/>
    <w:rsid w:val="00DF7D7D"/>
    <w:rsid w:val="00E0300F"/>
    <w:rsid w:val="00E03660"/>
    <w:rsid w:val="00E044E9"/>
    <w:rsid w:val="00E05050"/>
    <w:rsid w:val="00E06045"/>
    <w:rsid w:val="00E079EF"/>
    <w:rsid w:val="00E106E1"/>
    <w:rsid w:val="00E128F4"/>
    <w:rsid w:val="00E14AB5"/>
    <w:rsid w:val="00E158CA"/>
    <w:rsid w:val="00E1789D"/>
    <w:rsid w:val="00E20E54"/>
    <w:rsid w:val="00E21035"/>
    <w:rsid w:val="00E22B82"/>
    <w:rsid w:val="00E2473D"/>
    <w:rsid w:val="00E25C1C"/>
    <w:rsid w:val="00E26ECE"/>
    <w:rsid w:val="00E314ED"/>
    <w:rsid w:val="00E31664"/>
    <w:rsid w:val="00E379F6"/>
    <w:rsid w:val="00E42250"/>
    <w:rsid w:val="00E43CC1"/>
    <w:rsid w:val="00E50EC0"/>
    <w:rsid w:val="00E51A78"/>
    <w:rsid w:val="00E538CF"/>
    <w:rsid w:val="00E53CFC"/>
    <w:rsid w:val="00E55D4A"/>
    <w:rsid w:val="00E60F71"/>
    <w:rsid w:val="00E61052"/>
    <w:rsid w:val="00E610DF"/>
    <w:rsid w:val="00E63316"/>
    <w:rsid w:val="00E66642"/>
    <w:rsid w:val="00E66F3F"/>
    <w:rsid w:val="00E7023F"/>
    <w:rsid w:val="00E70F2D"/>
    <w:rsid w:val="00E73BA5"/>
    <w:rsid w:val="00E73F0D"/>
    <w:rsid w:val="00E750BC"/>
    <w:rsid w:val="00E76C27"/>
    <w:rsid w:val="00E775F1"/>
    <w:rsid w:val="00E83FA1"/>
    <w:rsid w:val="00E96526"/>
    <w:rsid w:val="00E96822"/>
    <w:rsid w:val="00E97E88"/>
    <w:rsid w:val="00EA496F"/>
    <w:rsid w:val="00EA4C25"/>
    <w:rsid w:val="00EA52DA"/>
    <w:rsid w:val="00EA5CAE"/>
    <w:rsid w:val="00EB084B"/>
    <w:rsid w:val="00EB19D9"/>
    <w:rsid w:val="00EB1D0C"/>
    <w:rsid w:val="00EB1DB9"/>
    <w:rsid w:val="00EB22F8"/>
    <w:rsid w:val="00EB2323"/>
    <w:rsid w:val="00EB286D"/>
    <w:rsid w:val="00EB4B2E"/>
    <w:rsid w:val="00EB4EE7"/>
    <w:rsid w:val="00EB7CB0"/>
    <w:rsid w:val="00EC0BBB"/>
    <w:rsid w:val="00EC46D2"/>
    <w:rsid w:val="00EC4C34"/>
    <w:rsid w:val="00EC61FF"/>
    <w:rsid w:val="00EC7520"/>
    <w:rsid w:val="00ED3474"/>
    <w:rsid w:val="00ED4C92"/>
    <w:rsid w:val="00ED7018"/>
    <w:rsid w:val="00EE10A4"/>
    <w:rsid w:val="00EE1D01"/>
    <w:rsid w:val="00EE55EF"/>
    <w:rsid w:val="00EE5D95"/>
    <w:rsid w:val="00EE618D"/>
    <w:rsid w:val="00EF2857"/>
    <w:rsid w:val="00EF4ACF"/>
    <w:rsid w:val="00EF53BD"/>
    <w:rsid w:val="00EF6840"/>
    <w:rsid w:val="00F000A3"/>
    <w:rsid w:val="00F001A5"/>
    <w:rsid w:val="00F0043C"/>
    <w:rsid w:val="00F01808"/>
    <w:rsid w:val="00F01D86"/>
    <w:rsid w:val="00F03248"/>
    <w:rsid w:val="00F03309"/>
    <w:rsid w:val="00F068CF"/>
    <w:rsid w:val="00F141C7"/>
    <w:rsid w:val="00F144C6"/>
    <w:rsid w:val="00F16073"/>
    <w:rsid w:val="00F21B3F"/>
    <w:rsid w:val="00F22A21"/>
    <w:rsid w:val="00F26A90"/>
    <w:rsid w:val="00F270A0"/>
    <w:rsid w:val="00F2760F"/>
    <w:rsid w:val="00F30F5D"/>
    <w:rsid w:val="00F329A7"/>
    <w:rsid w:val="00F37ECD"/>
    <w:rsid w:val="00F42FF6"/>
    <w:rsid w:val="00F444AE"/>
    <w:rsid w:val="00F4556C"/>
    <w:rsid w:val="00F4563E"/>
    <w:rsid w:val="00F45B15"/>
    <w:rsid w:val="00F45DA6"/>
    <w:rsid w:val="00F50259"/>
    <w:rsid w:val="00F509BE"/>
    <w:rsid w:val="00F51EFF"/>
    <w:rsid w:val="00F56B42"/>
    <w:rsid w:val="00F57C2D"/>
    <w:rsid w:val="00F6090C"/>
    <w:rsid w:val="00F67188"/>
    <w:rsid w:val="00F716E5"/>
    <w:rsid w:val="00F71CC1"/>
    <w:rsid w:val="00F75909"/>
    <w:rsid w:val="00F7765D"/>
    <w:rsid w:val="00F802B7"/>
    <w:rsid w:val="00F80992"/>
    <w:rsid w:val="00F849CF"/>
    <w:rsid w:val="00F84FA5"/>
    <w:rsid w:val="00F8687A"/>
    <w:rsid w:val="00F86A87"/>
    <w:rsid w:val="00F871AE"/>
    <w:rsid w:val="00F91230"/>
    <w:rsid w:val="00F91275"/>
    <w:rsid w:val="00F91877"/>
    <w:rsid w:val="00F93238"/>
    <w:rsid w:val="00F93984"/>
    <w:rsid w:val="00F9436E"/>
    <w:rsid w:val="00F94CAA"/>
    <w:rsid w:val="00F960D9"/>
    <w:rsid w:val="00F9695D"/>
    <w:rsid w:val="00F979A9"/>
    <w:rsid w:val="00FA0519"/>
    <w:rsid w:val="00FA2F79"/>
    <w:rsid w:val="00FA34C8"/>
    <w:rsid w:val="00FA668B"/>
    <w:rsid w:val="00FB0376"/>
    <w:rsid w:val="00FB1762"/>
    <w:rsid w:val="00FB235D"/>
    <w:rsid w:val="00FB3270"/>
    <w:rsid w:val="00FB3A70"/>
    <w:rsid w:val="00FB49E2"/>
    <w:rsid w:val="00FB52D4"/>
    <w:rsid w:val="00FB7810"/>
    <w:rsid w:val="00FC02A3"/>
    <w:rsid w:val="00FC0DEA"/>
    <w:rsid w:val="00FC293E"/>
    <w:rsid w:val="00FC3ED2"/>
    <w:rsid w:val="00FC4851"/>
    <w:rsid w:val="00FC489C"/>
    <w:rsid w:val="00FC6E35"/>
    <w:rsid w:val="00FC6EDC"/>
    <w:rsid w:val="00FD6168"/>
    <w:rsid w:val="00FE0152"/>
    <w:rsid w:val="00FE25D5"/>
    <w:rsid w:val="00FE3CE8"/>
    <w:rsid w:val="00FE560E"/>
    <w:rsid w:val="00FE56C6"/>
    <w:rsid w:val="00FE781A"/>
    <w:rsid w:val="00FF1806"/>
    <w:rsid w:val="00FF1B66"/>
    <w:rsid w:val="00FF1E52"/>
    <w:rsid w:val="00FF38FF"/>
    <w:rsid w:val="00FF3BBF"/>
    <w:rsid w:val="00FF4765"/>
    <w:rsid w:val="00FF47B6"/>
    <w:rsid w:val="00FF58F5"/>
    <w:rsid w:val="00FF70AC"/>
    <w:rsid w:val="3DEA4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92" w:line="267" w:lineRule="auto"/>
      <w:ind w:left="730" w:right="1356" w:hanging="730"/>
      <w:jc w:val="both"/>
    </w:pPr>
    <w:rPr>
      <w:rFonts w:ascii="Times New Roman" w:hAnsi="Times New Roman" w:eastAsia="Times New Roman" w:cs="Times New Roman"/>
      <w:color w:val="000000"/>
      <w:sz w:val="24"/>
      <w:szCs w:val="22"/>
      <w:lang w:val="en-US" w:eastAsia="en-US" w:bidi="ar-SA"/>
    </w:rPr>
  </w:style>
  <w:style w:type="paragraph" w:styleId="2">
    <w:name w:val="heading 1"/>
    <w:next w:val="1"/>
    <w:link w:val="13"/>
    <w:unhideWhenUsed/>
    <w:qFormat/>
    <w:uiPriority w:val="9"/>
    <w:pPr>
      <w:keepNext/>
      <w:keepLines/>
      <w:spacing w:after="41" w:line="259" w:lineRule="auto"/>
      <w:ind w:left="6215"/>
      <w:outlineLvl w:val="0"/>
    </w:pPr>
    <w:rPr>
      <w:rFonts w:ascii="Times New Roman" w:hAnsi="Times New Roman" w:eastAsia="Times New Roman" w:cs="Times New Roman"/>
      <w:b/>
      <w:color w:val="000000"/>
      <w:sz w:val="24"/>
      <w:szCs w:val="22"/>
      <w:lang w:val="en-US" w:eastAsia="en-US" w:bidi="ar-SA"/>
    </w:rPr>
  </w:style>
  <w:style w:type="paragraph" w:styleId="3">
    <w:name w:val="heading 2"/>
    <w:next w:val="1"/>
    <w:link w:val="14"/>
    <w:unhideWhenUsed/>
    <w:qFormat/>
    <w:uiPriority w:val="9"/>
    <w:pPr>
      <w:keepNext/>
      <w:keepLines/>
      <w:spacing w:after="212" w:line="259" w:lineRule="auto"/>
      <w:ind w:left="10" w:right="1355" w:hanging="10"/>
      <w:jc w:val="center"/>
      <w:outlineLvl w:val="1"/>
    </w:pPr>
    <w:rPr>
      <w:rFonts w:ascii="Times New Roman" w:hAnsi="Times New Roman" w:eastAsia="Times New Roman" w:cs="Times New Roman"/>
      <w:b/>
      <w:color w:val="000000"/>
      <w:sz w:val="24"/>
      <w:szCs w:val="22"/>
      <w:u w:val="single" w:color="000000"/>
      <w:lang w:val="en-US" w:eastAsia="en-US" w:bidi="ar-SA"/>
    </w:rPr>
  </w:style>
  <w:style w:type="paragraph" w:styleId="4">
    <w:name w:val="heading 3"/>
    <w:basedOn w:val="1"/>
    <w:next w:val="1"/>
    <w:link w:val="16"/>
    <w:unhideWhenUsed/>
    <w:qFormat/>
    <w:uiPriority w:val="9"/>
    <w:pPr>
      <w:keepNext/>
      <w:keepLines/>
      <w:spacing w:before="40" w:after="0"/>
      <w:outlineLvl w:val="2"/>
    </w:pPr>
    <w:rPr>
      <w:rFonts w:asciiTheme="majorHAnsi" w:hAnsiTheme="majorHAnsi" w:eastAsiaTheme="majorEastAsia" w:cstheme="majorBidi"/>
      <w:color w:val="1F4E79" w:themeColor="accent1" w:themeShade="80"/>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9"/>
    <w:unhideWhenUsed/>
    <w:uiPriority w:val="99"/>
    <w:pPr>
      <w:tabs>
        <w:tab w:val="center" w:pos="4680"/>
        <w:tab w:val="right" w:pos="9360"/>
      </w:tabs>
      <w:spacing w:after="0" w:line="240" w:lineRule="auto"/>
    </w:pPr>
  </w:style>
  <w:style w:type="paragraph" w:styleId="6">
    <w:name w:val="header"/>
    <w:basedOn w:val="1"/>
    <w:link w:val="18"/>
    <w:unhideWhenUsed/>
    <w:qFormat/>
    <w:uiPriority w:val="99"/>
    <w:pPr>
      <w:tabs>
        <w:tab w:val="center" w:pos="4680"/>
        <w:tab w:val="right" w:pos="9360"/>
      </w:tabs>
      <w:spacing w:after="0" w:line="240" w:lineRule="auto"/>
    </w:pPr>
  </w:style>
  <w:style w:type="paragraph" w:styleId="7">
    <w:name w:val="HTML Preformatted"/>
    <w:basedOn w:val="1"/>
    <w:link w:val="20"/>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uiPriority w:val="99"/>
    <w:rPr>
      <w:color w:val="0563C1" w:themeColor="hyperlink"/>
      <w:u w:val="single"/>
      <w14:textFill>
        <w14:solidFill>
          <w14:schemeClr w14:val="hlink"/>
        </w14:solidFill>
      </w14:textFill>
    </w:rPr>
  </w:style>
  <w:style w:type="character" w:customStyle="1" w:styleId="13">
    <w:name w:val="Heading 1 Char"/>
    <w:link w:val="2"/>
    <w:uiPriority w:val="0"/>
    <w:rPr>
      <w:rFonts w:ascii="Times New Roman" w:hAnsi="Times New Roman" w:eastAsia="Times New Roman" w:cs="Times New Roman"/>
      <w:b/>
      <w:color w:val="000000"/>
      <w:sz w:val="24"/>
    </w:rPr>
  </w:style>
  <w:style w:type="character" w:customStyle="1" w:styleId="14">
    <w:name w:val="Heading 2 Char"/>
    <w:link w:val="3"/>
    <w:qFormat/>
    <w:uiPriority w:val="9"/>
    <w:rPr>
      <w:rFonts w:ascii="Times New Roman" w:hAnsi="Times New Roman" w:eastAsia="Times New Roman" w:cs="Times New Roman"/>
      <w:b/>
      <w:color w:val="000000"/>
      <w:sz w:val="24"/>
      <w:u w:val="single" w:color="000000"/>
    </w:rPr>
  </w:style>
  <w:style w:type="table" w:customStyle="1" w:styleId="15">
    <w:name w:val="TableGrid"/>
    <w:qFormat/>
    <w:uiPriority w:val="0"/>
    <w:pPr>
      <w:spacing w:after="0" w:line="240" w:lineRule="auto"/>
    </w:pPr>
    <w:tblPr>
      <w:tblCellMar>
        <w:top w:w="0" w:type="dxa"/>
        <w:left w:w="0" w:type="dxa"/>
        <w:bottom w:w="0" w:type="dxa"/>
        <w:right w:w="0" w:type="dxa"/>
      </w:tblCellMar>
    </w:tblPr>
  </w:style>
  <w:style w:type="character" w:customStyle="1" w:styleId="16">
    <w:name w:val="Heading 3 Char"/>
    <w:basedOn w:val="10"/>
    <w:link w:val="4"/>
    <w:qFormat/>
    <w:uiPriority w:val="9"/>
    <w:rPr>
      <w:rFonts w:asciiTheme="majorHAnsi" w:hAnsiTheme="majorHAnsi" w:eastAsiaTheme="majorEastAsia" w:cstheme="majorBidi"/>
      <w:color w:val="1F4E79" w:themeColor="accent1" w:themeShade="80"/>
      <w:sz w:val="24"/>
      <w:szCs w:val="24"/>
    </w:rPr>
  </w:style>
  <w:style w:type="paragraph" w:styleId="17">
    <w:name w:val="List Paragraph"/>
    <w:basedOn w:val="1"/>
    <w:qFormat/>
    <w:uiPriority w:val="34"/>
    <w:pPr>
      <w:ind w:left="720"/>
      <w:contextualSpacing/>
    </w:pPr>
  </w:style>
  <w:style w:type="character" w:customStyle="1" w:styleId="18">
    <w:name w:val="Header Char"/>
    <w:basedOn w:val="10"/>
    <w:link w:val="6"/>
    <w:qFormat/>
    <w:uiPriority w:val="99"/>
    <w:rPr>
      <w:rFonts w:ascii="Times New Roman" w:hAnsi="Times New Roman" w:eastAsia="Times New Roman" w:cs="Times New Roman"/>
      <w:color w:val="000000"/>
      <w:sz w:val="24"/>
    </w:rPr>
  </w:style>
  <w:style w:type="character" w:customStyle="1" w:styleId="19">
    <w:name w:val="Footer Char"/>
    <w:basedOn w:val="10"/>
    <w:link w:val="5"/>
    <w:qFormat/>
    <w:uiPriority w:val="99"/>
    <w:rPr>
      <w:rFonts w:ascii="Times New Roman" w:hAnsi="Times New Roman" w:eastAsia="Times New Roman" w:cs="Times New Roman"/>
      <w:color w:val="000000"/>
      <w:sz w:val="24"/>
    </w:rPr>
  </w:style>
  <w:style w:type="character" w:customStyle="1" w:styleId="20">
    <w:name w:val="HTML Preformatted Char"/>
    <w:basedOn w:val="10"/>
    <w:link w:val="7"/>
    <w:qFormat/>
    <w:uiPriority w:val="99"/>
    <w:rPr>
      <w:rFonts w:ascii="Courier New" w:hAnsi="Courier New" w:eastAsia="Times New Roman" w:cs="Courier New"/>
      <w:sz w:val="20"/>
      <w:szCs w:val="20"/>
    </w:rPr>
  </w:style>
  <w:style w:type="character" w:customStyle="1" w:styleId="21">
    <w:name w:val="gnkrckgcgsb"/>
    <w:basedOn w:val="10"/>
    <w:qFormat/>
    <w:uiPriority w:val="0"/>
  </w:style>
  <w:style w:type="character" w:customStyle="1" w:styleId="22">
    <w:name w:val="pl-c"/>
    <w:basedOn w:val="10"/>
    <w:uiPriority w:val="0"/>
  </w:style>
  <w:style w:type="character" w:customStyle="1" w:styleId="23">
    <w:name w:val="pl-k"/>
    <w:basedOn w:val="10"/>
    <w:qFormat/>
    <w:uiPriority w:val="0"/>
  </w:style>
  <w:style w:type="character" w:customStyle="1" w:styleId="24">
    <w:name w:val="pl-s"/>
    <w:basedOn w:val="10"/>
    <w:qFormat/>
    <w:uiPriority w:val="0"/>
  </w:style>
  <w:style w:type="character" w:customStyle="1" w:styleId="25">
    <w:name w:val="pl-pds"/>
    <w:basedOn w:val="10"/>
    <w:uiPriority w:val="0"/>
  </w:style>
  <w:style w:type="character" w:customStyle="1" w:styleId="26">
    <w:name w:val="pl-c1"/>
    <w:basedOn w:val="10"/>
    <w:qFormat/>
    <w:uiPriority w:val="0"/>
  </w:style>
  <w:style w:type="character" w:customStyle="1" w:styleId="27">
    <w:name w:val="pl-smi"/>
    <w:basedOn w:val="10"/>
    <w:qFormat/>
    <w:uiPriority w:val="0"/>
  </w:style>
  <w:style w:type="character" w:customStyle="1" w:styleId="28">
    <w:name w:val="pl-en"/>
    <w:basedOn w:val="10"/>
    <w:uiPriority w:val="0"/>
  </w:style>
  <w:style w:type="character" w:customStyle="1" w:styleId="29">
    <w:name w:val="Unresolved Mention1"/>
    <w:basedOn w:val="10"/>
    <w:semiHidden/>
    <w:unhideWhenUsed/>
    <w:qFormat/>
    <w:uiPriority w:val="99"/>
    <w:rPr>
      <w:color w:val="605E5C"/>
      <w:shd w:val="clear" w:color="auto" w:fill="E1DFDD"/>
    </w:rPr>
  </w:style>
  <w:style w:type="character" w:styleId="30">
    <w:name w:val="Placeholder Text"/>
    <w:basedOn w:val="10"/>
    <w:semiHidden/>
    <w:uiPriority w:val="99"/>
    <w:rPr>
      <w:color w:val="808080"/>
    </w:rPr>
  </w:style>
  <w:style w:type="character" w:customStyle="1" w:styleId="3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5.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9.png"/><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451992455316"/>
          <c:y val="0.0839237618662153"/>
          <c:w val="0.807104094896096"/>
          <c:h val="0.758675767164618"/>
        </c:manualLayout>
      </c:layout>
      <c:barChart>
        <c:barDir val="col"/>
        <c:grouping val="clustered"/>
        <c:varyColors val="0"/>
        <c:ser>
          <c:idx val="0"/>
          <c:order val="0"/>
          <c:tx>
            <c:strRef>
              <c:f>Sheet2!$B$7</c:f>
              <c:strCache>
                <c:ptCount val="1"/>
                <c:pt idx="0">
                  <c:v>Actual RPE</c:v>
                </c:pt>
              </c:strCache>
            </c:strRef>
          </c:tx>
          <c:spPr>
            <a:solidFill>
              <a:schemeClr val="accent1"/>
            </a:solidFill>
            <a:ln>
              <a:noFill/>
            </a:ln>
            <a:effectLst/>
          </c:spPr>
          <c:invertIfNegative val="0"/>
          <c:dLbls>
            <c:delete val="1"/>
          </c:dLbls>
          <c:val>
            <c:numRef>
              <c:f>Sheet2!$B$8:$B$26</c:f>
              <c:numCache>
                <c:formatCode>General</c:formatCode>
                <c:ptCount val="19"/>
                <c:pt idx="0">
                  <c:v>6</c:v>
                </c:pt>
                <c:pt idx="1">
                  <c:v>5</c:v>
                </c:pt>
                <c:pt idx="2">
                  <c:v>6</c:v>
                </c:pt>
                <c:pt idx="3">
                  <c:v>5</c:v>
                </c:pt>
                <c:pt idx="4">
                  <c:v>5</c:v>
                </c:pt>
                <c:pt idx="5">
                  <c:v>5</c:v>
                </c:pt>
                <c:pt idx="6">
                  <c:v>6</c:v>
                </c:pt>
                <c:pt idx="7">
                  <c:v>5</c:v>
                </c:pt>
                <c:pt idx="8">
                  <c:v>7</c:v>
                </c:pt>
                <c:pt idx="9">
                  <c:v>9</c:v>
                </c:pt>
                <c:pt idx="10">
                  <c:v>1</c:v>
                </c:pt>
                <c:pt idx="11">
                  <c:v>2</c:v>
                </c:pt>
                <c:pt idx="12">
                  <c:v>3</c:v>
                </c:pt>
                <c:pt idx="13">
                  <c:v>2</c:v>
                </c:pt>
                <c:pt idx="14">
                  <c:v>6</c:v>
                </c:pt>
                <c:pt idx="15">
                  <c:v>3</c:v>
                </c:pt>
                <c:pt idx="16">
                  <c:v>7</c:v>
                </c:pt>
                <c:pt idx="17">
                  <c:v>1</c:v>
                </c:pt>
                <c:pt idx="18">
                  <c:v>3</c:v>
                </c:pt>
              </c:numCache>
            </c:numRef>
          </c:val>
        </c:ser>
        <c:ser>
          <c:idx val="1"/>
          <c:order val="1"/>
          <c:tx>
            <c:strRef>
              <c:f>Sheet2!$C$7</c:f>
              <c:strCache>
                <c:ptCount val="1"/>
                <c:pt idx="0">
                  <c:v>Predicted RPE</c:v>
                </c:pt>
              </c:strCache>
            </c:strRef>
          </c:tx>
          <c:spPr>
            <a:solidFill>
              <a:srgbClr val="FF0000"/>
            </a:solidFill>
            <a:ln>
              <a:noFill/>
            </a:ln>
            <a:effectLst/>
          </c:spPr>
          <c:invertIfNegative val="0"/>
          <c:dLbls>
            <c:delete val="1"/>
          </c:dLbls>
          <c:val>
            <c:numRef>
              <c:f>Sheet2!$C$8:$C$26</c:f>
              <c:numCache>
                <c:formatCode>General</c:formatCode>
                <c:ptCount val="19"/>
                <c:pt idx="0">
                  <c:v>4</c:v>
                </c:pt>
                <c:pt idx="1">
                  <c:v>4</c:v>
                </c:pt>
                <c:pt idx="2">
                  <c:v>4</c:v>
                </c:pt>
                <c:pt idx="3">
                  <c:v>4</c:v>
                </c:pt>
                <c:pt idx="4">
                  <c:v>4</c:v>
                </c:pt>
                <c:pt idx="5">
                  <c:v>5</c:v>
                </c:pt>
                <c:pt idx="6">
                  <c:v>5</c:v>
                </c:pt>
                <c:pt idx="7">
                  <c:v>5</c:v>
                </c:pt>
                <c:pt idx="8">
                  <c:v>6</c:v>
                </c:pt>
                <c:pt idx="9">
                  <c:v>7</c:v>
                </c:pt>
                <c:pt idx="10">
                  <c:v>2</c:v>
                </c:pt>
                <c:pt idx="11">
                  <c:v>4</c:v>
                </c:pt>
                <c:pt idx="12">
                  <c:v>5</c:v>
                </c:pt>
                <c:pt idx="13">
                  <c:v>3</c:v>
                </c:pt>
                <c:pt idx="14">
                  <c:v>6</c:v>
                </c:pt>
                <c:pt idx="15">
                  <c:v>2</c:v>
                </c:pt>
                <c:pt idx="16">
                  <c:v>6</c:v>
                </c:pt>
                <c:pt idx="17">
                  <c:v>0</c:v>
                </c:pt>
                <c:pt idx="18">
                  <c:v>3</c:v>
                </c:pt>
              </c:numCache>
            </c:numRef>
          </c:val>
        </c:ser>
        <c:dLbls>
          <c:showLegendKey val="0"/>
          <c:showVal val="0"/>
          <c:showCatName val="0"/>
          <c:showSerName val="0"/>
          <c:showPercent val="0"/>
          <c:showBubbleSize val="0"/>
        </c:dLbls>
        <c:gapWidth val="150"/>
        <c:axId val="396858304"/>
        <c:axId val="396860264"/>
      </c:barChart>
      <c:catAx>
        <c:axId val="39685830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sz="1200" b="1" i="0" baseline="0">
                    <a:latin typeface="Times New Roman" panose="02020603050405020304" charset="0"/>
                  </a:rPr>
                  <a:t>Data Set #</a:t>
                </a:r>
                <a:endParaRPr lang="en-US" sz="1200" b="1" i="0" baseline="0">
                  <a:latin typeface="Times New Roman" panose="02020603050405020304" charset="0"/>
                </a:endParaRPr>
              </a:p>
            </c:rich>
          </c:tx>
          <c:layout>
            <c:manualLayout>
              <c:xMode val="edge"/>
              <c:yMode val="edge"/>
              <c:x val="0.455634048141936"/>
              <c:y val="0.934490876334751"/>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200" b="1" i="0" u="none" strike="noStrike" kern="1200" baseline="0">
                <a:solidFill>
                  <a:schemeClr val="tx1">
                    <a:lumMod val="65000"/>
                    <a:lumOff val="35000"/>
                  </a:schemeClr>
                </a:solidFill>
                <a:latin typeface="Times New Roman" panose="02020603050405020304" charset="0"/>
                <a:ea typeface="+mn-ea"/>
                <a:cs typeface="+mn-cs"/>
              </a:defRPr>
            </a:pPr>
          </a:p>
        </c:txPr>
        <c:crossAx val="396860264"/>
        <c:crosses val="autoZero"/>
        <c:auto val="1"/>
        <c:lblAlgn val="ctr"/>
        <c:lblOffset val="100"/>
        <c:noMultiLvlLbl val="0"/>
      </c:catAx>
      <c:valAx>
        <c:axId val="396860264"/>
        <c:scaling>
          <c:orientation val="minMax"/>
        </c:scaling>
        <c:delete val="0"/>
        <c:axPos val="l"/>
        <c:majorGridlines>
          <c:spPr>
            <a:ln w="9525" cap="flat" cmpd="sng" algn="ctr">
              <a:solidFill>
                <a:schemeClr val="tx1"/>
              </a:solidFill>
              <a:round/>
            </a:ln>
            <a:effectLst/>
          </c:spPr>
        </c:majorGridlines>
        <c:title>
          <c:tx>
            <c:rich>
              <a:bodyPr rot="-540000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r>
                  <a:rPr lang="en-US" sz="1200" b="1" i="0" baseline="0">
                    <a:latin typeface="Times New Roman" panose="02020603050405020304" charset="0"/>
                  </a:rPr>
                  <a:t>RPE</a:t>
                </a:r>
                <a:endParaRPr lang="en-US" sz="1200" b="1" i="0" baseline="0">
                  <a:latin typeface="Times New Roman" panose="02020603050405020304" charset="0"/>
                </a:endParaRP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1200" b="1" i="0" u="none" strike="noStrike" kern="1200" baseline="0">
                <a:solidFill>
                  <a:schemeClr val="tx1">
                    <a:lumMod val="65000"/>
                    <a:lumOff val="35000"/>
                  </a:schemeClr>
                </a:solidFill>
                <a:latin typeface="Times New Roman" panose="02020603050405020304" charset="0"/>
                <a:ea typeface="+mn-ea"/>
                <a:cs typeface="+mn-cs"/>
              </a:defRPr>
            </a:pPr>
          </a:p>
        </c:txPr>
        <c:crossAx val="396858304"/>
        <c:crosses val="autoZero"/>
        <c:crossBetween val="between"/>
      </c:valAx>
      <c:spPr>
        <a:noFill/>
        <a:ln>
          <a:solidFill>
            <a:schemeClr val="tx1"/>
          </a:solidFill>
        </a:ln>
        <a:effectLst/>
      </c:spPr>
    </c:plotArea>
    <c:legend>
      <c:legendPos val="r"/>
      <c:layout>
        <c:manualLayout>
          <c:xMode val="edge"/>
          <c:yMode val="edge"/>
          <c:x val="0.127186211989661"/>
          <c:y val="0.000578156897054559"/>
          <c:w val="0.607138309232259"/>
          <c:h val="0.0955033482964162"/>
        </c:manualLayout>
      </c:layout>
      <c:overlay val="0"/>
      <c:spPr>
        <a:noFill/>
        <a:ln>
          <a:noFill/>
        </a:ln>
        <a:effectLst/>
      </c:spPr>
      <c:txPr>
        <a:bodyPr rot="0" spcFirstLastPara="1" vertOverflow="ellipsis" vert="horz" wrap="square" anchor="ctr" anchorCtr="1"/>
        <a:lstStyle/>
        <a:p>
          <a:pPr>
            <a:defRPr lang="zh-CN" sz="1100" b="1" i="0" u="none" strike="noStrike" kern="1200" baseline="0">
              <a:solidFill>
                <a:schemeClr val="tx1">
                  <a:lumMod val="65000"/>
                  <a:lumOff val="35000"/>
                </a:schemeClr>
              </a:solidFill>
              <a:latin typeface="Times New Roman" panose="02020603050405020304" charset="0"/>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426463933388"/>
          <c:y val="0.111177165354331"/>
          <c:w val="0.811591275228527"/>
          <c:h val="0.705254447360747"/>
        </c:manualLayout>
      </c:layout>
      <c:barChart>
        <c:barDir val="col"/>
        <c:grouping val="clustered"/>
        <c:varyColors val="0"/>
        <c:ser>
          <c:idx val="0"/>
          <c:order val="0"/>
          <c:tx>
            <c:strRef>
              <c:f>Sheet3!$B$4</c:f>
              <c:strCache>
                <c:ptCount val="1"/>
                <c:pt idx="0">
                  <c:v>Actual RPE</c:v>
                </c:pt>
              </c:strCache>
            </c:strRef>
          </c:tx>
          <c:spPr>
            <a:solidFill>
              <a:schemeClr val="accent1"/>
            </a:solidFill>
            <a:ln>
              <a:noFill/>
            </a:ln>
            <a:effectLst/>
          </c:spPr>
          <c:invertIfNegative val="0"/>
          <c:dLbls>
            <c:delete val="1"/>
          </c:dLbls>
          <c:val>
            <c:numRef>
              <c:f>Sheet3!$B$5:$B$23</c:f>
              <c:numCache>
                <c:formatCode>General</c:formatCode>
                <c:ptCount val="19"/>
                <c:pt idx="0">
                  <c:v>6</c:v>
                </c:pt>
                <c:pt idx="1">
                  <c:v>5</c:v>
                </c:pt>
                <c:pt idx="2">
                  <c:v>6</c:v>
                </c:pt>
                <c:pt idx="3">
                  <c:v>5</c:v>
                </c:pt>
                <c:pt idx="4">
                  <c:v>5</c:v>
                </c:pt>
                <c:pt idx="5">
                  <c:v>5</c:v>
                </c:pt>
                <c:pt idx="6">
                  <c:v>6</c:v>
                </c:pt>
                <c:pt idx="7">
                  <c:v>5</c:v>
                </c:pt>
                <c:pt idx="8">
                  <c:v>7</c:v>
                </c:pt>
                <c:pt idx="9">
                  <c:v>9</c:v>
                </c:pt>
                <c:pt idx="10">
                  <c:v>1</c:v>
                </c:pt>
                <c:pt idx="11">
                  <c:v>2</c:v>
                </c:pt>
                <c:pt idx="12">
                  <c:v>3</c:v>
                </c:pt>
                <c:pt idx="13">
                  <c:v>2</c:v>
                </c:pt>
                <c:pt idx="14">
                  <c:v>6</c:v>
                </c:pt>
                <c:pt idx="15">
                  <c:v>3</c:v>
                </c:pt>
                <c:pt idx="16">
                  <c:v>7</c:v>
                </c:pt>
                <c:pt idx="17">
                  <c:v>1</c:v>
                </c:pt>
                <c:pt idx="18">
                  <c:v>3</c:v>
                </c:pt>
              </c:numCache>
            </c:numRef>
          </c:val>
        </c:ser>
        <c:ser>
          <c:idx val="1"/>
          <c:order val="1"/>
          <c:tx>
            <c:strRef>
              <c:f>Sheet3!$C$4</c:f>
              <c:strCache>
                <c:ptCount val="1"/>
                <c:pt idx="0">
                  <c:v>Predicted RPE</c:v>
                </c:pt>
              </c:strCache>
            </c:strRef>
          </c:tx>
          <c:spPr>
            <a:solidFill>
              <a:srgbClr val="FF0000"/>
            </a:solidFill>
            <a:ln>
              <a:noFill/>
            </a:ln>
            <a:effectLst/>
          </c:spPr>
          <c:invertIfNegative val="0"/>
          <c:dLbls>
            <c:delete val="1"/>
          </c:dLbls>
          <c:val>
            <c:numRef>
              <c:f>Sheet3!$C$5:$C$23</c:f>
              <c:numCache>
                <c:formatCode>General</c:formatCode>
                <c:ptCount val="19"/>
                <c:pt idx="0">
                  <c:v>4</c:v>
                </c:pt>
                <c:pt idx="1">
                  <c:v>4</c:v>
                </c:pt>
                <c:pt idx="2">
                  <c:v>4</c:v>
                </c:pt>
                <c:pt idx="3">
                  <c:v>4</c:v>
                </c:pt>
                <c:pt idx="4">
                  <c:v>4</c:v>
                </c:pt>
                <c:pt idx="5">
                  <c:v>4</c:v>
                </c:pt>
                <c:pt idx="6">
                  <c:v>5</c:v>
                </c:pt>
                <c:pt idx="7">
                  <c:v>5</c:v>
                </c:pt>
                <c:pt idx="8">
                  <c:v>7</c:v>
                </c:pt>
                <c:pt idx="9">
                  <c:v>9</c:v>
                </c:pt>
                <c:pt idx="10">
                  <c:v>1</c:v>
                </c:pt>
                <c:pt idx="11">
                  <c:v>4</c:v>
                </c:pt>
                <c:pt idx="12">
                  <c:v>4</c:v>
                </c:pt>
                <c:pt idx="13">
                  <c:v>3</c:v>
                </c:pt>
                <c:pt idx="14">
                  <c:v>6</c:v>
                </c:pt>
                <c:pt idx="15">
                  <c:v>3</c:v>
                </c:pt>
                <c:pt idx="16">
                  <c:v>6</c:v>
                </c:pt>
                <c:pt idx="17">
                  <c:v>1</c:v>
                </c:pt>
                <c:pt idx="18">
                  <c:v>3</c:v>
                </c:pt>
              </c:numCache>
            </c:numRef>
          </c:val>
        </c:ser>
        <c:dLbls>
          <c:showLegendKey val="0"/>
          <c:showVal val="0"/>
          <c:showCatName val="0"/>
          <c:showSerName val="0"/>
          <c:showPercent val="0"/>
          <c:showBubbleSize val="0"/>
        </c:dLbls>
        <c:gapWidth val="150"/>
        <c:axId val="396863008"/>
        <c:axId val="396865752"/>
      </c:barChart>
      <c:catAx>
        <c:axId val="39686300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sz="1400" b="1">
                    <a:latin typeface="Times New Roman" panose="02020603050405020304" charset="0"/>
                    <a:cs typeface="Times New Roman" panose="02020603050405020304" charset="0"/>
                  </a:rPr>
                  <a:t>Data Set #</a:t>
                </a:r>
                <a:endParaRPr lang="en-US" sz="1400" b="1">
                  <a:latin typeface="Times New Roman" panose="02020603050405020304" charset="0"/>
                  <a:cs typeface="Times New Roman" panose="02020603050405020304" charset="0"/>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200" b="1" i="0" u="none" strike="noStrike" kern="1200" baseline="0">
                <a:solidFill>
                  <a:schemeClr val="tx1">
                    <a:lumMod val="65000"/>
                    <a:lumOff val="35000"/>
                  </a:schemeClr>
                </a:solidFill>
                <a:latin typeface="Times New Roman" panose="02020603050405020304" charset="0"/>
                <a:ea typeface="+mn-ea"/>
                <a:cs typeface="+mn-cs"/>
              </a:defRPr>
            </a:pPr>
          </a:p>
        </c:txPr>
        <c:crossAx val="396865752"/>
        <c:crosses val="autoZero"/>
        <c:auto val="1"/>
        <c:lblAlgn val="ctr"/>
        <c:lblOffset val="100"/>
        <c:noMultiLvlLbl val="0"/>
      </c:catAx>
      <c:valAx>
        <c:axId val="396865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sz="1400" b="1">
                    <a:latin typeface="Times New Roman" panose="02020603050405020304" charset="0"/>
                    <a:cs typeface="Times New Roman" panose="02020603050405020304" charset="0"/>
                  </a:rPr>
                  <a:t>RPE</a:t>
                </a:r>
                <a:endParaRPr lang="en-US" sz="1400" b="1">
                  <a:latin typeface="Times New Roman" panose="02020603050405020304" charset="0"/>
                  <a:cs typeface="Times New Roman" panose="02020603050405020304" charset="0"/>
                </a:endParaRP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1200" b="1" i="0" u="none" strike="noStrike" kern="1200" baseline="0">
                <a:solidFill>
                  <a:schemeClr val="tx1">
                    <a:lumMod val="65000"/>
                    <a:lumOff val="35000"/>
                  </a:schemeClr>
                </a:solidFill>
                <a:latin typeface="Times New Roman" panose="02020603050405020304" charset="0"/>
                <a:ea typeface="+mn-ea"/>
                <a:cs typeface="+mn-cs"/>
              </a:defRPr>
            </a:pPr>
          </a:p>
        </c:txPr>
        <c:crossAx val="396863008"/>
        <c:crosses val="autoZero"/>
        <c:crossBetween val="between"/>
        <c:majorUnit val="1"/>
        <c:minorUnit val="1"/>
      </c:valAx>
      <c:spPr>
        <a:noFill/>
        <a:ln>
          <a:noFill/>
        </a:ln>
        <a:effectLst/>
      </c:spPr>
    </c:plotArea>
    <c:legend>
      <c:legendPos val="r"/>
      <c:layout>
        <c:manualLayout>
          <c:xMode val="edge"/>
          <c:yMode val="edge"/>
          <c:x val="0.28847008779075"/>
          <c:y val="0.00436060075823856"/>
          <c:w val="0.501177301113223"/>
          <c:h val="0.0789821320411872"/>
        </c:manualLayout>
      </c:layout>
      <c:overlay val="0"/>
      <c:spPr>
        <a:noFill/>
        <a:ln>
          <a:noFill/>
        </a:ln>
        <a:effectLst/>
      </c:spPr>
      <c:txPr>
        <a:bodyPr rot="0" spcFirstLastPara="1" vertOverflow="ellipsis" vert="horz" wrap="square" anchor="ctr" anchorCtr="1"/>
        <a:lstStyle/>
        <a:p>
          <a:pPr>
            <a:defRPr lang="zh-CN" sz="1100" b="1" i="0" u="none" strike="noStrike" kern="1200" baseline="0">
              <a:solidFill>
                <a:schemeClr val="tx1">
                  <a:lumMod val="65000"/>
                  <a:lumOff val="35000"/>
                </a:schemeClr>
              </a:solidFill>
              <a:latin typeface="Times New Roman" panose="02020603050405020304" charset="0"/>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A6D5D8B976B584897CAC890A9307753" ma:contentTypeVersion="13" ma:contentTypeDescription="Create a new document." ma:contentTypeScope="" ma:versionID="cb417c121aa535502c4cbe87dcc06177">
  <xsd:schema xmlns:xsd="http://www.w3.org/2001/XMLSchema" xmlns:xs="http://www.w3.org/2001/XMLSchema" xmlns:p="http://schemas.microsoft.com/office/2006/metadata/properties" xmlns:ns3="918d412b-1ad5-485c-b3e2-f511258d05ff" xmlns:ns4="a03bc1ff-b7f6-4a61-9872-872431a52e5b" targetNamespace="http://schemas.microsoft.com/office/2006/metadata/properties" ma:root="true" ma:fieldsID="e7b6ae6ba6fa91449504f4783479ff86" ns3:_="" ns4:_="">
    <xsd:import namespace="918d412b-1ad5-485c-b3e2-f511258d05ff"/>
    <xsd:import namespace="a03bc1ff-b7f6-4a61-9872-872431a52e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d412b-1ad5-485c-b3e2-f511258d0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3bc1ff-b7f6-4a61-9872-872431a52e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E29F82-CDDD-4D5C-A655-170518406DDC}">
  <ds:schemaRefs/>
</ds:datastoreItem>
</file>

<file path=customXml/itemProps3.xml><?xml version="1.0" encoding="utf-8"?>
<ds:datastoreItem xmlns:ds="http://schemas.openxmlformats.org/officeDocument/2006/customXml" ds:itemID="{1DE0033E-224A-4343-8B34-BF1F5C7AEB09}">
  <ds:schemaRefs/>
</ds:datastoreItem>
</file>

<file path=customXml/itemProps4.xml><?xml version="1.0" encoding="utf-8"?>
<ds:datastoreItem xmlns:ds="http://schemas.openxmlformats.org/officeDocument/2006/customXml" ds:itemID="{FB93C09D-4D7A-4822-97E5-920801D61D34}">
  <ds:schemaRefs/>
</ds:datastoreItem>
</file>

<file path=customXml/itemProps5.xml><?xml version="1.0" encoding="utf-8"?>
<ds:datastoreItem xmlns:ds="http://schemas.openxmlformats.org/officeDocument/2006/customXml" ds:itemID="{66853B55-77B3-4EF9-8283-76734E53079D}">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14</Pages>
  <Words>3551</Words>
  <Characters>19312</Characters>
  <Lines>164</Lines>
  <Paragraphs>46</Paragraphs>
  <TotalTime>124</TotalTime>
  <ScaleCrop>false</ScaleCrop>
  <LinksUpToDate>false</LinksUpToDate>
  <CharactersWithSpaces>22621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2022-04-13T15:21:00Z</dcterms:created>
  <dc:creator>anuradha garimella</dc:creator>
  <cp:lastModifiedBy>Young_</cp:lastModifiedBy>
  <dcterms:modified xsi:type="dcterms:W3CDTF">2022-06-06T01:41:41Z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0x0101004A6D5D8B976B584897CAC890A9307753</vt:lpwstr>
  </property>
  <property fmtid="{D5CDD505-2E9C-101B-9397-08002B2CF9AE}" pid="3" name="KSOProductBuildVer">
    <vt:lpwstr>2052-11.1.0.11744</vt:lpwstr>
  </property>
  <property fmtid="{D5CDD505-2E9C-101B-9397-08002B2CF9AE}" pid="4" name="ICV">
    <vt:lpwstr>0C0986F82EA24532B29A4024E26D1ADD</vt:lpwstr>
  </property>
</Properties>
</file>