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5C9F69" w14:textId="65192BC8" w:rsidR="00051DB6" w:rsidRPr="00057E75" w:rsidRDefault="003A4D32" w:rsidP="003A4D32">
      <w:pPr>
        <w:jc w:val="center"/>
        <w:rPr>
          <w:rFonts w:ascii="Times New Roman" w:hAnsi="Times New Roman" w:cs="Times New Roman"/>
          <w:sz w:val="48"/>
          <w:szCs w:val="48"/>
          <w:lang w:val="pt-BR"/>
        </w:rPr>
      </w:pPr>
      <w:r w:rsidRPr="00057E75">
        <w:rPr>
          <w:rFonts w:ascii="Times New Roman" w:hAnsi="Times New Roman" w:cs="Times New Roman"/>
          <w:sz w:val="48"/>
          <w:szCs w:val="48"/>
          <w:lang w:val="pt-BR"/>
        </w:rPr>
        <w:t>Supplementary File</w:t>
      </w:r>
    </w:p>
    <w:p w14:paraId="66056B27" w14:textId="77777777" w:rsidR="006178ED" w:rsidRPr="00057E75" w:rsidRDefault="006178ED" w:rsidP="006178ED">
      <w:pPr>
        <w:spacing w:after="0" w:line="360" w:lineRule="auto"/>
        <w:jc w:val="both"/>
        <w:rPr>
          <w:rFonts w:ascii="Times New Roman" w:hAnsi="Times New Roman" w:cs="Times New Roman"/>
          <w:vertAlign w:val="superscript"/>
          <w:lang w:val="pt-BR"/>
        </w:rPr>
      </w:pPr>
      <w:r w:rsidRPr="00057E75">
        <w:rPr>
          <w:rFonts w:ascii="Times New Roman" w:hAnsi="Times New Roman" w:cs="Times New Roman"/>
          <w:lang w:val="pt-BR"/>
        </w:rPr>
        <w:t>Dielson da Silva Vieira</w:t>
      </w:r>
      <w:r w:rsidRPr="00057E75">
        <w:rPr>
          <w:rFonts w:ascii="Times New Roman" w:hAnsi="Times New Roman" w:cs="Times New Roman"/>
          <w:vertAlign w:val="superscript"/>
          <w:lang w:val="pt-BR"/>
        </w:rPr>
        <w:t>1</w:t>
      </w:r>
      <w:r w:rsidRPr="00057E75">
        <w:rPr>
          <w:rFonts w:ascii="Times New Roman" w:hAnsi="Times New Roman" w:cs="Times New Roman"/>
          <w:lang w:val="pt-BR"/>
        </w:rPr>
        <w:t>, Tânia Maria Sarmento da Silva</w:t>
      </w:r>
      <w:r w:rsidRPr="00057E75">
        <w:rPr>
          <w:rFonts w:ascii="Times New Roman" w:hAnsi="Times New Roman" w:cs="Times New Roman"/>
          <w:vertAlign w:val="superscript"/>
          <w:lang w:val="pt-BR"/>
        </w:rPr>
        <w:t>2</w:t>
      </w:r>
      <w:r w:rsidRPr="00057E75">
        <w:rPr>
          <w:rFonts w:ascii="Times New Roman" w:hAnsi="Times New Roman" w:cs="Times New Roman"/>
          <w:lang w:val="pt-BR"/>
        </w:rPr>
        <w:t>, Timothy A. Hackett</w:t>
      </w:r>
      <w:r w:rsidRPr="00057E75">
        <w:rPr>
          <w:rFonts w:ascii="Times New Roman" w:hAnsi="Times New Roman" w:cs="Times New Roman"/>
          <w:vertAlign w:val="superscript"/>
          <w:lang w:val="pt-BR"/>
        </w:rPr>
        <w:t>3</w:t>
      </w:r>
      <w:r w:rsidRPr="00057E75">
        <w:rPr>
          <w:rFonts w:ascii="Times New Roman" w:hAnsi="Times New Roman" w:cs="Times New Roman"/>
          <w:lang w:val="pt-BR"/>
        </w:rPr>
        <w:t>, Mariana de Barros</w:t>
      </w:r>
      <w:r w:rsidRPr="00057E75">
        <w:rPr>
          <w:rFonts w:ascii="Times New Roman" w:hAnsi="Times New Roman" w:cs="Times New Roman"/>
          <w:vertAlign w:val="superscript"/>
          <w:lang w:val="pt-BR"/>
        </w:rPr>
        <w:t>4</w:t>
      </w:r>
      <w:r w:rsidRPr="00057E75">
        <w:rPr>
          <w:rFonts w:ascii="Times New Roman" w:hAnsi="Times New Roman" w:cs="Times New Roman"/>
          <w:lang w:val="pt-BR"/>
        </w:rPr>
        <w:t>, Weslen Fabrício Pires Teixeira</w:t>
      </w:r>
      <w:r w:rsidRPr="00057E75">
        <w:rPr>
          <w:rFonts w:ascii="Times New Roman" w:hAnsi="Times New Roman" w:cs="Times New Roman"/>
          <w:vertAlign w:val="superscript"/>
          <w:lang w:val="pt-BR"/>
        </w:rPr>
        <w:t>7</w:t>
      </w:r>
      <w:r w:rsidRPr="00057E75">
        <w:rPr>
          <w:rFonts w:ascii="Times New Roman" w:hAnsi="Times New Roman" w:cs="Times New Roman"/>
          <w:lang w:val="pt-BR"/>
        </w:rPr>
        <w:t>, Pedro Henrique Gorni</w:t>
      </w:r>
      <w:r w:rsidRPr="00057E75">
        <w:rPr>
          <w:rFonts w:ascii="Times New Roman" w:hAnsi="Times New Roman" w:cs="Times New Roman"/>
          <w:vertAlign w:val="superscript"/>
          <w:lang w:val="pt-BR"/>
        </w:rPr>
        <w:t>6</w:t>
      </w:r>
      <w:r w:rsidRPr="00057E75">
        <w:rPr>
          <w:rFonts w:ascii="Times New Roman" w:hAnsi="Times New Roman" w:cs="Times New Roman"/>
          <w:lang w:val="pt-BR"/>
        </w:rPr>
        <w:t>, Sanely Lourenço da Costa</w:t>
      </w:r>
      <w:r w:rsidRPr="00057E75">
        <w:rPr>
          <w:rFonts w:ascii="Times New Roman" w:hAnsi="Times New Roman" w:cs="Times New Roman"/>
          <w:vertAlign w:val="superscript"/>
          <w:lang w:val="pt-BR"/>
        </w:rPr>
        <w:t>4</w:t>
      </w:r>
      <w:r w:rsidRPr="00057E75">
        <w:rPr>
          <w:rFonts w:ascii="Times New Roman" w:hAnsi="Times New Roman" w:cs="Times New Roman"/>
          <w:bCs/>
          <w:lang w:val="pt-BR"/>
        </w:rPr>
        <w:t xml:space="preserve"> Maria Aparecida Scatamburlo Moreira</w:t>
      </w:r>
      <w:r w:rsidRPr="00057E75">
        <w:rPr>
          <w:rFonts w:ascii="Times New Roman" w:hAnsi="Times New Roman" w:cs="Times New Roman"/>
          <w:bCs/>
          <w:vertAlign w:val="superscript"/>
          <w:lang w:val="pt-BR"/>
        </w:rPr>
        <w:t>4</w:t>
      </w:r>
      <w:r w:rsidRPr="00057E75">
        <w:rPr>
          <w:rFonts w:ascii="Times New Roman" w:hAnsi="Times New Roman" w:cs="Times New Roman"/>
          <w:lang w:val="pt-BR"/>
        </w:rPr>
        <w:t>, Mateus Matiuzzi da Costa</w:t>
      </w:r>
      <w:r w:rsidRPr="00057E75">
        <w:rPr>
          <w:rFonts w:ascii="Times New Roman" w:hAnsi="Times New Roman" w:cs="Times New Roman"/>
          <w:vertAlign w:val="superscript"/>
          <w:lang w:val="pt-BR"/>
        </w:rPr>
        <w:t>5</w:t>
      </w:r>
      <w:r w:rsidRPr="00057E75">
        <w:rPr>
          <w:rFonts w:ascii="Times New Roman" w:hAnsi="Times New Roman" w:cs="Times New Roman"/>
          <w:lang w:val="pt-BR"/>
        </w:rPr>
        <w:t>, and Francisco Leydson Formiga Feitosa</w:t>
      </w:r>
      <w:r w:rsidRPr="00057E75">
        <w:rPr>
          <w:rFonts w:ascii="Times New Roman" w:hAnsi="Times New Roman" w:cs="Times New Roman"/>
          <w:vertAlign w:val="superscript"/>
          <w:lang w:val="pt-BR"/>
        </w:rPr>
        <w:t>1</w:t>
      </w:r>
    </w:p>
    <w:p w14:paraId="78ECB45F" w14:textId="77777777" w:rsidR="006178ED" w:rsidRPr="00057E75" w:rsidRDefault="006178ED" w:rsidP="006178ED">
      <w:pPr>
        <w:spacing w:after="0" w:line="360" w:lineRule="auto"/>
        <w:jc w:val="both"/>
        <w:rPr>
          <w:rFonts w:ascii="Times New Roman" w:hAnsi="Times New Roman" w:cs="Times New Roman"/>
          <w:lang w:val="pt-BR"/>
        </w:rPr>
      </w:pPr>
    </w:p>
    <w:p w14:paraId="2BD08E5C" w14:textId="77777777" w:rsidR="006178ED" w:rsidRPr="00700445" w:rsidRDefault="006178ED" w:rsidP="006178ED">
      <w:pPr>
        <w:spacing w:after="0" w:line="240" w:lineRule="auto"/>
        <w:rPr>
          <w:rFonts w:ascii="Times New Roman" w:hAnsi="Times New Roman" w:cs="Times New Roman"/>
          <w:spacing w:val="3"/>
          <w:sz w:val="20"/>
          <w:szCs w:val="20"/>
          <w:shd w:val="clear" w:color="auto" w:fill="FFFFFF"/>
        </w:rPr>
      </w:pPr>
      <w:r w:rsidRPr="00057E75">
        <w:rPr>
          <w:rStyle w:val="Strong"/>
          <w:rFonts w:ascii="Times New Roman" w:hAnsi="Times New Roman" w:cs="Times New Roman"/>
          <w:b w:val="0"/>
          <w:bCs w:val="0"/>
          <w:color w:val="000000"/>
          <w:sz w:val="20"/>
          <w:szCs w:val="20"/>
          <w:bdr w:val="none" w:sz="0" w:space="0" w:color="auto" w:frame="1"/>
          <w:shd w:val="clear" w:color="auto" w:fill="FFFFFF"/>
          <w:vertAlign w:val="superscript"/>
          <w:lang w:val="pt-BR"/>
        </w:rPr>
        <w:t xml:space="preserve">1 </w:t>
      </w:r>
      <w:r w:rsidRPr="00057E75">
        <w:rPr>
          <w:rStyle w:val="Strong"/>
          <w:rFonts w:ascii="Times New Roman" w:hAnsi="Times New Roman" w:cs="Times New Roman"/>
          <w:b w:val="0"/>
          <w:bCs w:val="0"/>
          <w:color w:val="000000"/>
          <w:sz w:val="20"/>
          <w:szCs w:val="20"/>
          <w:bdr w:val="none" w:sz="0" w:space="0" w:color="auto" w:frame="1"/>
          <w:shd w:val="clear" w:color="auto" w:fill="FFFFFF"/>
          <w:lang w:val="pt-BR"/>
        </w:rPr>
        <w:t>São Paulo State University “Júlio de Mesquita Filho” (UNESP), School of Veterinary Medicine, Araçatuba, Sao Paulo, Brazil.</w:t>
      </w:r>
      <w:r w:rsidRPr="00057E75">
        <w:rPr>
          <w:rFonts w:ascii="Times New Roman" w:hAnsi="Times New Roman" w:cs="Times New Roman"/>
          <w:sz w:val="20"/>
          <w:szCs w:val="20"/>
          <w:lang w:val="pt-BR"/>
        </w:rPr>
        <w:br/>
      </w:r>
      <w:r w:rsidRPr="00700445">
        <w:rPr>
          <w:rFonts w:ascii="Times New Roman" w:hAnsi="Times New Roman" w:cs="Times New Roman"/>
          <w:spacing w:val="3"/>
          <w:sz w:val="20"/>
          <w:szCs w:val="20"/>
          <w:shd w:val="clear" w:color="auto" w:fill="FFFFFF"/>
          <w:vertAlign w:val="superscript"/>
        </w:rPr>
        <w:t>2</w:t>
      </w:r>
      <w:r w:rsidRPr="00700445">
        <w:rPr>
          <w:rFonts w:ascii="Times New Roman" w:hAnsi="Times New Roman" w:cs="Times New Roman"/>
          <w:spacing w:val="3"/>
          <w:sz w:val="20"/>
          <w:szCs w:val="20"/>
          <w:shd w:val="clear" w:color="auto" w:fill="FFFFFF"/>
        </w:rPr>
        <w:t xml:space="preserve"> Federal Rural University of Pernambuco (UFRPE), Department of Molecular Sciences, Recife, Pernambuco, Brazil.</w:t>
      </w:r>
    </w:p>
    <w:p w14:paraId="7AF21DFC" w14:textId="77777777" w:rsidR="006178ED" w:rsidRPr="00700445" w:rsidRDefault="006178ED" w:rsidP="006178ED">
      <w:pPr>
        <w:spacing w:after="0" w:line="240" w:lineRule="auto"/>
        <w:rPr>
          <w:rFonts w:ascii="Times New Roman" w:hAnsi="Times New Roman" w:cs="Times New Roman"/>
          <w:spacing w:val="3"/>
          <w:sz w:val="20"/>
          <w:szCs w:val="20"/>
          <w:shd w:val="clear" w:color="auto" w:fill="FFFFFF"/>
        </w:rPr>
      </w:pPr>
      <w:r w:rsidRPr="00700445">
        <w:rPr>
          <w:rStyle w:val="Strong"/>
          <w:rFonts w:ascii="Times New Roman" w:hAnsi="Times New Roman" w:cs="Times New Roman"/>
          <w:b w:val="0"/>
          <w:bCs w:val="0"/>
          <w:color w:val="000000"/>
          <w:sz w:val="20"/>
          <w:szCs w:val="20"/>
          <w:bdr w:val="none" w:sz="0" w:space="0" w:color="auto" w:frame="1"/>
          <w:shd w:val="clear" w:color="auto" w:fill="FFFFFF"/>
          <w:vertAlign w:val="superscript"/>
        </w:rPr>
        <w:t xml:space="preserve">3 </w:t>
      </w:r>
      <w:r w:rsidRPr="00700445">
        <w:rPr>
          <w:rStyle w:val="Strong"/>
          <w:rFonts w:ascii="Times New Roman" w:hAnsi="Times New Roman" w:cs="Times New Roman"/>
          <w:b w:val="0"/>
          <w:bCs w:val="0"/>
          <w:color w:val="000000"/>
          <w:sz w:val="20"/>
          <w:szCs w:val="20"/>
          <w:bdr w:val="none" w:sz="0" w:space="0" w:color="auto" w:frame="1"/>
          <w:shd w:val="clear" w:color="auto" w:fill="FFFFFF"/>
        </w:rPr>
        <w:t>Department of Biochemistry, University of Nebraska – Lincoln, Lincoln, NE, 68503, USA.</w:t>
      </w:r>
    </w:p>
    <w:p w14:paraId="35754016" w14:textId="77777777" w:rsidR="006178ED" w:rsidRPr="00700445" w:rsidRDefault="006178ED" w:rsidP="006178ED">
      <w:pPr>
        <w:pStyle w:val="HTMLPreformatted"/>
        <w:shd w:val="clear" w:color="auto" w:fill="FFFFFF"/>
        <w:rPr>
          <w:rFonts w:ascii="Times New Roman" w:eastAsiaTheme="minorHAnsi" w:hAnsi="Times New Roman" w:cs="Times New Roman"/>
          <w:lang w:val="en-US" w:eastAsia="en-US"/>
        </w:rPr>
      </w:pPr>
      <w:r w:rsidRPr="00700445">
        <w:rPr>
          <w:rFonts w:ascii="Times New Roman" w:eastAsiaTheme="minorHAnsi" w:hAnsi="Times New Roman" w:cs="Times New Roman"/>
          <w:vertAlign w:val="superscript"/>
          <w:lang w:val="en-US" w:eastAsia="en-US"/>
        </w:rPr>
        <w:t xml:space="preserve">4 </w:t>
      </w:r>
      <w:r w:rsidRPr="00700445">
        <w:rPr>
          <w:rFonts w:ascii="Times New Roman" w:eastAsiaTheme="minorHAnsi" w:hAnsi="Times New Roman" w:cs="Times New Roman"/>
          <w:lang w:val="en-US" w:eastAsia="en-US"/>
        </w:rPr>
        <w:t>Federal University of Viçosa (UFV), Veterinary Department, Viçosa, Minas Gerais, Brazil.</w:t>
      </w:r>
    </w:p>
    <w:p w14:paraId="6E28696D" w14:textId="77777777" w:rsidR="006178ED" w:rsidRPr="00700445" w:rsidRDefault="006178ED" w:rsidP="006178ED">
      <w:pPr>
        <w:pStyle w:val="HTMLPreformatted"/>
        <w:shd w:val="clear" w:color="auto" w:fill="FFFFFF"/>
        <w:rPr>
          <w:rFonts w:ascii="Times New Roman" w:eastAsiaTheme="minorHAnsi" w:hAnsi="Times New Roman" w:cs="Times New Roman"/>
          <w:lang w:val="en-US" w:eastAsia="en-US"/>
        </w:rPr>
      </w:pPr>
      <w:r w:rsidRPr="00700445">
        <w:rPr>
          <w:rFonts w:ascii="Times New Roman" w:eastAsiaTheme="minorHAnsi" w:hAnsi="Times New Roman" w:cs="Times New Roman"/>
          <w:vertAlign w:val="superscript"/>
          <w:lang w:val="en-US" w:eastAsia="en-US"/>
        </w:rPr>
        <w:t>5</w:t>
      </w:r>
      <w:r w:rsidRPr="00700445">
        <w:rPr>
          <w:rFonts w:ascii="Times New Roman" w:eastAsiaTheme="minorHAnsi" w:hAnsi="Times New Roman" w:cs="Times New Roman"/>
          <w:lang w:val="en-US" w:eastAsia="en-US"/>
        </w:rPr>
        <w:t xml:space="preserve"> Federal University of Vale do São Francisco (UNIVASF), Department of Animal Science, Petrolina, Pernambuco, Brazil.</w:t>
      </w:r>
    </w:p>
    <w:p w14:paraId="1F6167D8" w14:textId="3F58D495" w:rsidR="006178ED" w:rsidRPr="00700445" w:rsidRDefault="006178ED" w:rsidP="006178ED">
      <w:pPr>
        <w:pStyle w:val="HTMLPreformatted"/>
        <w:shd w:val="clear" w:color="auto" w:fill="FFFFFF"/>
        <w:rPr>
          <w:rFonts w:ascii="Times New Roman" w:eastAsiaTheme="minorHAnsi" w:hAnsi="Times New Roman" w:cs="Times New Roman"/>
          <w:lang w:val="en-US" w:eastAsia="en-US"/>
        </w:rPr>
      </w:pPr>
      <w:r w:rsidRPr="00700445">
        <w:rPr>
          <w:rFonts w:ascii="Times New Roman" w:eastAsiaTheme="minorHAnsi" w:hAnsi="Times New Roman" w:cs="Times New Roman"/>
          <w:vertAlign w:val="superscript"/>
          <w:lang w:val="en-US" w:eastAsia="en-US"/>
        </w:rPr>
        <w:t>6</w:t>
      </w:r>
      <w:r w:rsidRPr="00700445">
        <w:rPr>
          <w:rFonts w:ascii="Times New Roman" w:eastAsiaTheme="minorHAnsi" w:hAnsi="Times New Roman" w:cs="Times New Roman"/>
          <w:lang w:val="en-US" w:eastAsia="en-US"/>
        </w:rPr>
        <w:t xml:space="preserve"> Gammon Colleges, </w:t>
      </w:r>
      <w:r w:rsidR="00EF5C21" w:rsidRPr="00700445">
        <w:rPr>
          <w:rFonts w:ascii="Times New Roman" w:eastAsiaTheme="minorHAnsi" w:hAnsi="Times New Roman" w:cs="Times New Roman"/>
          <w:lang w:val="en-US" w:eastAsia="en-US"/>
        </w:rPr>
        <w:t xml:space="preserve">Department of Agronomy, </w:t>
      </w:r>
      <w:r w:rsidRPr="00700445">
        <w:rPr>
          <w:rFonts w:ascii="Times New Roman" w:eastAsiaTheme="minorHAnsi" w:hAnsi="Times New Roman" w:cs="Times New Roman"/>
          <w:lang w:val="en-US" w:eastAsia="en-US"/>
        </w:rPr>
        <w:t>Paraguaçu Paulista, Sao Paulo, Brazil.</w:t>
      </w:r>
    </w:p>
    <w:p w14:paraId="61DD93FA" w14:textId="11848142" w:rsidR="006178ED" w:rsidRPr="00700445" w:rsidRDefault="006178ED" w:rsidP="006178ED">
      <w:pPr>
        <w:pStyle w:val="HTMLPreformatted"/>
        <w:shd w:val="clear" w:color="auto" w:fill="FFFFFF"/>
        <w:rPr>
          <w:rFonts w:ascii="Times New Roman" w:eastAsiaTheme="minorHAnsi" w:hAnsi="Times New Roman" w:cs="Times New Roman"/>
          <w:lang w:val="en-US" w:eastAsia="en-US"/>
        </w:rPr>
      </w:pPr>
      <w:r w:rsidRPr="00700445">
        <w:rPr>
          <w:rFonts w:ascii="Times New Roman" w:eastAsiaTheme="minorHAnsi" w:hAnsi="Times New Roman" w:cs="Times New Roman"/>
          <w:vertAlign w:val="superscript"/>
          <w:lang w:val="en-US" w:eastAsia="en-US"/>
        </w:rPr>
        <w:t xml:space="preserve">7 </w:t>
      </w:r>
      <w:r w:rsidRPr="00700445">
        <w:rPr>
          <w:rFonts w:ascii="Times New Roman" w:eastAsiaTheme="minorHAnsi" w:hAnsi="Times New Roman" w:cs="Times New Roman"/>
          <w:lang w:val="en-US" w:eastAsia="en-US"/>
        </w:rPr>
        <w:t>Federal University of Goiás (UFG), Department of Veterinary Medicine, Goiânia, Goiás, Brazil</w:t>
      </w:r>
    </w:p>
    <w:p w14:paraId="235F7E0C" w14:textId="77777777" w:rsidR="006178ED" w:rsidRPr="00700445" w:rsidRDefault="006178ED" w:rsidP="006178ED">
      <w:pPr>
        <w:pStyle w:val="HTMLPreformatted"/>
        <w:shd w:val="clear" w:color="auto" w:fill="FFFFFF"/>
        <w:rPr>
          <w:rFonts w:ascii="Times New Roman" w:eastAsiaTheme="minorHAnsi" w:hAnsi="Times New Roman" w:cs="Times New Roman"/>
          <w:lang w:val="en-US" w:eastAsia="en-US"/>
        </w:rPr>
      </w:pPr>
    </w:p>
    <w:p w14:paraId="0C82D569" w14:textId="77777777" w:rsidR="006178ED" w:rsidRPr="00057E75" w:rsidRDefault="006178ED" w:rsidP="006178ED">
      <w:pPr>
        <w:suppressAutoHyphens/>
        <w:spacing w:line="240" w:lineRule="auto"/>
        <w:jc w:val="both"/>
        <w:rPr>
          <w:rFonts w:ascii="Times New Roman" w:eastAsia="Calibri" w:hAnsi="Times New Roman" w:cs="Times New Roman"/>
          <w:sz w:val="24"/>
          <w:szCs w:val="24"/>
          <w:lang w:val="pt-BR" w:eastAsia="ar-SA"/>
        </w:rPr>
      </w:pPr>
      <w:r w:rsidRPr="00057E75">
        <w:rPr>
          <w:rFonts w:ascii="Times New Roman" w:eastAsia="Calibri" w:hAnsi="Times New Roman" w:cs="Times New Roman"/>
          <w:sz w:val="24"/>
          <w:szCs w:val="24"/>
          <w:lang w:val="pt-BR" w:eastAsia="ar-SA"/>
        </w:rPr>
        <w:t xml:space="preserve">*Correspondence: </w:t>
      </w:r>
      <w:r w:rsidRPr="00057E75">
        <w:rPr>
          <w:rFonts w:ascii="Times New Roman" w:eastAsia="Calibri" w:hAnsi="Times New Roman" w:cs="Times New Roman"/>
          <w:sz w:val="24"/>
          <w:szCs w:val="24"/>
          <w:lang w:val="pt-BR" w:eastAsia="ar-SA"/>
        </w:rPr>
        <w:tab/>
        <w:t>Dielson da Silva Vieira</w:t>
      </w:r>
    </w:p>
    <w:p w14:paraId="1241CCBA" w14:textId="77777777" w:rsidR="006178ED" w:rsidRPr="00057E75" w:rsidRDefault="006178ED" w:rsidP="006178ED">
      <w:pPr>
        <w:suppressAutoHyphens/>
        <w:spacing w:line="240" w:lineRule="auto"/>
        <w:ind w:left="1416" w:firstLine="708"/>
        <w:jc w:val="both"/>
        <w:rPr>
          <w:rFonts w:ascii="Times New Roman" w:eastAsia="Calibri" w:hAnsi="Times New Roman" w:cs="Times New Roman"/>
          <w:sz w:val="24"/>
          <w:szCs w:val="24"/>
          <w:lang w:val="pt-BR" w:eastAsia="ar-SA"/>
        </w:rPr>
      </w:pPr>
      <w:r w:rsidRPr="00057E75">
        <w:rPr>
          <w:rStyle w:val="Strong"/>
          <w:rFonts w:ascii="Times New Roman" w:hAnsi="Times New Roman" w:cs="Times New Roman"/>
          <w:b w:val="0"/>
          <w:bCs w:val="0"/>
          <w:color w:val="000000"/>
          <w:sz w:val="24"/>
          <w:szCs w:val="24"/>
          <w:bdr w:val="none" w:sz="0" w:space="0" w:color="auto" w:frame="1"/>
          <w:shd w:val="clear" w:color="auto" w:fill="FFFFFF"/>
          <w:lang w:val="pt-BR"/>
        </w:rPr>
        <w:t xml:space="preserve">São Paulo State University  (UNESP), </w:t>
      </w:r>
      <w:r w:rsidRPr="00057E75">
        <w:rPr>
          <w:rFonts w:ascii="Times New Roman" w:eastAsia="Calibri" w:hAnsi="Times New Roman" w:cs="Times New Roman"/>
          <w:sz w:val="24"/>
          <w:szCs w:val="24"/>
          <w:lang w:val="pt-BR" w:eastAsia="ar-SA"/>
        </w:rPr>
        <w:t>Brazil</w:t>
      </w:r>
    </w:p>
    <w:p w14:paraId="0157BC2A" w14:textId="77777777" w:rsidR="006178ED" w:rsidRPr="00057E75" w:rsidRDefault="006178ED" w:rsidP="006178ED">
      <w:pPr>
        <w:suppressAutoHyphens/>
        <w:spacing w:line="240" w:lineRule="auto"/>
        <w:ind w:left="1416" w:firstLine="708"/>
        <w:jc w:val="both"/>
        <w:rPr>
          <w:rFonts w:ascii="Times New Roman" w:eastAsiaTheme="minorEastAsia" w:hAnsi="Times New Roman" w:cs="Times New Roman"/>
          <w:b/>
          <w:bCs/>
          <w:color w:val="000000" w:themeColor="text1"/>
          <w:kern w:val="24"/>
          <w:lang w:val="pt-BR"/>
        </w:rPr>
      </w:pPr>
      <w:r w:rsidRPr="00057E75">
        <w:rPr>
          <w:rFonts w:ascii="Times New Roman" w:eastAsia="Times New Roman" w:hAnsi="Times New Roman" w:cs="Times New Roman"/>
          <w:i/>
          <w:iCs/>
          <w:sz w:val="24"/>
          <w:szCs w:val="28"/>
          <w:lang w:val="pt-BR" w:eastAsia="ar-SA"/>
        </w:rPr>
        <w:t xml:space="preserve">E-mail: </w:t>
      </w:r>
      <w:hyperlink r:id="rId5" w:history="1">
        <w:r w:rsidRPr="00057E75">
          <w:rPr>
            <w:rStyle w:val="Hyperlink"/>
            <w:rFonts w:ascii="Times New Roman" w:eastAsia="Times New Roman" w:hAnsi="Times New Roman" w:cs="Times New Roman"/>
            <w:bCs/>
            <w:i/>
            <w:iCs/>
            <w:sz w:val="24"/>
            <w:szCs w:val="28"/>
            <w:lang w:val="pt-BR" w:eastAsia="ar-SA"/>
          </w:rPr>
          <w:t>dielsonveterinario@gmail.com</w:t>
        </w:r>
      </w:hyperlink>
    </w:p>
    <w:p w14:paraId="1F92E572" w14:textId="77777777" w:rsidR="00000121" w:rsidRPr="00057E75" w:rsidRDefault="00000121" w:rsidP="003A4D32">
      <w:pPr>
        <w:jc w:val="both"/>
        <w:rPr>
          <w:rFonts w:ascii="Times New Roman" w:hAnsi="Times New Roman" w:cs="Times New Roman"/>
          <w:b/>
          <w:bCs/>
          <w:sz w:val="24"/>
          <w:szCs w:val="24"/>
          <w:u w:val="single"/>
          <w:lang w:val="pt-BR"/>
        </w:rPr>
      </w:pPr>
    </w:p>
    <w:p w14:paraId="10A80D21" w14:textId="0384FAB7" w:rsidR="003A4D32" w:rsidRPr="00057E75" w:rsidRDefault="003A4D32" w:rsidP="003A4D32">
      <w:pPr>
        <w:jc w:val="both"/>
        <w:rPr>
          <w:rFonts w:ascii="Times New Roman" w:hAnsi="Times New Roman" w:cs="Times New Roman"/>
          <w:b/>
          <w:bCs/>
          <w:sz w:val="24"/>
          <w:szCs w:val="24"/>
          <w:u w:val="single"/>
          <w:lang w:val="pt-BR"/>
        </w:rPr>
      </w:pPr>
      <w:r w:rsidRPr="00057E75">
        <w:rPr>
          <w:rFonts w:ascii="Times New Roman" w:hAnsi="Times New Roman" w:cs="Times New Roman"/>
          <w:b/>
          <w:bCs/>
          <w:sz w:val="24"/>
          <w:szCs w:val="24"/>
          <w:u w:val="single"/>
          <w:lang w:val="pt-BR"/>
        </w:rPr>
        <w:t>Methodology</w:t>
      </w:r>
    </w:p>
    <w:p w14:paraId="18111959" w14:textId="77777777" w:rsidR="003A4D32" w:rsidRPr="00700445" w:rsidRDefault="003A4D32" w:rsidP="003A4D32">
      <w:pPr>
        <w:spacing w:after="0" w:line="480" w:lineRule="auto"/>
        <w:textAlignment w:val="baseline"/>
        <w:rPr>
          <w:rFonts w:ascii="Times New Roman" w:hAnsi="Times New Roman" w:cs="Times New Roman"/>
          <w:b/>
          <w:sz w:val="24"/>
          <w:szCs w:val="24"/>
        </w:rPr>
      </w:pPr>
      <w:r w:rsidRPr="00700445">
        <w:rPr>
          <w:rFonts w:ascii="Times New Roman" w:hAnsi="Times New Roman" w:cs="Times New Roman"/>
          <w:b/>
          <w:sz w:val="24"/>
          <w:szCs w:val="24"/>
        </w:rPr>
        <w:t>Plant material and extraction</w:t>
      </w:r>
    </w:p>
    <w:p w14:paraId="630619B6" w14:textId="6E6F8231" w:rsidR="003A4D32" w:rsidRPr="00700445" w:rsidRDefault="003A4D32" w:rsidP="003A4D32">
      <w:pPr>
        <w:spacing w:after="0" w:line="480" w:lineRule="auto"/>
        <w:ind w:firstLine="708"/>
        <w:jc w:val="both"/>
        <w:rPr>
          <w:rFonts w:ascii="Times New Roman" w:hAnsi="Times New Roman" w:cs="Times New Roman"/>
          <w:sz w:val="24"/>
          <w:szCs w:val="24"/>
        </w:rPr>
      </w:pPr>
      <w:r w:rsidRPr="00700445">
        <w:rPr>
          <w:rFonts w:ascii="Times New Roman" w:hAnsi="Times New Roman" w:cs="Times New Roman"/>
          <w:sz w:val="24"/>
          <w:szCs w:val="24"/>
        </w:rPr>
        <w:t xml:space="preserve">The leaves of </w:t>
      </w:r>
      <w:r w:rsidRPr="00700445">
        <w:rPr>
          <w:rFonts w:ascii="Times New Roman" w:hAnsi="Times New Roman" w:cs="Times New Roman"/>
          <w:i/>
          <w:sz w:val="24"/>
          <w:szCs w:val="24"/>
        </w:rPr>
        <w:t>H. martiana</w:t>
      </w:r>
      <w:r w:rsidRPr="00700445">
        <w:rPr>
          <w:rFonts w:ascii="Times New Roman" w:hAnsi="Times New Roman" w:cs="Times New Roman"/>
          <w:sz w:val="24"/>
          <w:szCs w:val="24"/>
        </w:rPr>
        <w:t xml:space="preserve"> Hayne were harvested from the voucher specimen number 21868, which is deposited in the Herbarium Vale do São Francisco (HVASF)</w:t>
      </w:r>
      <w:r w:rsidR="002E63C3" w:rsidRPr="00700445">
        <w:rPr>
          <w:rFonts w:ascii="Times New Roman" w:hAnsi="Times New Roman" w:cs="Times New Roman"/>
          <w:sz w:val="24"/>
          <w:szCs w:val="24"/>
        </w:rPr>
        <w:t>,</w:t>
      </w:r>
      <w:r w:rsidRPr="00700445">
        <w:rPr>
          <w:rFonts w:ascii="Times New Roman" w:hAnsi="Times New Roman" w:cs="Times New Roman"/>
          <w:sz w:val="24"/>
          <w:szCs w:val="24"/>
        </w:rPr>
        <w:t xml:space="preserve"> located in the city of Petrolina, Pernambuco, Brazil. The extraction and production of crude ethanolic extract (CEE) from the leaf was performed according to Peixoto </w:t>
      </w:r>
      <w:r w:rsidRPr="00700445">
        <w:rPr>
          <w:rFonts w:ascii="Times New Roman" w:hAnsi="Times New Roman" w:cs="Times New Roman"/>
          <w:i/>
          <w:sz w:val="24"/>
          <w:szCs w:val="24"/>
        </w:rPr>
        <w:t>et al.</w:t>
      </w:r>
      <w:r w:rsidRPr="00700445">
        <w:rPr>
          <w:rFonts w:ascii="Times New Roman" w:hAnsi="Times New Roman" w:cs="Times New Roman"/>
          <w:sz w:val="24"/>
          <w:szCs w:val="24"/>
        </w:rPr>
        <w:t xml:space="preserve"> (2015), with some modifications since its material was the bark of the plant. The leaves spent seven days in an air circulating oven at 45°C and were then macerated in absolute ethyl alcohol</w:t>
      </w:r>
      <w:r w:rsidR="002E63C3" w:rsidRPr="00700445">
        <w:rPr>
          <w:rFonts w:ascii="Times New Roman" w:hAnsi="Times New Roman" w:cs="Times New Roman"/>
          <w:sz w:val="24"/>
          <w:szCs w:val="24"/>
        </w:rPr>
        <w:t>,</w:t>
      </w:r>
      <w:r w:rsidRPr="00700445">
        <w:rPr>
          <w:rFonts w:ascii="Times New Roman" w:hAnsi="Times New Roman" w:cs="Times New Roman"/>
          <w:sz w:val="24"/>
          <w:szCs w:val="24"/>
        </w:rPr>
        <w:t xml:space="preserve"> and the extract concentrated in a rotary evaporator.</w:t>
      </w:r>
    </w:p>
    <w:p w14:paraId="7C1545A9" w14:textId="77777777" w:rsidR="003A4D32" w:rsidRPr="00700445" w:rsidRDefault="003A4D32" w:rsidP="003A4D32">
      <w:pPr>
        <w:spacing w:after="0" w:line="480" w:lineRule="auto"/>
        <w:jc w:val="both"/>
        <w:rPr>
          <w:rFonts w:ascii="Times New Roman" w:hAnsi="Times New Roman" w:cs="Times New Roman"/>
          <w:b/>
          <w:sz w:val="24"/>
          <w:szCs w:val="24"/>
        </w:rPr>
      </w:pPr>
      <w:r w:rsidRPr="00700445">
        <w:rPr>
          <w:rFonts w:ascii="Times New Roman" w:hAnsi="Times New Roman" w:cs="Times New Roman"/>
          <w:b/>
          <w:sz w:val="24"/>
          <w:szCs w:val="24"/>
        </w:rPr>
        <w:t>Phytochemical determination by UHPLC-PDA-qTOF-MS / MS</w:t>
      </w:r>
    </w:p>
    <w:p w14:paraId="571E6FD6" w14:textId="34EAB38A" w:rsidR="003A4D32" w:rsidRPr="00700445" w:rsidRDefault="003A4D32" w:rsidP="003A4D32">
      <w:pPr>
        <w:spacing w:after="0" w:line="480" w:lineRule="auto"/>
        <w:ind w:firstLine="708"/>
        <w:jc w:val="both"/>
        <w:rPr>
          <w:rFonts w:ascii="Times New Roman" w:hAnsi="Times New Roman" w:cs="Times New Roman"/>
          <w:b/>
          <w:sz w:val="24"/>
          <w:szCs w:val="24"/>
        </w:rPr>
      </w:pPr>
      <w:r w:rsidRPr="00700445">
        <w:rPr>
          <w:rFonts w:ascii="Times New Roman" w:hAnsi="Times New Roman" w:cs="Times New Roman"/>
          <w:sz w:val="24"/>
          <w:szCs w:val="24"/>
        </w:rPr>
        <w:t>The experiments were performed using an ACQUITY UPLC H-Class liquid chromatograph</w:t>
      </w:r>
      <w:r w:rsidRPr="00700445">
        <w:rPr>
          <w:rFonts w:ascii="Times New Roman" w:hAnsi="Times New Roman" w:cs="Times New Roman"/>
          <w:sz w:val="24"/>
          <w:szCs w:val="24"/>
          <w:vertAlign w:val="superscript"/>
        </w:rPr>
        <w:t xml:space="preserve">1 </w:t>
      </w:r>
      <w:r w:rsidRPr="00700445">
        <w:rPr>
          <w:rFonts w:ascii="Times New Roman" w:hAnsi="Times New Roman" w:cs="Times New Roman"/>
          <w:sz w:val="24"/>
          <w:szCs w:val="24"/>
        </w:rPr>
        <w:t>coupled to a Quadrupole-Tof mass spectrometer (Xevo G2-XS QTof)</w:t>
      </w:r>
      <w:r w:rsidRPr="00700445">
        <w:rPr>
          <w:rFonts w:ascii="Times New Roman" w:hAnsi="Times New Roman" w:cs="Times New Roman"/>
          <w:sz w:val="24"/>
          <w:szCs w:val="24"/>
          <w:vertAlign w:val="superscript"/>
        </w:rPr>
        <w:t>1</w:t>
      </w:r>
      <w:r w:rsidRPr="00700445">
        <w:rPr>
          <w:rFonts w:ascii="Times New Roman" w:hAnsi="Times New Roman" w:cs="Times New Roman"/>
          <w:sz w:val="24"/>
          <w:szCs w:val="24"/>
        </w:rPr>
        <w:t xml:space="preserve"> with </w:t>
      </w:r>
      <w:r w:rsidRPr="00700445">
        <w:rPr>
          <w:rFonts w:ascii="Times New Roman" w:hAnsi="Times New Roman" w:cs="Times New Roman"/>
          <w:sz w:val="24"/>
          <w:szCs w:val="24"/>
        </w:rPr>
        <w:lastRenderedPageBreak/>
        <w:t>ionization by electrospray (ESI). Chromatographic separations were performed using an ACQUITY UPLCTM BEH C18 (2.1 x 50mm, 1.7μm)</w:t>
      </w:r>
      <w:r w:rsidRPr="00700445">
        <w:rPr>
          <w:rFonts w:ascii="Times New Roman" w:hAnsi="Times New Roman" w:cs="Times New Roman"/>
          <w:sz w:val="24"/>
          <w:szCs w:val="24"/>
          <w:vertAlign w:val="superscript"/>
        </w:rPr>
        <w:t>1</w:t>
      </w:r>
      <w:r w:rsidRPr="00700445">
        <w:rPr>
          <w:rFonts w:ascii="Times New Roman" w:hAnsi="Times New Roman" w:cs="Times New Roman"/>
          <w:sz w:val="24"/>
          <w:szCs w:val="24"/>
        </w:rPr>
        <w:t xml:space="preserve"> column at 40°C. The binary mobile phase consisted of water 0.1% formic acid (mobile phase A) and acetonitrile 0.1% formic acid (mobile phase B). The flow rate was 0.4 mL/min, and the injection volume was 5.0μL. The elution gradient used was: 0.0 to 8.0 min 10% - 50% B; 8.0 to 9.0 m - 50% -95% B and in 9.1m and 10%B, monitoring was done at 340 nm. The mass spectrometer was operated in negative ionization mode (ESI-) in</w:t>
      </w:r>
      <w:r w:rsidR="006178ED" w:rsidRPr="00700445">
        <w:rPr>
          <w:rFonts w:ascii="Times New Roman" w:hAnsi="Times New Roman" w:cs="Times New Roman"/>
          <w:sz w:val="24"/>
          <w:szCs w:val="24"/>
        </w:rPr>
        <w:t xml:space="preserve"> the </w:t>
      </w:r>
      <w:r w:rsidRPr="00700445">
        <w:rPr>
          <w:rFonts w:ascii="Times New Roman" w:hAnsi="Times New Roman" w:cs="Times New Roman"/>
          <w:sz w:val="24"/>
          <w:szCs w:val="24"/>
        </w:rPr>
        <w:t>sensitivity mode. Detection was implemented in MS</w:t>
      </w:r>
      <w:r w:rsidRPr="00700445">
        <w:rPr>
          <w:rFonts w:ascii="Times New Roman" w:hAnsi="Times New Roman" w:cs="Times New Roman"/>
          <w:sz w:val="24"/>
          <w:szCs w:val="24"/>
          <w:vertAlign w:val="superscript"/>
        </w:rPr>
        <w:t>E</w:t>
      </w:r>
      <w:r w:rsidRPr="00700445">
        <w:rPr>
          <w:rFonts w:ascii="Times New Roman" w:hAnsi="Times New Roman" w:cs="Times New Roman"/>
          <w:sz w:val="24"/>
          <w:szCs w:val="24"/>
        </w:rPr>
        <w:t xml:space="preserve"> centroid mode at a mass band of 50-1200Da. All analyses were performed using</w:t>
      </w:r>
      <w:r w:rsidR="00E46642">
        <w:rPr>
          <w:rFonts w:ascii="Times New Roman" w:hAnsi="Times New Roman" w:cs="Times New Roman"/>
          <w:sz w:val="24"/>
          <w:szCs w:val="24"/>
        </w:rPr>
        <w:t xml:space="preserve"> a</w:t>
      </w:r>
      <w:r w:rsidRPr="00700445">
        <w:rPr>
          <w:rFonts w:ascii="Times New Roman" w:hAnsi="Times New Roman" w:cs="Times New Roman"/>
          <w:sz w:val="24"/>
          <w:szCs w:val="24"/>
        </w:rPr>
        <w:t xml:space="preserve"> lockspray to ensure </w:t>
      </w:r>
      <w:r w:rsidR="0056255F">
        <w:rPr>
          <w:rFonts w:ascii="Times New Roman" w:hAnsi="Times New Roman" w:cs="Times New Roman"/>
          <w:sz w:val="24"/>
          <w:szCs w:val="24"/>
        </w:rPr>
        <w:t xml:space="preserve">the </w:t>
      </w:r>
      <w:r w:rsidRPr="00700445">
        <w:rPr>
          <w:rFonts w:ascii="Times New Roman" w:hAnsi="Times New Roman" w:cs="Times New Roman"/>
          <w:sz w:val="24"/>
          <w:szCs w:val="24"/>
        </w:rPr>
        <w:t>accuracy and reproducibility of mass values. Leucine enkephalin (5 ng mL</w:t>
      </w:r>
      <w:r w:rsidRPr="00700445">
        <w:rPr>
          <w:rFonts w:ascii="Times New Roman" w:hAnsi="Times New Roman" w:cs="Times New Roman"/>
          <w:sz w:val="24"/>
          <w:szCs w:val="24"/>
          <w:vertAlign w:val="superscript"/>
        </w:rPr>
        <w:t>-1</w:t>
      </w:r>
      <w:r w:rsidRPr="00700445">
        <w:rPr>
          <w:rFonts w:ascii="Times New Roman" w:hAnsi="Times New Roman" w:cs="Times New Roman"/>
          <w:sz w:val="24"/>
          <w:szCs w:val="24"/>
        </w:rPr>
        <w:t>) was used as a standard/reference for calibration. Data acquisition and analysis were performed using Waters MassLynx 4.1 software.</w:t>
      </w:r>
    </w:p>
    <w:p w14:paraId="45B53FEE" w14:textId="77777777" w:rsidR="003A4D32" w:rsidRPr="00700445" w:rsidRDefault="003A4D32" w:rsidP="003A4D32">
      <w:pPr>
        <w:spacing w:after="0" w:line="480" w:lineRule="auto"/>
        <w:jc w:val="both"/>
        <w:rPr>
          <w:rFonts w:ascii="Times New Roman" w:hAnsi="Times New Roman" w:cs="Times New Roman"/>
          <w:b/>
          <w:sz w:val="24"/>
          <w:szCs w:val="24"/>
        </w:rPr>
      </w:pPr>
      <w:r w:rsidRPr="00700445">
        <w:rPr>
          <w:rFonts w:ascii="Times New Roman" w:hAnsi="Times New Roman" w:cs="Times New Roman"/>
          <w:b/>
          <w:sz w:val="24"/>
          <w:szCs w:val="24"/>
        </w:rPr>
        <w:t>The absorption capacity of oxygen radical (ORAC)</w:t>
      </w:r>
    </w:p>
    <w:p w14:paraId="55626979" w14:textId="42C00A17" w:rsidR="003A4D32" w:rsidRPr="00700445" w:rsidRDefault="003A4D32" w:rsidP="003A4D32">
      <w:pPr>
        <w:spacing w:after="0" w:line="480" w:lineRule="auto"/>
        <w:ind w:firstLine="708"/>
        <w:jc w:val="both"/>
        <w:rPr>
          <w:rFonts w:ascii="Times New Roman" w:hAnsi="Times New Roman" w:cs="Times New Roman"/>
          <w:sz w:val="24"/>
          <w:szCs w:val="24"/>
        </w:rPr>
      </w:pPr>
      <w:r w:rsidRPr="00700445">
        <w:rPr>
          <w:rFonts w:ascii="Times New Roman" w:hAnsi="Times New Roman" w:cs="Times New Roman"/>
          <w:sz w:val="24"/>
          <w:szCs w:val="24"/>
        </w:rPr>
        <w:t xml:space="preserve">In the leaf extract assay (concentration 2.5%) of </w:t>
      </w:r>
      <w:r w:rsidRPr="00700445">
        <w:rPr>
          <w:rFonts w:ascii="Times New Roman" w:hAnsi="Times New Roman" w:cs="Times New Roman"/>
          <w:i/>
          <w:sz w:val="24"/>
          <w:szCs w:val="24"/>
        </w:rPr>
        <w:t>H. martiana</w:t>
      </w:r>
      <w:r w:rsidRPr="00700445">
        <w:rPr>
          <w:rFonts w:ascii="Times New Roman" w:hAnsi="Times New Roman" w:cs="Times New Roman"/>
          <w:sz w:val="24"/>
          <w:szCs w:val="24"/>
        </w:rPr>
        <w:t xml:space="preserve">, 20μL of </w:t>
      </w:r>
      <w:r w:rsidR="002E63C3" w:rsidRPr="00700445">
        <w:rPr>
          <w:rFonts w:ascii="Times New Roman" w:hAnsi="Times New Roman" w:cs="Times New Roman"/>
          <w:sz w:val="24"/>
          <w:szCs w:val="24"/>
        </w:rPr>
        <w:t xml:space="preserve">the </w:t>
      </w:r>
      <w:r w:rsidRPr="00700445">
        <w:rPr>
          <w:rFonts w:ascii="Times New Roman" w:hAnsi="Times New Roman" w:cs="Times New Roman"/>
          <w:sz w:val="24"/>
          <w:szCs w:val="24"/>
        </w:rPr>
        <w:t>sample w</w:t>
      </w:r>
      <w:r w:rsidR="006178ED" w:rsidRPr="00700445">
        <w:rPr>
          <w:rFonts w:ascii="Times New Roman" w:hAnsi="Times New Roman" w:cs="Times New Roman"/>
          <w:sz w:val="24"/>
          <w:szCs w:val="24"/>
        </w:rPr>
        <w:t>as</w:t>
      </w:r>
      <w:r w:rsidRPr="00700445">
        <w:rPr>
          <w:rFonts w:ascii="Times New Roman" w:hAnsi="Times New Roman" w:cs="Times New Roman"/>
          <w:sz w:val="24"/>
          <w:szCs w:val="24"/>
        </w:rPr>
        <w:t xml:space="preserve"> mixed to 120μL of a fluorescein solution diluted in phosphate buffer (pH 7.4) in black microplates and incubated at a constant temperature of 37°C/15min. All reagents were prepared in 75mM phosphate buffer, pH 7.4. Subsequently, 60 μL of the solution of 2,2-azobis 2-amidinopropane dihydrochloride (AAPH) was added, initiating the reaction.</w:t>
      </w:r>
    </w:p>
    <w:p w14:paraId="3B7522E5" w14:textId="54A36E89" w:rsidR="003A4D32" w:rsidRPr="00700445" w:rsidRDefault="003A4D32" w:rsidP="003A4D32">
      <w:pPr>
        <w:spacing w:after="0" w:line="480" w:lineRule="auto"/>
        <w:ind w:firstLine="708"/>
        <w:jc w:val="both"/>
        <w:rPr>
          <w:rFonts w:ascii="Times New Roman" w:hAnsi="Times New Roman" w:cs="Times New Roman"/>
          <w:sz w:val="24"/>
          <w:szCs w:val="24"/>
        </w:rPr>
      </w:pPr>
      <w:r w:rsidRPr="00700445">
        <w:rPr>
          <w:rFonts w:ascii="Times New Roman" w:hAnsi="Times New Roman" w:cs="Times New Roman"/>
          <w:sz w:val="24"/>
          <w:szCs w:val="24"/>
        </w:rPr>
        <w:t>The fluorescence intensity (485nm excitation/520 nm emission) was checked every 10 minutes for 80 minutes in a quartz cuvette. The phosphate buffer was also used to clear the equipment. To control the reaction, 20μL of methanol was added to the fluorescence solution. The calculation of the loss of fluorescence, or area under the curve (ASC),</w:t>
      </w:r>
      <w:r w:rsidR="006178ED" w:rsidRPr="00700445">
        <w:rPr>
          <w:rFonts w:ascii="Times New Roman" w:hAnsi="Times New Roman" w:cs="Times New Roman"/>
          <w:sz w:val="24"/>
          <w:szCs w:val="24"/>
        </w:rPr>
        <w:t xml:space="preserve"> are</w:t>
      </w:r>
      <w:r w:rsidRPr="00700445">
        <w:rPr>
          <w:rFonts w:ascii="Times New Roman" w:hAnsi="Times New Roman" w:cs="Times New Roman"/>
          <w:sz w:val="24"/>
          <w:szCs w:val="24"/>
        </w:rPr>
        <w:t xml:space="preserve"> carried out using the following formula: ASC = 1 + f1 / f0 + ........ fi / fo + ........ + f80 / f0</w:t>
      </w:r>
    </w:p>
    <w:p w14:paraId="17C8802A" w14:textId="6C719D39" w:rsidR="003A4D32" w:rsidRPr="00700445" w:rsidRDefault="002E63C3" w:rsidP="002E63C3">
      <w:pPr>
        <w:spacing w:after="0" w:line="480" w:lineRule="auto"/>
        <w:ind w:left="1440"/>
        <w:jc w:val="both"/>
        <w:rPr>
          <w:rFonts w:ascii="Times New Roman" w:hAnsi="Times New Roman" w:cs="Times New Roman"/>
          <w:sz w:val="24"/>
          <w:szCs w:val="24"/>
        </w:rPr>
      </w:pPr>
      <w:r w:rsidRPr="00700445">
        <w:rPr>
          <w:rFonts w:ascii="Times New Roman" w:hAnsi="Times New Roman" w:cs="Times New Roman"/>
          <w:sz w:val="24"/>
          <w:szCs w:val="24"/>
        </w:rPr>
        <w:lastRenderedPageBreak/>
        <w:t>w</w:t>
      </w:r>
      <w:r w:rsidR="003A4D32" w:rsidRPr="00700445">
        <w:rPr>
          <w:rFonts w:ascii="Times New Roman" w:hAnsi="Times New Roman" w:cs="Times New Roman"/>
          <w:sz w:val="24"/>
          <w:szCs w:val="24"/>
        </w:rPr>
        <w:t>here</w:t>
      </w:r>
      <w:r w:rsidRPr="00700445">
        <w:rPr>
          <w:rFonts w:ascii="Times New Roman" w:hAnsi="Times New Roman" w:cs="Times New Roman"/>
          <w:sz w:val="24"/>
          <w:szCs w:val="24"/>
        </w:rPr>
        <w:t>:</w:t>
      </w:r>
      <w:r w:rsidR="003A4D32" w:rsidRPr="00700445">
        <w:rPr>
          <w:rFonts w:ascii="Times New Roman" w:hAnsi="Times New Roman" w:cs="Times New Roman"/>
          <w:sz w:val="24"/>
          <w:szCs w:val="24"/>
        </w:rPr>
        <w:t xml:space="preserve"> f0 is represented by fluorescence obtained at time 0 and fi fluorescence obtained at times between 0 and 80 minutes.</w:t>
      </w:r>
    </w:p>
    <w:p w14:paraId="01E97DFD" w14:textId="510B4A4A" w:rsidR="003A4D32" w:rsidRPr="00700445" w:rsidRDefault="003A4D32" w:rsidP="003A4D32">
      <w:pPr>
        <w:spacing w:after="0" w:line="480" w:lineRule="auto"/>
        <w:ind w:firstLine="708"/>
        <w:jc w:val="both"/>
        <w:rPr>
          <w:rFonts w:ascii="Times New Roman" w:hAnsi="Times New Roman" w:cs="Times New Roman"/>
          <w:sz w:val="24"/>
          <w:szCs w:val="24"/>
        </w:rPr>
      </w:pPr>
      <w:r w:rsidRPr="00700445">
        <w:rPr>
          <w:rFonts w:ascii="Times New Roman" w:hAnsi="Times New Roman" w:cs="Times New Roman"/>
          <w:sz w:val="24"/>
          <w:szCs w:val="24"/>
        </w:rPr>
        <w:t xml:space="preserve">The ORAC values </w:t>
      </w:r>
      <w:r w:rsidR="006178ED" w:rsidRPr="00700445">
        <w:rPr>
          <w:rFonts w:ascii="Times New Roman" w:hAnsi="Times New Roman" w:cs="Times New Roman"/>
          <w:sz w:val="24"/>
          <w:szCs w:val="24"/>
        </w:rPr>
        <w:t>are</w:t>
      </w:r>
      <w:r w:rsidRPr="00700445">
        <w:rPr>
          <w:rFonts w:ascii="Times New Roman" w:hAnsi="Times New Roman" w:cs="Times New Roman"/>
          <w:sz w:val="24"/>
          <w:szCs w:val="24"/>
        </w:rPr>
        <w:t xml:space="preserve"> expressed in µmoles equivalents of Trolox, using </w:t>
      </w:r>
      <w:r w:rsidR="002E63C3" w:rsidRPr="00700445">
        <w:rPr>
          <w:rFonts w:ascii="Times New Roman" w:hAnsi="Times New Roman" w:cs="Times New Roman"/>
          <w:sz w:val="24"/>
          <w:szCs w:val="24"/>
        </w:rPr>
        <w:t xml:space="preserve">a </w:t>
      </w:r>
      <w:r w:rsidRPr="00700445">
        <w:rPr>
          <w:rFonts w:ascii="Times New Roman" w:hAnsi="Times New Roman" w:cs="Times New Roman"/>
          <w:sz w:val="24"/>
          <w:szCs w:val="24"/>
        </w:rPr>
        <w:t xml:space="preserve">standard Trolox curve. The area of the fluorescence loss of a sample </w:t>
      </w:r>
      <w:r w:rsidR="006178ED" w:rsidRPr="00700445">
        <w:rPr>
          <w:rFonts w:ascii="Times New Roman" w:hAnsi="Times New Roman" w:cs="Times New Roman"/>
          <w:sz w:val="24"/>
          <w:szCs w:val="24"/>
        </w:rPr>
        <w:t>is</w:t>
      </w:r>
      <w:r w:rsidRPr="00700445">
        <w:rPr>
          <w:rFonts w:ascii="Times New Roman" w:hAnsi="Times New Roman" w:cs="Times New Roman"/>
          <w:sz w:val="24"/>
          <w:szCs w:val="24"/>
        </w:rPr>
        <w:t xml:space="preserve"> calculated by subtracting the area corresponding to that of the control. Fluorescence determination w</w:t>
      </w:r>
      <w:r w:rsidR="00E46642">
        <w:rPr>
          <w:rFonts w:ascii="Times New Roman" w:hAnsi="Times New Roman" w:cs="Times New Roman"/>
          <w:sz w:val="24"/>
          <w:szCs w:val="24"/>
        </w:rPr>
        <w:t>as</w:t>
      </w:r>
      <w:r w:rsidRPr="00700445">
        <w:rPr>
          <w:rFonts w:ascii="Times New Roman" w:hAnsi="Times New Roman" w:cs="Times New Roman"/>
          <w:sz w:val="24"/>
          <w:szCs w:val="24"/>
        </w:rPr>
        <w:t xml:space="preserve"> performed using a spectrophotometer. All analyses shall be carried out in triplicate, and the values expressed as µmoles</w:t>
      </w:r>
      <w:r w:rsidRPr="00700445" w:rsidDel="005320D5">
        <w:rPr>
          <w:rFonts w:ascii="Times New Roman" w:hAnsi="Times New Roman" w:cs="Times New Roman"/>
          <w:sz w:val="24"/>
          <w:szCs w:val="24"/>
        </w:rPr>
        <w:t xml:space="preserve"> </w:t>
      </w:r>
      <w:r w:rsidRPr="00700445">
        <w:rPr>
          <w:rFonts w:ascii="Times New Roman" w:hAnsi="Times New Roman" w:cs="Times New Roman"/>
          <w:sz w:val="24"/>
          <w:szCs w:val="24"/>
        </w:rPr>
        <w:t xml:space="preserve">equivalents of Trolox/g sample, on a dry basis (Prior </w:t>
      </w:r>
      <w:r w:rsidR="00700445">
        <w:rPr>
          <w:rFonts w:ascii="Times New Roman" w:hAnsi="Times New Roman" w:cs="Times New Roman"/>
          <w:i/>
          <w:sz w:val="24"/>
          <w:szCs w:val="24"/>
        </w:rPr>
        <w:t>et al.</w:t>
      </w:r>
      <w:r w:rsidR="00700445">
        <w:rPr>
          <w:rFonts w:ascii="Times New Roman" w:hAnsi="Times New Roman" w:cs="Times New Roman"/>
          <w:sz w:val="24"/>
          <w:szCs w:val="24"/>
        </w:rPr>
        <w:t xml:space="preserve"> 2003;</w:t>
      </w:r>
      <w:r w:rsidRPr="00700445">
        <w:rPr>
          <w:rFonts w:ascii="Times New Roman" w:hAnsi="Times New Roman" w:cs="Times New Roman"/>
          <w:sz w:val="24"/>
          <w:szCs w:val="24"/>
        </w:rPr>
        <w:t xml:space="preserve"> Davalos </w:t>
      </w:r>
      <w:r w:rsidR="00700445">
        <w:rPr>
          <w:rFonts w:ascii="Times New Roman" w:hAnsi="Times New Roman" w:cs="Times New Roman"/>
          <w:i/>
          <w:sz w:val="24"/>
          <w:szCs w:val="24"/>
        </w:rPr>
        <w:t>et al.</w:t>
      </w:r>
      <w:r w:rsidRPr="00700445">
        <w:rPr>
          <w:rFonts w:ascii="Times New Roman" w:hAnsi="Times New Roman" w:cs="Times New Roman"/>
          <w:sz w:val="24"/>
          <w:szCs w:val="24"/>
        </w:rPr>
        <w:t xml:space="preserve"> 2004).</w:t>
      </w:r>
    </w:p>
    <w:p w14:paraId="75930542" w14:textId="77777777" w:rsidR="003A4D32" w:rsidRPr="00700445" w:rsidRDefault="003A4D32" w:rsidP="003A4D32">
      <w:pPr>
        <w:spacing w:after="0" w:line="480" w:lineRule="auto"/>
        <w:jc w:val="both"/>
        <w:rPr>
          <w:rFonts w:ascii="Times New Roman" w:hAnsi="Times New Roman" w:cs="Times New Roman"/>
          <w:b/>
          <w:sz w:val="24"/>
          <w:szCs w:val="24"/>
        </w:rPr>
      </w:pPr>
      <w:r w:rsidRPr="00700445">
        <w:rPr>
          <w:rFonts w:ascii="Times New Roman" w:hAnsi="Times New Roman" w:cs="Times New Roman"/>
          <w:b/>
          <w:sz w:val="24"/>
          <w:szCs w:val="24"/>
        </w:rPr>
        <w:t>Antioxidant power by iron reduction (FRAP)</w:t>
      </w:r>
    </w:p>
    <w:p w14:paraId="243DB795" w14:textId="3356059B" w:rsidR="003A4D32" w:rsidRPr="00700445" w:rsidRDefault="003A4D32" w:rsidP="003A4D32">
      <w:pPr>
        <w:spacing w:after="0" w:line="480" w:lineRule="auto"/>
        <w:ind w:firstLine="708"/>
        <w:jc w:val="both"/>
        <w:rPr>
          <w:rFonts w:ascii="Times New Roman" w:hAnsi="Times New Roman" w:cs="Times New Roman"/>
          <w:sz w:val="24"/>
          <w:szCs w:val="24"/>
        </w:rPr>
      </w:pPr>
      <w:r w:rsidRPr="00700445">
        <w:rPr>
          <w:rFonts w:ascii="Times New Roman" w:hAnsi="Times New Roman" w:cs="Times New Roman"/>
          <w:sz w:val="24"/>
          <w:szCs w:val="24"/>
        </w:rPr>
        <w:t xml:space="preserve">The ferric reduction capacity of the extract at 2.5% concentration </w:t>
      </w:r>
      <w:r w:rsidR="00E46642">
        <w:rPr>
          <w:rFonts w:ascii="Times New Roman" w:hAnsi="Times New Roman" w:cs="Times New Roman"/>
          <w:sz w:val="24"/>
          <w:szCs w:val="24"/>
        </w:rPr>
        <w:t>is</w:t>
      </w:r>
      <w:r w:rsidRPr="00700445">
        <w:rPr>
          <w:rFonts w:ascii="Times New Roman" w:hAnsi="Times New Roman" w:cs="Times New Roman"/>
          <w:sz w:val="24"/>
          <w:szCs w:val="24"/>
        </w:rPr>
        <w:t xml:space="preserve"> determined by the FRAP method </w:t>
      </w:r>
      <w:r w:rsidR="00700445">
        <w:rPr>
          <w:rFonts w:ascii="Times New Roman" w:hAnsi="Times New Roman" w:cs="Times New Roman"/>
          <w:sz w:val="24"/>
          <w:szCs w:val="24"/>
        </w:rPr>
        <w:t xml:space="preserve">(Benzie </w:t>
      </w:r>
      <w:r w:rsidR="00700445" w:rsidRPr="00700445">
        <w:rPr>
          <w:rFonts w:ascii="Times New Roman" w:hAnsi="Times New Roman" w:cs="Times New Roman"/>
          <w:i/>
          <w:sz w:val="24"/>
          <w:szCs w:val="24"/>
        </w:rPr>
        <w:t>et al.</w:t>
      </w:r>
      <w:r w:rsidRPr="00700445">
        <w:rPr>
          <w:rFonts w:ascii="Times New Roman" w:hAnsi="Times New Roman" w:cs="Times New Roman"/>
          <w:sz w:val="24"/>
          <w:szCs w:val="24"/>
        </w:rPr>
        <w:t xml:space="preserve"> 1996) with some modifications. The FRAP reagent w</w:t>
      </w:r>
      <w:r w:rsidR="00E46642">
        <w:rPr>
          <w:rFonts w:ascii="Times New Roman" w:hAnsi="Times New Roman" w:cs="Times New Roman"/>
          <w:sz w:val="24"/>
          <w:szCs w:val="24"/>
        </w:rPr>
        <w:t>as</w:t>
      </w:r>
      <w:r w:rsidRPr="00700445">
        <w:rPr>
          <w:rFonts w:ascii="Times New Roman" w:hAnsi="Times New Roman" w:cs="Times New Roman"/>
          <w:sz w:val="24"/>
          <w:szCs w:val="24"/>
        </w:rPr>
        <w:t xml:space="preserve"> prepared from the light with 300 mmol/L acetate buffer (pH 3.6), 10 mmol TPTZ in a solution of 40 mmol/L HCl</w:t>
      </w:r>
      <w:r w:rsidR="006178ED" w:rsidRPr="00700445">
        <w:rPr>
          <w:rFonts w:ascii="Times New Roman" w:hAnsi="Times New Roman" w:cs="Times New Roman"/>
          <w:sz w:val="24"/>
          <w:szCs w:val="24"/>
        </w:rPr>
        <w:t>,</w:t>
      </w:r>
      <w:r w:rsidRPr="00700445">
        <w:rPr>
          <w:rFonts w:ascii="Times New Roman" w:hAnsi="Times New Roman" w:cs="Times New Roman"/>
          <w:sz w:val="24"/>
          <w:szCs w:val="24"/>
        </w:rPr>
        <w:t xml:space="preserve"> and 20mmol/L FeCl</w:t>
      </w:r>
      <w:r w:rsidRPr="00700445">
        <w:rPr>
          <w:rFonts w:ascii="Times New Roman" w:hAnsi="Times New Roman" w:cs="Times New Roman"/>
          <w:sz w:val="24"/>
          <w:szCs w:val="24"/>
          <w:vertAlign w:val="subscript"/>
        </w:rPr>
        <w:t>3</w:t>
      </w:r>
      <w:r w:rsidRPr="00700445">
        <w:rPr>
          <w:rFonts w:ascii="Times New Roman" w:hAnsi="Times New Roman" w:cs="Times New Roman"/>
          <w:sz w:val="24"/>
          <w:szCs w:val="24"/>
        </w:rPr>
        <w:t xml:space="preserve">. Samples and standard solutions </w:t>
      </w:r>
      <w:r w:rsidR="006178ED" w:rsidRPr="00700445">
        <w:rPr>
          <w:rFonts w:ascii="Times New Roman" w:hAnsi="Times New Roman" w:cs="Times New Roman"/>
          <w:sz w:val="24"/>
          <w:szCs w:val="24"/>
        </w:rPr>
        <w:t>are</w:t>
      </w:r>
      <w:r w:rsidRPr="00700445">
        <w:rPr>
          <w:rFonts w:ascii="Times New Roman" w:hAnsi="Times New Roman" w:cs="Times New Roman"/>
          <w:sz w:val="24"/>
          <w:szCs w:val="24"/>
        </w:rPr>
        <w:t xml:space="preserve"> mixed with deionized water and the FRAP reagent after being placed in a water bath for 30 min. at 37°C. Upon cooling to room temperature, the absorbance of the samples and a standard solution w</w:t>
      </w:r>
      <w:r w:rsidR="006178ED" w:rsidRPr="00700445">
        <w:rPr>
          <w:rFonts w:ascii="Times New Roman" w:hAnsi="Times New Roman" w:cs="Times New Roman"/>
          <w:sz w:val="24"/>
          <w:szCs w:val="24"/>
        </w:rPr>
        <w:t>ere</w:t>
      </w:r>
      <w:r w:rsidRPr="00700445">
        <w:rPr>
          <w:rFonts w:ascii="Times New Roman" w:hAnsi="Times New Roman" w:cs="Times New Roman"/>
          <w:sz w:val="24"/>
          <w:szCs w:val="24"/>
        </w:rPr>
        <w:t xml:space="preserve"> read at 595nm. The standard Trolox curve w</w:t>
      </w:r>
      <w:r w:rsidR="00E46642">
        <w:rPr>
          <w:rFonts w:ascii="Times New Roman" w:hAnsi="Times New Roman" w:cs="Times New Roman"/>
          <w:sz w:val="24"/>
          <w:szCs w:val="24"/>
        </w:rPr>
        <w:t>as</w:t>
      </w:r>
      <w:r w:rsidRPr="00700445">
        <w:rPr>
          <w:rFonts w:ascii="Times New Roman" w:hAnsi="Times New Roman" w:cs="Times New Roman"/>
          <w:sz w:val="24"/>
          <w:szCs w:val="24"/>
        </w:rPr>
        <w:t xml:space="preserve"> prepared using concentrations of 10 to 800</w:t>
      </w:r>
      <w:r w:rsidRPr="00700445">
        <w:rPr>
          <w:rFonts w:ascii="Times New Roman" w:eastAsia="HGGothicE" w:hAnsi="Times New Roman" w:cs="Times New Roman"/>
          <w:sz w:val="24"/>
          <w:szCs w:val="24"/>
        </w:rPr>
        <w:t>µ</w:t>
      </w:r>
      <w:r w:rsidRPr="00700445">
        <w:rPr>
          <w:rFonts w:ascii="Times New Roman" w:hAnsi="Times New Roman" w:cs="Times New Roman"/>
          <w:sz w:val="24"/>
          <w:szCs w:val="24"/>
        </w:rPr>
        <w:t xml:space="preserve">mol TE/L. The results </w:t>
      </w:r>
      <w:r w:rsidR="006178ED" w:rsidRPr="00700445">
        <w:rPr>
          <w:rFonts w:ascii="Times New Roman" w:hAnsi="Times New Roman" w:cs="Times New Roman"/>
          <w:sz w:val="24"/>
          <w:szCs w:val="24"/>
        </w:rPr>
        <w:t>are</w:t>
      </w:r>
      <w:r w:rsidRPr="00700445">
        <w:rPr>
          <w:rFonts w:ascii="Times New Roman" w:hAnsi="Times New Roman" w:cs="Times New Roman"/>
          <w:sz w:val="24"/>
          <w:szCs w:val="24"/>
        </w:rPr>
        <w:t xml:space="preserve"> expressed in </w:t>
      </w:r>
      <w:r w:rsidRPr="00700445">
        <w:rPr>
          <w:rFonts w:ascii="Times New Roman" w:eastAsia="HGGothicE" w:hAnsi="Times New Roman" w:cs="Times New Roman"/>
          <w:sz w:val="24"/>
          <w:szCs w:val="24"/>
        </w:rPr>
        <w:t>µ</w:t>
      </w:r>
      <w:r w:rsidRPr="00700445">
        <w:rPr>
          <w:rFonts w:ascii="Times New Roman" w:hAnsi="Times New Roman" w:cs="Times New Roman"/>
          <w:sz w:val="24"/>
          <w:szCs w:val="24"/>
        </w:rPr>
        <w:t>mol TE/L.</w:t>
      </w:r>
    </w:p>
    <w:p w14:paraId="6EB88A3F" w14:textId="77777777" w:rsidR="003A4D32" w:rsidRPr="00700445" w:rsidRDefault="003A4D32" w:rsidP="003A4D32">
      <w:pPr>
        <w:spacing w:after="0" w:line="480" w:lineRule="auto"/>
        <w:jc w:val="both"/>
        <w:rPr>
          <w:rFonts w:ascii="Times New Roman" w:hAnsi="Times New Roman" w:cs="Times New Roman"/>
          <w:b/>
          <w:sz w:val="24"/>
          <w:szCs w:val="24"/>
        </w:rPr>
      </w:pPr>
      <w:r w:rsidRPr="00700445">
        <w:rPr>
          <w:rFonts w:ascii="Times New Roman" w:hAnsi="Times New Roman" w:cs="Times New Roman"/>
          <w:b/>
          <w:sz w:val="24"/>
          <w:szCs w:val="24"/>
        </w:rPr>
        <w:t>Total polyphenol content in leaves (μg mL</w:t>
      </w:r>
      <w:r w:rsidRPr="00700445">
        <w:rPr>
          <w:rFonts w:ascii="Times New Roman" w:hAnsi="Times New Roman" w:cs="Times New Roman"/>
          <w:b/>
          <w:sz w:val="24"/>
          <w:szCs w:val="24"/>
          <w:vertAlign w:val="superscript"/>
        </w:rPr>
        <w:t>-1</w:t>
      </w:r>
      <w:r w:rsidRPr="00700445">
        <w:rPr>
          <w:rFonts w:ascii="Times New Roman" w:hAnsi="Times New Roman" w:cs="Times New Roman"/>
          <w:b/>
          <w:sz w:val="24"/>
          <w:szCs w:val="24"/>
        </w:rPr>
        <w:t>)</w:t>
      </w:r>
    </w:p>
    <w:p w14:paraId="389C78CA" w14:textId="3618BF4E" w:rsidR="003A4D32" w:rsidRPr="00700445" w:rsidRDefault="003A4D32" w:rsidP="003A4D32">
      <w:pPr>
        <w:spacing w:after="0" w:line="480" w:lineRule="auto"/>
        <w:ind w:firstLine="708"/>
        <w:jc w:val="both"/>
        <w:rPr>
          <w:rFonts w:ascii="Times New Roman" w:hAnsi="Times New Roman" w:cs="Times New Roman"/>
          <w:sz w:val="24"/>
          <w:szCs w:val="24"/>
        </w:rPr>
      </w:pPr>
      <w:r w:rsidRPr="00700445">
        <w:rPr>
          <w:rFonts w:ascii="Times New Roman" w:hAnsi="Times New Roman" w:cs="Times New Roman"/>
          <w:sz w:val="24"/>
          <w:szCs w:val="24"/>
        </w:rPr>
        <w:t>The total polyphenol concentration of the extracts was analyzed according to the Folin-Ciocalteu method</w:t>
      </w:r>
      <w:r w:rsidR="00700445">
        <w:rPr>
          <w:rFonts w:ascii="Times New Roman" w:hAnsi="Times New Roman" w:cs="Times New Roman"/>
          <w:sz w:val="24"/>
          <w:szCs w:val="24"/>
        </w:rPr>
        <w:t xml:space="preserve"> (Stagos </w:t>
      </w:r>
      <w:r w:rsidR="00700445" w:rsidRPr="00700445">
        <w:rPr>
          <w:rFonts w:ascii="Times New Roman" w:hAnsi="Times New Roman" w:cs="Times New Roman"/>
          <w:i/>
          <w:sz w:val="24"/>
          <w:szCs w:val="24"/>
        </w:rPr>
        <w:t>et al.</w:t>
      </w:r>
      <w:r w:rsidRPr="00700445">
        <w:rPr>
          <w:rFonts w:ascii="Times New Roman" w:hAnsi="Times New Roman" w:cs="Times New Roman"/>
          <w:sz w:val="24"/>
          <w:szCs w:val="24"/>
        </w:rPr>
        <w:t xml:space="preserve"> 2012). The procedure was performed in test tubes with a capacity of 3.0 mL. A volume of 25μL of the test solutions was mixed with 125 μL of the Folin-Ciocalteu reagent and 1250μL of distilled water. The homogenized tubes were resting for 3 min, and then 350μL of 25% (w/v) sodium carbonate solution and 750 μL of distilled water were added. The test </w:t>
      </w:r>
      <w:r w:rsidRPr="00700445">
        <w:rPr>
          <w:rFonts w:ascii="Times New Roman" w:hAnsi="Times New Roman" w:cs="Times New Roman"/>
          <w:sz w:val="24"/>
          <w:szCs w:val="24"/>
        </w:rPr>
        <w:lastRenderedPageBreak/>
        <w:t xml:space="preserve">tubes were shaken and held in the dark at room temperature for 1 hour. After </w:t>
      </w:r>
      <w:r w:rsidR="006178ED" w:rsidRPr="00700445">
        <w:rPr>
          <w:rFonts w:ascii="Times New Roman" w:hAnsi="Times New Roman" w:cs="Times New Roman"/>
          <w:sz w:val="24"/>
          <w:szCs w:val="24"/>
        </w:rPr>
        <w:t>one hour,</w:t>
      </w:r>
      <w:r w:rsidRPr="00700445">
        <w:rPr>
          <w:rFonts w:ascii="Times New Roman" w:hAnsi="Times New Roman" w:cs="Times New Roman"/>
          <w:sz w:val="24"/>
          <w:szCs w:val="24"/>
        </w:rPr>
        <w:t xml:space="preserve"> the absorbance was </w:t>
      </w:r>
      <w:r w:rsidR="006178ED" w:rsidRPr="00700445">
        <w:rPr>
          <w:rFonts w:ascii="Times New Roman" w:hAnsi="Times New Roman" w:cs="Times New Roman"/>
          <w:sz w:val="24"/>
          <w:szCs w:val="24"/>
        </w:rPr>
        <w:t>measured</w:t>
      </w:r>
      <w:r w:rsidRPr="00700445">
        <w:rPr>
          <w:rFonts w:ascii="Times New Roman" w:hAnsi="Times New Roman" w:cs="Times New Roman"/>
          <w:sz w:val="24"/>
          <w:szCs w:val="24"/>
        </w:rPr>
        <w:t xml:space="preserve"> at 765nm using a spectrophotometer.</w:t>
      </w:r>
    </w:p>
    <w:p w14:paraId="65D2B86B" w14:textId="77777777" w:rsidR="003A4D32" w:rsidRPr="00700445" w:rsidRDefault="003A4D32" w:rsidP="003A4D32">
      <w:pPr>
        <w:spacing w:after="0" w:line="480" w:lineRule="auto"/>
        <w:ind w:firstLine="708"/>
        <w:jc w:val="both"/>
        <w:rPr>
          <w:rFonts w:ascii="Times New Roman" w:hAnsi="Times New Roman" w:cs="Times New Roman"/>
          <w:sz w:val="24"/>
          <w:szCs w:val="24"/>
        </w:rPr>
      </w:pPr>
      <w:r w:rsidRPr="00700445">
        <w:rPr>
          <w:rFonts w:ascii="Times New Roman" w:hAnsi="Times New Roman" w:cs="Times New Roman"/>
          <w:sz w:val="24"/>
          <w:szCs w:val="24"/>
        </w:rPr>
        <w:t>The total polyphenol content was determined by interpolating the absorbance of the samples on the analytical curve constructed with a gallic acid standard. For the preparation of the analytical curve, gallic acid was used in the concentrations of 25 to 500 μg mL</w:t>
      </w:r>
      <w:r w:rsidRPr="00700445">
        <w:rPr>
          <w:rFonts w:ascii="Times New Roman" w:hAnsi="Times New Roman" w:cs="Times New Roman"/>
          <w:sz w:val="24"/>
          <w:szCs w:val="24"/>
          <w:vertAlign w:val="superscript"/>
        </w:rPr>
        <w:t>-1</w:t>
      </w:r>
      <w:r w:rsidRPr="00700445">
        <w:rPr>
          <w:rFonts w:ascii="Times New Roman" w:hAnsi="Times New Roman" w:cs="Times New Roman"/>
          <w:sz w:val="24"/>
          <w:szCs w:val="24"/>
        </w:rPr>
        <w:t xml:space="preserve"> diluted in absolute ethyl alcohol. The concentrations of phenols were expressed in μg mL</w:t>
      </w:r>
      <w:r w:rsidRPr="00700445">
        <w:rPr>
          <w:rFonts w:ascii="Times New Roman" w:hAnsi="Times New Roman" w:cs="Times New Roman"/>
          <w:sz w:val="24"/>
          <w:szCs w:val="24"/>
          <w:vertAlign w:val="superscript"/>
        </w:rPr>
        <w:t>-1</w:t>
      </w:r>
      <w:r w:rsidRPr="00700445">
        <w:rPr>
          <w:rFonts w:ascii="Times New Roman" w:hAnsi="Times New Roman" w:cs="Times New Roman"/>
          <w:sz w:val="24"/>
          <w:szCs w:val="24"/>
        </w:rPr>
        <w:t xml:space="preserve"> of gallic acid equivalents.</w:t>
      </w:r>
    </w:p>
    <w:p w14:paraId="5FF9D54F" w14:textId="77777777" w:rsidR="003A4D32" w:rsidRPr="00700445" w:rsidRDefault="003A4D32" w:rsidP="003A4D32">
      <w:pPr>
        <w:spacing w:after="0" w:line="480" w:lineRule="auto"/>
        <w:jc w:val="both"/>
        <w:rPr>
          <w:rFonts w:ascii="Times New Roman" w:hAnsi="Times New Roman" w:cs="Times New Roman"/>
          <w:b/>
          <w:sz w:val="24"/>
          <w:szCs w:val="24"/>
        </w:rPr>
      </w:pPr>
      <w:r w:rsidRPr="00700445">
        <w:rPr>
          <w:rFonts w:ascii="Times New Roman" w:hAnsi="Times New Roman" w:cs="Times New Roman"/>
          <w:b/>
          <w:sz w:val="24"/>
          <w:szCs w:val="24"/>
        </w:rPr>
        <w:t>Total flavonoid content (μg mL</w:t>
      </w:r>
      <w:r w:rsidRPr="00700445">
        <w:rPr>
          <w:rFonts w:ascii="Times New Roman" w:hAnsi="Times New Roman" w:cs="Times New Roman"/>
          <w:b/>
          <w:sz w:val="24"/>
          <w:szCs w:val="24"/>
          <w:vertAlign w:val="superscript"/>
        </w:rPr>
        <w:t>-1</w:t>
      </w:r>
      <w:r w:rsidRPr="00700445">
        <w:rPr>
          <w:rFonts w:ascii="Times New Roman" w:hAnsi="Times New Roman" w:cs="Times New Roman"/>
          <w:b/>
          <w:sz w:val="24"/>
          <w:szCs w:val="24"/>
        </w:rPr>
        <w:t>)</w:t>
      </w:r>
    </w:p>
    <w:p w14:paraId="0E791BE2" w14:textId="4B9F0262" w:rsidR="003A4D32" w:rsidRPr="00700445" w:rsidRDefault="003A4D32" w:rsidP="003A4D32">
      <w:pPr>
        <w:spacing w:after="0" w:line="480" w:lineRule="auto"/>
        <w:ind w:firstLine="708"/>
        <w:jc w:val="both"/>
        <w:rPr>
          <w:rFonts w:ascii="Times New Roman" w:hAnsi="Times New Roman" w:cs="Times New Roman"/>
          <w:sz w:val="24"/>
          <w:szCs w:val="24"/>
        </w:rPr>
      </w:pPr>
      <w:r w:rsidRPr="00700445">
        <w:rPr>
          <w:rFonts w:ascii="Times New Roman" w:hAnsi="Times New Roman" w:cs="Times New Roman"/>
          <w:sz w:val="24"/>
          <w:szCs w:val="24"/>
        </w:rPr>
        <w:t xml:space="preserve">The dosage of flavonoids was performed according to Yao </w:t>
      </w:r>
      <w:r w:rsidRPr="00700445">
        <w:rPr>
          <w:rFonts w:ascii="Times New Roman" w:hAnsi="Times New Roman" w:cs="Times New Roman"/>
          <w:i/>
          <w:sz w:val="24"/>
          <w:szCs w:val="24"/>
        </w:rPr>
        <w:t>et al.</w:t>
      </w:r>
      <w:r w:rsidRPr="00700445">
        <w:rPr>
          <w:rFonts w:ascii="Times New Roman" w:hAnsi="Times New Roman" w:cs="Times New Roman"/>
          <w:sz w:val="24"/>
          <w:szCs w:val="24"/>
        </w:rPr>
        <w:t xml:space="preserve"> (2013), using rutin as standard, in absolute ethyl alcohol and aluminum chloride. For the assay, 10mg of rutin was </w:t>
      </w:r>
      <w:r w:rsidR="006178ED" w:rsidRPr="00700445">
        <w:rPr>
          <w:rFonts w:ascii="Times New Roman" w:hAnsi="Times New Roman" w:cs="Times New Roman"/>
          <w:sz w:val="24"/>
          <w:szCs w:val="24"/>
        </w:rPr>
        <w:t>measured then</w:t>
      </w:r>
      <w:r w:rsidRPr="00700445">
        <w:rPr>
          <w:rFonts w:ascii="Times New Roman" w:hAnsi="Times New Roman" w:cs="Times New Roman"/>
          <w:sz w:val="24"/>
          <w:szCs w:val="24"/>
        </w:rPr>
        <w:t xml:space="preserve"> transferred to a 10mL volumetric flask</w:t>
      </w:r>
      <w:r w:rsidR="006178ED" w:rsidRPr="00700445">
        <w:rPr>
          <w:rFonts w:ascii="Times New Roman" w:hAnsi="Times New Roman" w:cs="Times New Roman"/>
          <w:sz w:val="24"/>
          <w:szCs w:val="24"/>
        </w:rPr>
        <w:t xml:space="preserve"> and then</w:t>
      </w:r>
      <w:r w:rsidRPr="00700445">
        <w:rPr>
          <w:rFonts w:ascii="Times New Roman" w:hAnsi="Times New Roman" w:cs="Times New Roman"/>
          <w:sz w:val="24"/>
          <w:szCs w:val="24"/>
        </w:rPr>
        <w:t xml:space="preserve"> dissolved and quenched with absolute ethyl alcohol. The remaining solution has the concentration equal to 1000 μg mL</w:t>
      </w:r>
      <w:r w:rsidRPr="00700445">
        <w:rPr>
          <w:rFonts w:ascii="Times New Roman" w:hAnsi="Times New Roman" w:cs="Times New Roman"/>
          <w:sz w:val="24"/>
          <w:szCs w:val="24"/>
          <w:vertAlign w:val="superscript"/>
        </w:rPr>
        <w:t>-1</w:t>
      </w:r>
      <w:r w:rsidRPr="00700445">
        <w:rPr>
          <w:rFonts w:ascii="Times New Roman" w:hAnsi="Times New Roman" w:cs="Times New Roman"/>
          <w:sz w:val="24"/>
          <w:szCs w:val="24"/>
        </w:rPr>
        <w:t xml:space="preserve"> and thus made the standard curve reading.</w:t>
      </w:r>
    </w:p>
    <w:p w14:paraId="572F5AF5" w14:textId="5AB77320" w:rsidR="003A4D32" w:rsidRPr="00700445" w:rsidRDefault="003A4D32" w:rsidP="003A4D32">
      <w:pPr>
        <w:spacing w:after="0" w:line="480" w:lineRule="auto"/>
        <w:ind w:firstLine="708"/>
        <w:jc w:val="both"/>
        <w:rPr>
          <w:rFonts w:ascii="Times New Roman" w:hAnsi="Times New Roman" w:cs="Times New Roman"/>
          <w:sz w:val="24"/>
          <w:szCs w:val="24"/>
        </w:rPr>
      </w:pPr>
      <w:r w:rsidRPr="00700445">
        <w:rPr>
          <w:rFonts w:ascii="Times New Roman" w:hAnsi="Times New Roman" w:cs="Times New Roman"/>
          <w:sz w:val="24"/>
          <w:szCs w:val="24"/>
        </w:rPr>
        <w:t xml:space="preserve">To quantify the total flavonoid content in the leaves of </w:t>
      </w:r>
      <w:r w:rsidRPr="00700445">
        <w:rPr>
          <w:rFonts w:ascii="Times New Roman" w:hAnsi="Times New Roman" w:cs="Times New Roman"/>
          <w:i/>
          <w:sz w:val="24"/>
          <w:szCs w:val="24"/>
        </w:rPr>
        <w:t>H. martiana</w:t>
      </w:r>
      <w:r w:rsidRPr="00700445">
        <w:rPr>
          <w:rFonts w:ascii="Times New Roman" w:hAnsi="Times New Roman" w:cs="Times New Roman"/>
          <w:sz w:val="24"/>
          <w:szCs w:val="24"/>
        </w:rPr>
        <w:t>, a 100μL aliquot of the sample was added to the test tube along with 400 μL of 70% alcohol and 50μL of 5% NaNO</w:t>
      </w:r>
      <w:r w:rsidRPr="00700445">
        <w:rPr>
          <w:rFonts w:ascii="Times New Roman" w:hAnsi="Times New Roman" w:cs="Times New Roman"/>
          <w:sz w:val="24"/>
          <w:szCs w:val="24"/>
          <w:vertAlign w:val="subscript"/>
        </w:rPr>
        <w:t>2</w:t>
      </w:r>
      <w:r w:rsidRPr="00700445">
        <w:rPr>
          <w:rFonts w:ascii="Times New Roman" w:hAnsi="Times New Roman" w:cs="Times New Roman"/>
          <w:sz w:val="24"/>
          <w:szCs w:val="24"/>
        </w:rPr>
        <w:t>. After 6 minutes</w:t>
      </w:r>
      <w:r w:rsidR="002E63C3" w:rsidRPr="00700445">
        <w:rPr>
          <w:rFonts w:ascii="Times New Roman" w:hAnsi="Times New Roman" w:cs="Times New Roman"/>
          <w:sz w:val="24"/>
          <w:szCs w:val="24"/>
        </w:rPr>
        <w:t>,</w:t>
      </w:r>
      <w:r w:rsidRPr="00700445">
        <w:rPr>
          <w:rFonts w:ascii="Times New Roman" w:hAnsi="Times New Roman" w:cs="Times New Roman"/>
          <w:sz w:val="24"/>
          <w:szCs w:val="24"/>
        </w:rPr>
        <w:t xml:space="preserve"> 50μL of the 10% aluminum chloride (AlCl</w:t>
      </w:r>
      <w:r w:rsidRPr="00700445">
        <w:rPr>
          <w:rFonts w:ascii="Times New Roman" w:hAnsi="Times New Roman" w:cs="Times New Roman"/>
          <w:sz w:val="24"/>
          <w:szCs w:val="24"/>
          <w:vertAlign w:val="subscript"/>
        </w:rPr>
        <w:t>3</w:t>
      </w:r>
      <w:r w:rsidRPr="00700445">
        <w:rPr>
          <w:rFonts w:ascii="Times New Roman" w:hAnsi="Times New Roman" w:cs="Times New Roman"/>
          <w:sz w:val="24"/>
          <w:szCs w:val="24"/>
        </w:rPr>
        <w:t>) solution, 300μL of NaOH (1 M)</w:t>
      </w:r>
      <w:r w:rsidR="00CF7631" w:rsidRPr="00700445">
        <w:rPr>
          <w:rFonts w:ascii="Times New Roman" w:hAnsi="Times New Roman" w:cs="Times New Roman"/>
          <w:sz w:val="24"/>
          <w:szCs w:val="24"/>
        </w:rPr>
        <w:t>,</w:t>
      </w:r>
      <w:r w:rsidRPr="00700445">
        <w:rPr>
          <w:rFonts w:ascii="Times New Roman" w:hAnsi="Times New Roman" w:cs="Times New Roman"/>
          <w:sz w:val="24"/>
          <w:szCs w:val="24"/>
        </w:rPr>
        <w:t xml:space="preserve"> and 100μL of distilled water w</w:t>
      </w:r>
      <w:r w:rsidR="00E46642">
        <w:rPr>
          <w:rFonts w:ascii="Times New Roman" w:hAnsi="Times New Roman" w:cs="Times New Roman"/>
          <w:sz w:val="24"/>
          <w:szCs w:val="24"/>
        </w:rPr>
        <w:t>ere</w:t>
      </w:r>
      <w:r w:rsidRPr="00700445">
        <w:rPr>
          <w:rFonts w:ascii="Times New Roman" w:hAnsi="Times New Roman" w:cs="Times New Roman"/>
          <w:sz w:val="24"/>
          <w:szCs w:val="24"/>
        </w:rPr>
        <w:t xml:space="preserve"> added. The spectrophotometer was </w:t>
      </w:r>
      <w:r w:rsidR="00CF7631" w:rsidRPr="00700445">
        <w:rPr>
          <w:rFonts w:ascii="Times New Roman" w:hAnsi="Times New Roman" w:cs="Times New Roman"/>
          <w:sz w:val="24"/>
          <w:szCs w:val="24"/>
        </w:rPr>
        <w:t xml:space="preserve">measured </w:t>
      </w:r>
      <w:r w:rsidRPr="00700445">
        <w:rPr>
          <w:rFonts w:ascii="Times New Roman" w:hAnsi="Times New Roman" w:cs="Times New Roman"/>
          <w:sz w:val="24"/>
          <w:szCs w:val="24"/>
        </w:rPr>
        <w:t xml:space="preserve">at 510nm; the blank used contains all reagents except the sample. The results </w:t>
      </w:r>
      <w:r w:rsidR="00CF7631" w:rsidRPr="00700445">
        <w:rPr>
          <w:rFonts w:ascii="Times New Roman" w:hAnsi="Times New Roman" w:cs="Times New Roman"/>
          <w:sz w:val="24"/>
          <w:szCs w:val="24"/>
        </w:rPr>
        <w:t>are shown</w:t>
      </w:r>
      <w:r w:rsidRPr="00700445">
        <w:rPr>
          <w:rFonts w:ascii="Times New Roman" w:hAnsi="Times New Roman" w:cs="Times New Roman"/>
          <w:sz w:val="24"/>
          <w:szCs w:val="24"/>
        </w:rPr>
        <w:t xml:space="preserve"> as μg mL</w:t>
      </w:r>
      <w:r w:rsidRPr="00700445">
        <w:rPr>
          <w:rFonts w:ascii="Times New Roman" w:hAnsi="Times New Roman" w:cs="Times New Roman"/>
          <w:sz w:val="24"/>
          <w:szCs w:val="24"/>
          <w:vertAlign w:val="superscript"/>
        </w:rPr>
        <w:t>-1</w:t>
      </w:r>
      <w:r w:rsidRPr="00700445">
        <w:rPr>
          <w:rFonts w:ascii="Times New Roman" w:hAnsi="Times New Roman" w:cs="Times New Roman"/>
          <w:sz w:val="24"/>
          <w:szCs w:val="24"/>
        </w:rPr>
        <w:t xml:space="preserve"> (Table 2).</w:t>
      </w:r>
    </w:p>
    <w:p w14:paraId="4EC14923" w14:textId="77777777" w:rsidR="003A4D32" w:rsidRPr="00700445" w:rsidRDefault="003A4D32" w:rsidP="003A4D32">
      <w:pPr>
        <w:spacing w:after="0" w:line="480" w:lineRule="auto"/>
        <w:jc w:val="both"/>
        <w:rPr>
          <w:rFonts w:ascii="Times New Roman" w:hAnsi="Times New Roman" w:cs="Times New Roman"/>
          <w:b/>
          <w:sz w:val="24"/>
          <w:szCs w:val="24"/>
        </w:rPr>
      </w:pPr>
      <w:r w:rsidRPr="00700445">
        <w:rPr>
          <w:rFonts w:ascii="Times New Roman" w:hAnsi="Times New Roman" w:cs="Times New Roman"/>
          <w:b/>
          <w:sz w:val="24"/>
          <w:szCs w:val="24"/>
        </w:rPr>
        <w:t>Free radical scavenger activity DPPH</w:t>
      </w:r>
    </w:p>
    <w:p w14:paraId="202E3F49" w14:textId="7F6E42B3" w:rsidR="003A4D32" w:rsidRPr="00700445" w:rsidRDefault="003A4D32" w:rsidP="00057E75">
      <w:pPr>
        <w:spacing w:after="0" w:line="480" w:lineRule="auto"/>
        <w:ind w:firstLine="708"/>
        <w:jc w:val="both"/>
        <w:rPr>
          <w:rFonts w:ascii="Times New Roman" w:hAnsi="Times New Roman" w:cs="Times New Roman"/>
          <w:sz w:val="24"/>
          <w:szCs w:val="24"/>
        </w:rPr>
      </w:pPr>
      <w:r w:rsidRPr="00700445">
        <w:rPr>
          <w:rFonts w:ascii="Times New Roman" w:hAnsi="Times New Roman" w:cs="Times New Roman"/>
          <w:sz w:val="24"/>
          <w:szCs w:val="24"/>
        </w:rPr>
        <w:t xml:space="preserve">For the evaluation of the antioxidant capacity in the sequestration of the 2,2-diphenyl-1-picryl-hydrolyzed free radical (DPPH •), the methodology described by Blois (1958) with modifications was </w:t>
      </w:r>
      <w:r w:rsidR="00CF7631" w:rsidRPr="00700445">
        <w:rPr>
          <w:rFonts w:ascii="Times New Roman" w:hAnsi="Times New Roman" w:cs="Times New Roman"/>
          <w:sz w:val="24"/>
          <w:szCs w:val="24"/>
        </w:rPr>
        <w:t>performed</w:t>
      </w:r>
      <w:r w:rsidRPr="00700445">
        <w:rPr>
          <w:rFonts w:ascii="Times New Roman" w:hAnsi="Times New Roman" w:cs="Times New Roman"/>
          <w:sz w:val="24"/>
          <w:szCs w:val="24"/>
        </w:rPr>
        <w:t>. A mixture containing 1mL of acetate buffer (100 mM/ H 5.5), 1.25mL of absolute ethanol, 250μL of 500mM DPPH ethanolic solution</w:t>
      </w:r>
      <w:r w:rsidR="002E63C3" w:rsidRPr="00700445">
        <w:rPr>
          <w:rFonts w:ascii="Times New Roman" w:hAnsi="Times New Roman" w:cs="Times New Roman"/>
          <w:sz w:val="24"/>
          <w:szCs w:val="24"/>
        </w:rPr>
        <w:t>,</w:t>
      </w:r>
      <w:r w:rsidRPr="00700445">
        <w:rPr>
          <w:rFonts w:ascii="Times New Roman" w:hAnsi="Times New Roman" w:cs="Times New Roman"/>
          <w:sz w:val="24"/>
          <w:szCs w:val="24"/>
        </w:rPr>
        <w:t xml:space="preserve"> and 50μL of extracts diluted in ethanol</w:t>
      </w:r>
      <w:r w:rsidR="00CF7631" w:rsidRPr="00700445">
        <w:rPr>
          <w:rFonts w:ascii="Times New Roman" w:hAnsi="Times New Roman" w:cs="Times New Roman"/>
          <w:sz w:val="24"/>
          <w:szCs w:val="24"/>
        </w:rPr>
        <w:t xml:space="preserve"> were</w:t>
      </w:r>
      <w:r w:rsidRPr="00700445">
        <w:rPr>
          <w:rFonts w:ascii="Times New Roman" w:hAnsi="Times New Roman" w:cs="Times New Roman"/>
          <w:sz w:val="24"/>
          <w:szCs w:val="24"/>
        </w:rPr>
        <w:t xml:space="preserve"> vortexed and rested for 30 minutes in a low light environment. DPPH • </w:t>
      </w:r>
      <w:r w:rsidRPr="00700445">
        <w:rPr>
          <w:rFonts w:ascii="Times New Roman" w:hAnsi="Times New Roman" w:cs="Times New Roman"/>
          <w:sz w:val="24"/>
          <w:szCs w:val="24"/>
        </w:rPr>
        <w:lastRenderedPageBreak/>
        <w:t>exhibits maximum absorbance at 518 nm, which decreases in the presence of H</w:t>
      </w:r>
      <w:r w:rsidRPr="00700445">
        <w:rPr>
          <w:rFonts w:ascii="Times New Roman" w:hAnsi="Times New Roman" w:cs="Times New Roman"/>
          <w:sz w:val="24"/>
          <w:szCs w:val="24"/>
          <w:vertAlign w:val="superscript"/>
        </w:rPr>
        <w:t>+</w:t>
      </w:r>
      <w:r w:rsidRPr="00700445">
        <w:rPr>
          <w:rFonts w:ascii="Times New Roman" w:hAnsi="Times New Roman" w:cs="Times New Roman"/>
          <w:sz w:val="24"/>
          <w:szCs w:val="24"/>
        </w:rPr>
        <w:t xml:space="preserve"> donor molecules, indicated by the change from purple to yellow. The absorbances were determined in a UV-visible spectrophotometer at 518 nm. All determinations were performed in triplicate for statistical analysis, and the sequestering activity of the DPPH • radical was expressed as a percentage being calculated according to the following equation: %AA = (A</w:t>
      </w:r>
      <w:r w:rsidRPr="00700445">
        <w:rPr>
          <w:rFonts w:ascii="Times New Roman" w:hAnsi="Times New Roman" w:cs="Times New Roman"/>
          <w:sz w:val="24"/>
          <w:szCs w:val="24"/>
          <w:vertAlign w:val="subscript"/>
        </w:rPr>
        <w:t>control</w:t>
      </w:r>
      <w:r w:rsidRPr="00700445">
        <w:rPr>
          <w:rFonts w:ascii="Times New Roman" w:hAnsi="Times New Roman" w:cs="Times New Roman"/>
          <w:sz w:val="24"/>
          <w:szCs w:val="24"/>
        </w:rPr>
        <w:t xml:space="preserve"> – A</w:t>
      </w:r>
      <w:r w:rsidRPr="00700445">
        <w:rPr>
          <w:rFonts w:ascii="Times New Roman" w:hAnsi="Times New Roman" w:cs="Times New Roman"/>
          <w:sz w:val="24"/>
          <w:szCs w:val="24"/>
          <w:vertAlign w:val="subscript"/>
        </w:rPr>
        <w:t>sample</w:t>
      </w:r>
      <w:r w:rsidRPr="00700445">
        <w:rPr>
          <w:rFonts w:ascii="Times New Roman" w:hAnsi="Times New Roman" w:cs="Times New Roman"/>
          <w:sz w:val="24"/>
          <w:szCs w:val="24"/>
        </w:rPr>
        <w:t>/A</w:t>
      </w:r>
      <w:r w:rsidRPr="00700445">
        <w:rPr>
          <w:rFonts w:ascii="Times New Roman" w:hAnsi="Times New Roman" w:cs="Times New Roman"/>
          <w:sz w:val="24"/>
          <w:szCs w:val="24"/>
          <w:vertAlign w:val="subscript"/>
        </w:rPr>
        <w:t>control</w:t>
      </w:r>
      <w:r w:rsidRPr="00700445">
        <w:rPr>
          <w:rFonts w:ascii="Times New Roman" w:hAnsi="Times New Roman" w:cs="Times New Roman"/>
          <w:sz w:val="24"/>
          <w:szCs w:val="24"/>
        </w:rPr>
        <w:t>) x 100</w:t>
      </w:r>
      <w:r w:rsidR="00057E75">
        <w:rPr>
          <w:rFonts w:ascii="Times New Roman" w:hAnsi="Times New Roman" w:cs="Times New Roman"/>
          <w:sz w:val="24"/>
          <w:szCs w:val="24"/>
        </w:rPr>
        <w:t xml:space="preserve"> </w:t>
      </w:r>
      <w:r w:rsidR="00CF7631" w:rsidRPr="00700445">
        <w:rPr>
          <w:rFonts w:ascii="Times New Roman" w:hAnsi="Times New Roman" w:cs="Times New Roman"/>
          <w:sz w:val="24"/>
          <w:szCs w:val="24"/>
        </w:rPr>
        <w:t>w</w:t>
      </w:r>
      <w:r w:rsidRPr="00700445">
        <w:rPr>
          <w:rFonts w:ascii="Times New Roman" w:hAnsi="Times New Roman" w:cs="Times New Roman"/>
          <w:sz w:val="24"/>
          <w:szCs w:val="24"/>
        </w:rPr>
        <w:t>here</w:t>
      </w:r>
      <w:r w:rsidR="00CF7631" w:rsidRPr="00700445">
        <w:rPr>
          <w:rFonts w:ascii="Times New Roman" w:hAnsi="Times New Roman" w:cs="Times New Roman"/>
          <w:sz w:val="24"/>
          <w:szCs w:val="24"/>
        </w:rPr>
        <w:t>:</w:t>
      </w:r>
      <w:r w:rsidRPr="00700445">
        <w:rPr>
          <w:rFonts w:ascii="Times New Roman" w:hAnsi="Times New Roman" w:cs="Times New Roman"/>
          <w:sz w:val="24"/>
          <w:szCs w:val="24"/>
        </w:rPr>
        <w:t xml:space="preserve"> control is the absorbance of the DPPH and Sample is the absorbance of the sample after 30 minutes.</w:t>
      </w:r>
    </w:p>
    <w:p w14:paraId="61C77409" w14:textId="3954272C" w:rsidR="003A4D32" w:rsidRPr="00700445" w:rsidRDefault="003A4D32" w:rsidP="00CF7631">
      <w:pPr>
        <w:spacing w:after="0" w:line="480" w:lineRule="auto"/>
        <w:ind w:firstLine="708"/>
        <w:jc w:val="both"/>
        <w:rPr>
          <w:rFonts w:ascii="Times New Roman" w:hAnsi="Times New Roman" w:cs="Times New Roman"/>
          <w:sz w:val="24"/>
          <w:szCs w:val="24"/>
        </w:rPr>
      </w:pPr>
      <w:r w:rsidRPr="00700445">
        <w:rPr>
          <w:rFonts w:ascii="Times New Roman" w:hAnsi="Times New Roman" w:cs="Times New Roman"/>
          <w:sz w:val="24"/>
          <w:szCs w:val="24"/>
        </w:rPr>
        <w:t>A graph of %AA x Concentration (μg mL</w:t>
      </w:r>
      <w:r w:rsidRPr="00700445">
        <w:rPr>
          <w:rFonts w:ascii="Times New Roman" w:hAnsi="Times New Roman" w:cs="Times New Roman"/>
          <w:sz w:val="24"/>
          <w:szCs w:val="24"/>
          <w:vertAlign w:val="superscript"/>
        </w:rPr>
        <w:t>-1</w:t>
      </w:r>
      <w:r w:rsidRPr="00700445">
        <w:rPr>
          <w:rFonts w:ascii="Times New Roman" w:hAnsi="Times New Roman" w:cs="Times New Roman"/>
          <w:sz w:val="24"/>
          <w:szCs w:val="24"/>
        </w:rPr>
        <w:t>) was constructed with the values obtained. For the calculation of the Inhibitory Concentration (IC</w:t>
      </w:r>
      <w:r w:rsidRPr="00700445">
        <w:rPr>
          <w:rFonts w:ascii="Times New Roman" w:hAnsi="Times New Roman" w:cs="Times New Roman"/>
          <w:sz w:val="24"/>
          <w:szCs w:val="24"/>
          <w:vertAlign w:val="subscript"/>
        </w:rPr>
        <w:t>50</w:t>
      </w:r>
      <w:r w:rsidRPr="00700445">
        <w:rPr>
          <w:rFonts w:ascii="Times New Roman" w:hAnsi="Times New Roman" w:cs="Times New Roman"/>
          <w:sz w:val="24"/>
          <w:szCs w:val="24"/>
        </w:rPr>
        <w:t>), the equation of the line was used, replacing the value of y by 50 to obtain the sample concentration capable of reducing 50% of the DPPH • (Table 2).</w:t>
      </w:r>
    </w:p>
    <w:p w14:paraId="3BBB6B1D" w14:textId="77777777" w:rsidR="003A4D32" w:rsidRPr="00700445" w:rsidRDefault="003A4D32" w:rsidP="003A4D32">
      <w:pPr>
        <w:spacing w:after="0" w:line="480" w:lineRule="auto"/>
        <w:jc w:val="both"/>
        <w:rPr>
          <w:rFonts w:ascii="Times New Roman" w:hAnsi="Times New Roman" w:cs="Times New Roman"/>
          <w:b/>
          <w:sz w:val="24"/>
          <w:szCs w:val="24"/>
        </w:rPr>
      </w:pPr>
      <w:r w:rsidRPr="00700445">
        <w:rPr>
          <w:rFonts w:ascii="Times New Roman" w:hAnsi="Times New Roman" w:cs="Times New Roman"/>
          <w:b/>
          <w:sz w:val="24"/>
          <w:szCs w:val="24"/>
        </w:rPr>
        <w:t>Cell culture</w:t>
      </w:r>
    </w:p>
    <w:p w14:paraId="20091C51" w14:textId="52B79963" w:rsidR="003A4D32" w:rsidRPr="00700445" w:rsidRDefault="003A4D32" w:rsidP="003A4D32">
      <w:pPr>
        <w:spacing w:after="0" w:line="480" w:lineRule="auto"/>
        <w:ind w:firstLine="708"/>
        <w:jc w:val="both"/>
        <w:rPr>
          <w:rFonts w:ascii="Times New Roman" w:hAnsi="Times New Roman" w:cs="Times New Roman"/>
          <w:sz w:val="24"/>
          <w:szCs w:val="24"/>
        </w:rPr>
      </w:pPr>
      <w:r w:rsidRPr="00700445">
        <w:rPr>
          <w:rFonts w:ascii="Times New Roman" w:hAnsi="Times New Roman" w:cs="Times New Roman"/>
          <w:sz w:val="24"/>
          <w:szCs w:val="24"/>
        </w:rPr>
        <w:t>The bovine mammary alveolar cells (MAC-T) were assigned by Dr. Maria Aparecida Scatamburlo Moreira, Federal University of Viçosa (UFV), in Viçosa, Minas Gerais, Brazil. MAC-T cells were cultured in 96-well flat</w:t>
      </w:r>
      <w:r w:rsidR="002E63C3" w:rsidRPr="00700445">
        <w:rPr>
          <w:rFonts w:ascii="Times New Roman" w:hAnsi="Times New Roman" w:cs="Times New Roman"/>
          <w:sz w:val="24"/>
          <w:szCs w:val="24"/>
        </w:rPr>
        <w:t>-</w:t>
      </w:r>
      <w:r w:rsidRPr="00700445">
        <w:rPr>
          <w:rFonts w:ascii="Times New Roman" w:hAnsi="Times New Roman" w:cs="Times New Roman"/>
          <w:sz w:val="24"/>
          <w:szCs w:val="24"/>
        </w:rPr>
        <w:t>bottom culture plates in Dulbecco's modified Eagle's medium (DMEM) supplemented with 10% fetal bovine serum (FBS), penicillin (100μg mL</w:t>
      </w:r>
      <w:r w:rsidRPr="00700445">
        <w:rPr>
          <w:rFonts w:ascii="Times New Roman" w:hAnsi="Times New Roman" w:cs="Times New Roman"/>
          <w:sz w:val="24"/>
          <w:szCs w:val="24"/>
          <w:vertAlign w:val="superscript"/>
        </w:rPr>
        <w:t>-1</w:t>
      </w:r>
      <w:r w:rsidRPr="00700445">
        <w:rPr>
          <w:rFonts w:ascii="Times New Roman" w:hAnsi="Times New Roman" w:cs="Times New Roman"/>
          <w:sz w:val="24"/>
          <w:szCs w:val="24"/>
        </w:rPr>
        <w:t>) and streptomycin (100μg mL</w:t>
      </w:r>
      <w:r w:rsidRPr="00700445">
        <w:rPr>
          <w:rFonts w:ascii="Times New Roman" w:hAnsi="Times New Roman" w:cs="Times New Roman"/>
          <w:sz w:val="24"/>
          <w:szCs w:val="24"/>
          <w:vertAlign w:val="superscript"/>
        </w:rPr>
        <w:t>-1</w:t>
      </w:r>
      <w:r w:rsidRPr="00700445">
        <w:rPr>
          <w:rFonts w:ascii="Times New Roman" w:hAnsi="Times New Roman" w:cs="Times New Roman"/>
          <w:sz w:val="24"/>
          <w:szCs w:val="24"/>
        </w:rPr>
        <w:t>). Cells were incubated at 37 °C with 5% CO</w:t>
      </w:r>
      <w:r w:rsidRPr="00700445">
        <w:rPr>
          <w:rFonts w:ascii="Times New Roman" w:hAnsi="Times New Roman" w:cs="Times New Roman"/>
          <w:sz w:val="24"/>
          <w:szCs w:val="24"/>
          <w:vertAlign w:val="subscript"/>
        </w:rPr>
        <w:t>2</w:t>
      </w:r>
      <w:r w:rsidRPr="00700445">
        <w:rPr>
          <w:rFonts w:ascii="Times New Roman" w:hAnsi="Times New Roman" w:cs="Times New Roman"/>
          <w:sz w:val="24"/>
          <w:szCs w:val="24"/>
        </w:rPr>
        <w:t xml:space="preserve"> </w:t>
      </w:r>
      <w:r w:rsidR="00CF7631" w:rsidRPr="00700445">
        <w:rPr>
          <w:rFonts w:ascii="Times New Roman" w:hAnsi="Times New Roman" w:cs="Times New Roman"/>
          <w:sz w:val="24"/>
          <w:szCs w:val="24"/>
        </w:rPr>
        <w:t>supplementation for</w:t>
      </w:r>
      <w:r w:rsidRPr="00700445">
        <w:rPr>
          <w:rFonts w:ascii="Times New Roman" w:hAnsi="Times New Roman" w:cs="Times New Roman"/>
          <w:sz w:val="24"/>
          <w:szCs w:val="24"/>
        </w:rPr>
        <w:t xml:space="preserve"> 24 hours (Forma ™ Series II 3110 Water Jet Co Incubators)</w:t>
      </w:r>
      <w:r w:rsidRPr="00700445">
        <w:rPr>
          <w:rFonts w:ascii="Times New Roman" w:hAnsi="Times New Roman" w:cs="Times New Roman"/>
          <w:sz w:val="24"/>
          <w:szCs w:val="24"/>
          <w:vertAlign w:val="superscript"/>
        </w:rPr>
        <w:t>2</w:t>
      </w:r>
      <w:r w:rsidRPr="00700445">
        <w:rPr>
          <w:rFonts w:ascii="Times New Roman" w:hAnsi="Times New Roman" w:cs="Times New Roman"/>
          <w:sz w:val="24"/>
          <w:szCs w:val="24"/>
        </w:rPr>
        <w:t>. Cell growth was visualized and monitored in an inverted microscope IX70)</w:t>
      </w:r>
      <w:r w:rsidRPr="00700445">
        <w:rPr>
          <w:rFonts w:ascii="Times New Roman" w:hAnsi="Times New Roman" w:cs="Times New Roman"/>
          <w:sz w:val="24"/>
          <w:szCs w:val="24"/>
          <w:vertAlign w:val="superscript"/>
        </w:rPr>
        <w:t>3</w:t>
      </w:r>
      <w:r w:rsidRPr="00700445">
        <w:rPr>
          <w:rFonts w:ascii="Times New Roman" w:hAnsi="Times New Roman" w:cs="Times New Roman"/>
          <w:sz w:val="24"/>
          <w:szCs w:val="24"/>
        </w:rPr>
        <w:t xml:space="preserve"> until reaching confluence (1x10</w:t>
      </w:r>
      <w:r w:rsidRPr="00700445">
        <w:rPr>
          <w:rFonts w:ascii="Times New Roman" w:hAnsi="Times New Roman" w:cs="Times New Roman"/>
          <w:sz w:val="24"/>
          <w:szCs w:val="24"/>
          <w:vertAlign w:val="superscript"/>
        </w:rPr>
        <w:t>5</w:t>
      </w:r>
      <w:r w:rsidRPr="00700445">
        <w:rPr>
          <w:rFonts w:ascii="Times New Roman" w:hAnsi="Times New Roman" w:cs="Times New Roman"/>
          <w:sz w:val="24"/>
          <w:szCs w:val="24"/>
        </w:rPr>
        <w:t xml:space="preserve"> cells)</w:t>
      </w:r>
      <w:r w:rsidR="00700445">
        <w:rPr>
          <w:rFonts w:ascii="Times New Roman" w:hAnsi="Times New Roman" w:cs="Times New Roman"/>
          <w:sz w:val="24"/>
          <w:szCs w:val="24"/>
        </w:rPr>
        <w:t xml:space="preserve"> (Silva </w:t>
      </w:r>
      <w:r w:rsidR="00700445" w:rsidRPr="00700445">
        <w:rPr>
          <w:rFonts w:ascii="Times New Roman" w:hAnsi="Times New Roman" w:cs="Times New Roman"/>
          <w:i/>
          <w:sz w:val="24"/>
          <w:szCs w:val="24"/>
        </w:rPr>
        <w:t>et al.</w:t>
      </w:r>
      <w:r w:rsidRPr="00700445">
        <w:rPr>
          <w:rFonts w:ascii="Times New Roman" w:hAnsi="Times New Roman" w:cs="Times New Roman"/>
          <w:sz w:val="24"/>
          <w:szCs w:val="24"/>
        </w:rPr>
        <w:t xml:space="preserve"> 2014).</w:t>
      </w:r>
    </w:p>
    <w:p w14:paraId="18900EAB" w14:textId="77777777" w:rsidR="003A4D32" w:rsidRPr="00700445" w:rsidRDefault="003A4D32" w:rsidP="003A4D32">
      <w:pPr>
        <w:spacing w:after="0" w:line="480" w:lineRule="auto"/>
        <w:jc w:val="both"/>
        <w:rPr>
          <w:rFonts w:ascii="Times New Roman" w:hAnsi="Times New Roman" w:cs="Times New Roman"/>
          <w:b/>
          <w:sz w:val="24"/>
          <w:szCs w:val="24"/>
        </w:rPr>
      </w:pPr>
      <w:r w:rsidRPr="00700445">
        <w:rPr>
          <w:rFonts w:ascii="Times New Roman" w:hAnsi="Times New Roman" w:cs="Times New Roman"/>
          <w:b/>
          <w:i/>
          <w:sz w:val="24"/>
          <w:szCs w:val="24"/>
        </w:rPr>
        <w:t>S. aureus</w:t>
      </w:r>
      <w:r w:rsidRPr="00700445">
        <w:rPr>
          <w:rFonts w:ascii="Times New Roman" w:hAnsi="Times New Roman" w:cs="Times New Roman"/>
          <w:b/>
          <w:sz w:val="24"/>
          <w:szCs w:val="24"/>
        </w:rPr>
        <w:t xml:space="preserve"> isolates used in the research</w:t>
      </w:r>
    </w:p>
    <w:p w14:paraId="698F7549" w14:textId="4AC87D9F" w:rsidR="003A4D32" w:rsidRPr="00700445" w:rsidRDefault="003A4D32" w:rsidP="003A4D32">
      <w:pPr>
        <w:spacing w:after="0" w:line="480" w:lineRule="auto"/>
        <w:ind w:firstLine="708"/>
        <w:jc w:val="both"/>
        <w:rPr>
          <w:rFonts w:ascii="Times New Roman" w:hAnsi="Times New Roman" w:cs="Times New Roman"/>
          <w:sz w:val="24"/>
          <w:szCs w:val="24"/>
        </w:rPr>
      </w:pPr>
      <w:r w:rsidRPr="00700445">
        <w:rPr>
          <w:rFonts w:ascii="Times New Roman" w:hAnsi="Times New Roman" w:cs="Times New Roman"/>
          <w:sz w:val="24"/>
          <w:szCs w:val="24"/>
        </w:rPr>
        <w:t xml:space="preserve">The </w:t>
      </w:r>
      <w:r w:rsidRPr="00700445">
        <w:rPr>
          <w:rFonts w:ascii="Times New Roman" w:hAnsi="Times New Roman" w:cs="Times New Roman"/>
          <w:i/>
          <w:sz w:val="24"/>
          <w:szCs w:val="24"/>
        </w:rPr>
        <w:t>S. aureus</w:t>
      </w:r>
      <w:r w:rsidRPr="00700445">
        <w:rPr>
          <w:rFonts w:ascii="Times New Roman" w:hAnsi="Times New Roman" w:cs="Times New Roman"/>
          <w:sz w:val="24"/>
          <w:szCs w:val="24"/>
        </w:rPr>
        <w:t xml:space="preserve"> used in the </w:t>
      </w:r>
      <w:r w:rsidR="002E63C3" w:rsidRPr="00700445">
        <w:rPr>
          <w:rFonts w:ascii="Times New Roman" w:hAnsi="Times New Roman" w:cs="Times New Roman"/>
          <w:sz w:val="24"/>
          <w:szCs w:val="24"/>
        </w:rPr>
        <w:t>study</w:t>
      </w:r>
      <w:r w:rsidRPr="00700445">
        <w:rPr>
          <w:rFonts w:ascii="Times New Roman" w:hAnsi="Times New Roman" w:cs="Times New Roman"/>
          <w:sz w:val="24"/>
          <w:szCs w:val="24"/>
        </w:rPr>
        <w:t xml:space="preserve"> belongs to the bacterial “library” of the Laboratory of Bacterial Diseases (LDBAC) of the preventive sector of the UFV. These bacteria come from the milk of goats with mastitis. TSB (tryptone soy broth) was used to reactivate them at 37 °C for 24 </w:t>
      </w:r>
      <w:r w:rsidRPr="00700445">
        <w:rPr>
          <w:rFonts w:ascii="Times New Roman" w:hAnsi="Times New Roman" w:cs="Times New Roman"/>
          <w:sz w:val="24"/>
          <w:szCs w:val="24"/>
        </w:rPr>
        <w:lastRenderedPageBreak/>
        <w:t xml:space="preserve">hours. Six isolates of </w:t>
      </w:r>
      <w:r w:rsidRPr="00700445">
        <w:rPr>
          <w:rFonts w:ascii="Times New Roman" w:hAnsi="Times New Roman" w:cs="Times New Roman"/>
          <w:i/>
          <w:sz w:val="24"/>
          <w:szCs w:val="24"/>
        </w:rPr>
        <w:t>S. aureus</w:t>
      </w:r>
      <w:r w:rsidRPr="00700445">
        <w:rPr>
          <w:rFonts w:ascii="Times New Roman" w:hAnsi="Times New Roman" w:cs="Times New Roman"/>
          <w:sz w:val="24"/>
          <w:szCs w:val="24"/>
        </w:rPr>
        <w:t xml:space="preserve"> were used, three strains isolated from cases of acute mastitis</w:t>
      </w:r>
      <w:r w:rsidR="00E46642">
        <w:rPr>
          <w:rFonts w:ascii="Times New Roman" w:hAnsi="Times New Roman" w:cs="Times New Roman"/>
          <w:sz w:val="24"/>
          <w:szCs w:val="24"/>
        </w:rPr>
        <w:t>,</w:t>
      </w:r>
      <w:r w:rsidRPr="00700445">
        <w:rPr>
          <w:rFonts w:ascii="Times New Roman" w:hAnsi="Times New Roman" w:cs="Times New Roman"/>
          <w:sz w:val="24"/>
          <w:szCs w:val="24"/>
        </w:rPr>
        <w:t xml:space="preserve"> and three isolated cases of remitting mastitis. Each group has one strain with less than two resistance/virulence genes, one strain with four resistance/virulence genes, and another strain with more than ten genes. In this way, they were classified as low resistance (2 genes), medium resistance (4-8 genes), and strong resistance (&gt; 10 genes)</w:t>
      </w:r>
      <w:r w:rsidR="00CF7631" w:rsidRPr="00700445">
        <w:rPr>
          <w:rFonts w:ascii="Times New Roman" w:hAnsi="Times New Roman" w:cs="Times New Roman"/>
          <w:sz w:val="24"/>
          <w:szCs w:val="24"/>
        </w:rPr>
        <w:t xml:space="preserve"> in regards to virulence</w:t>
      </w:r>
      <w:r w:rsidRPr="00700445">
        <w:rPr>
          <w:rFonts w:ascii="Times New Roman" w:hAnsi="Times New Roman" w:cs="Times New Roman"/>
          <w:sz w:val="24"/>
          <w:szCs w:val="24"/>
        </w:rPr>
        <w:t>. At the time of use, three to five colony forming units (CFU) were inoculated in TSB broth (tryptone soy broth) at 37 °C until reaching the optical density (OD) 0.1 to 595 nm measured in spectrophotometer apparatus (Biomate 3)</w:t>
      </w:r>
      <w:r w:rsidRPr="00700445">
        <w:rPr>
          <w:rFonts w:ascii="Times New Roman" w:hAnsi="Times New Roman" w:cs="Times New Roman"/>
          <w:sz w:val="24"/>
          <w:szCs w:val="24"/>
          <w:vertAlign w:val="superscript"/>
        </w:rPr>
        <w:t>4</w:t>
      </w:r>
      <w:r w:rsidRPr="00700445">
        <w:rPr>
          <w:rFonts w:ascii="Times New Roman" w:hAnsi="Times New Roman" w:cs="Times New Roman"/>
          <w:sz w:val="24"/>
          <w:szCs w:val="24"/>
        </w:rPr>
        <w:t>. This concentration corresponds to approximately 107 CFU mL</w:t>
      </w:r>
      <w:r w:rsidRPr="00700445">
        <w:rPr>
          <w:rFonts w:ascii="Times New Roman" w:hAnsi="Times New Roman" w:cs="Times New Roman"/>
          <w:sz w:val="24"/>
          <w:szCs w:val="24"/>
          <w:vertAlign w:val="superscript"/>
        </w:rPr>
        <w:t>-1</w:t>
      </w:r>
      <w:r w:rsidRPr="00700445">
        <w:rPr>
          <w:rFonts w:ascii="Times New Roman" w:hAnsi="Times New Roman" w:cs="Times New Roman"/>
          <w:sz w:val="24"/>
          <w:szCs w:val="24"/>
        </w:rPr>
        <w:t xml:space="preserve">, pre-calibrated by standard plate count. </w:t>
      </w:r>
    </w:p>
    <w:p w14:paraId="3F935014" w14:textId="77777777" w:rsidR="003A4D32" w:rsidRPr="00700445" w:rsidRDefault="003A4D32" w:rsidP="003A4D32">
      <w:pPr>
        <w:spacing w:after="0" w:line="480" w:lineRule="auto"/>
        <w:jc w:val="both"/>
        <w:rPr>
          <w:rFonts w:ascii="Times New Roman" w:hAnsi="Times New Roman" w:cs="Times New Roman"/>
          <w:b/>
          <w:sz w:val="24"/>
          <w:szCs w:val="24"/>
        </w:rPr>
      </w:pPr>
      <w:r w:rsidRPr="00700445">
        <w:rPr>
          <w:rFonts w:ascii="Times New Roman" w:hAnsi="Times New Roman" w:cs="Times New Roman"/>
          <w:b/>
          <w:sz w:val="24"/>
          <w:szCs w:val="24"/>
        </w:rPr>
        <w:t>Concentrations of the compounds</w:t>
      </w:r>
    </w:p>
    <w:p w14:paraId="1173F1F3" w14:textId="3641D9A5" w:rsidR="003A4D32" w:rsidRPr="00700445" w:rsidRDefault="003A4D32" w:rsidP="003A4D32">
      <w:pPr>
        <w:spacing w:after="0" w:line="480" w:lineRule="auto"/>
        <w:ind w:firstLine="708"/>
        <w:jc w:val="both"/>
        <w:rPr>
          <w:rFonts w:ascii="Times New Roman" w:hAnsi="Times New Roman" w:cs="Times New Roman"/>
          <w:sz w:val="24"/>
          <w:szCs w:val="24"/>
        </w:rPr>
      </w:pPr>
      <w:r w:rsidRPr="00700445">
        <w:rPr>
          <w:rFonts w:ascii="Times New Roman" w:hAnsi="Times New Roman" w:cs="Times New Roman"/>
          <w:sz w:val="24"/>
          <w:szCs w:val="24"/>
        </w:rPr>
        <w:t xml:space="preserve">Nine dilutions of the </w:t>
      </w:r>
      <w:r w:rsidRPr="00700445">
        <w:rPr>
          <w:rFonts w:ascii="Times New Roman" w:hAnsi="Times New Roman" w:cs="Times New Roman"/>
          <w:i/>
          <w:sz w:val="24"/>
          <w:szCs w:val="24"/>
        </w:rPr>
        <w:t>H. martiana</w:t>
      </w:r>
      <w:r w:rsidRPr="00700445">
        <w:rPr>
          <w:rFonts w:ascii="Times New Roman" w:hAnsi="Times New Roman" w:cs="Times New Roman"/>
          <w:sz w:val="24"/>
          <w:szCs w:val="24"/>
        </w:rPr>
        <w:t xml:space="preserve"> Hayne leaf extract were tested starting from the dilution of 25 mg/</w:t>
      </w:r>
      <w:r w:rsidR="00700445">
        <w:rPr>
          <w:rFonts w:ascii="Times New Roman" w:hAnsi="Times New Roman" w:cs="Times New Roman"/>
          <w:sz w:val="24"/>
          <w:szCs w:val="24"/>
        </w:rPr>
        <w:t>m</w:t>
      </w:r>
      <w:r w:rsidRPr="00700445">
        <w:rPr>
          <w:rFonts w:ascii="Times New Roman" w:hAnsi="Times New Roman" w:cs="Times New Roman"/>
          <w:sz w:val="24"/>
          <w:szCs w:val="24"/>
        </w:rPr>
        <w:t>L to 97.65 mg/mL, which were diluted in Dulbecco's modified Eagle's medium (DMEM) supplemented with 10% FBS, penicillin (100</w:t>
      </w:r>
      <w:r w:rsidR="00700445">
        <w:rPr>
          <w:rFonts w:ascii="Times New Roman" w:hAnsi="Times New Roman" w:cs="Times New Roman"/>
          <w:sz w:val="24"/>
          <w:szCs w:val="24"/>
        </w:rPr>
        <w:t xml:space="preserve"> </w:t>
      </w:r>
      <w:r w:rsidRPr="00700445">
        <w:rPr>
          <w:rFonts w:ascii="Times New Roman" w:hAnsi="Times New Roman" w:cs="Times New Roman"/>
          <w:sz w:val="24"/>
          <w:szCs w:val="24"/>
        </w:rPr>
        <w:t>μg mL</w:t>
      </w:r>
      <w:r w:rsidRPr="00700445">
        <w:rPr>
          <w:rFonts w:ascii="Times New Roman" w:hAnsi="Times New Roman" w:cs="Times New Roman"/>
          <w:sz w:val="24"/>
          <w:szCs w:val="24"/>
          <w:vertAlign w:val="superscript"/>
        </w:rPr>
        <w:t>-1</w:t>
      </w:r>
      <w:r w:rsidRPr="00700445">
        <w:rPr>
          <w:rFonts w:ascii="Times New Roman" w:hAnsi="Times New Roman" w:cs="Times New Roman"/>
          <w:sz w:val="24"/>
          <w:szCs w:val="24"/>
        </w:rPr>
        <w:t>) and streptomycin (100 μg mL</w:t>
      </w:r>
      <w:r w:rsidRPr="00700445">
        <w:rPr>
          <w:rFonts w:ascii="Times New Roman" w:hAnsi="Times New Roman" w:cs="Times New Roman"/>
          <w:sz w:val="24"/>
          <w:szCs w:val="24"/>
          <w:vertAlign w:val="superscript"/>
        </w:rPr>
        <w:t>-1</w:t>
      </w:r>
      <w:r w:rsidRPr="00700445">
        <w:rPr>
          <w:rFonts w:ascii="Times New Roman" w:hAnsi="Times New Roman" w:cs="Times New Roman"/>
          <w:sz w:val="24"/>
          <w:szCs w:val="24"/>
        </w:rPr>
        <w:t>). Antibiotics were withdrawn when the effect of the extract on the bacteria was tested.</w:t>
      </w:r>
    </w:p>
    <w:p w14:paraId="2815B339" w14:textId="77777777" w:rsidR="003A4D32" w:rsidRPr="00700445" w:rsidRDefault="003A4D32" w:rsidP="003A4D32">
      <w:pPr>
        <w:spacing w:after="0" w:line="480" w:lineRule="auto"/>
        <w:jc w:val="both"/>
        <w:rPr>
          <w:rFonts w:ascii="Times New Roman" w:hAnsi="Times New Roman" w:cs="Times New Roman"/>
          <w:b/>
          <w:sz w:val="24"/>
          <w:szCs w:val="24"/>
        </w:rPr>
      </w:pPr>
      <w:r w:rsidRPr="00700445">
        <w:rPr>
          <w:rFonts w:ascii="Times New Roman" w:hAnsi="Times New Roman" w:cs="Times New Roman"/>
          <w:b/>
          <w:sz w:val="24"/>
          <w:szCs w:val="24"/>
        </w:rPr>
        <w:t>MTT assay and cytotoxic effect</w:t>
      </w:r>
    </w:p>
    <w:p w14:paraId="6389512B" w14:textId="0888254A" w:rsidR="003A4D32" w:rsidRPr="00700445" w:rsidRDefault="003A4D32" w:rsidP="003A4D32">
      <w:pPr>
        <w:spacing w:after="0" w:line="480" w:lineRule="auto"/>
        <w:ind w:firstLine="708"/>
        <w:jc w:val="both"/>
        <w:rPr>
          <w:rFonts w:ascii="Times New Roman" w:hAnsi="Times New Roman" w:cs="Times New Roman"/>
          <w:sz w:val="24"/>
          <w:szCs w:val="24"/>
        </w:rPr>
      </w:pPr>
      <w:r w:rsidRPr="00700445">
        <w:rPr>
          <w:rFonts w:ascii="Times New Roman" w:hAnsi="Times New Roman" w:cs="Times New Roman"/>
          <w:sz w:val="24"/>
          <w:szCs w:val="24"/>
        </w:rPr>
        <w:t>The MTT tetrazolium salt (3- (4,5-dimethylthiazol-2-yl) -2,5-diphenyl tetrazolium bromide) has its ring cleaved by mitochondrial dehydrogenases forming dark blue formazan crystals. This reaction only occurs in metabolically active cells, therefore living cells (</w:t>
      </w:r>
      <w:r w:rsidRPr="00700445">
        <w:rPr>
          <w:rFonts w:ascii="Times New Roman" w:hAnsi="Times New Roman" w:cs="Times New Roman"/>
          <w:color w:val="000000"/>
          <w:sz w:val="24"/>
          <w:szCs w:val="24"/>
        </w:rPr>
        <w:t>Mosmann, 1983)</w:t>
      </w:r>
      <w:r w:rsidRPr="00700445">
        <w:rPr>
          <w:rFonts w:ascii="Times New Roman" w:hAnsi="Times New Roman" w:cs="Times New Roman"/>
          <w:sz w:val="24"/>
          <w:szCs w:val="24"/>
        </w:rPr>
        <w:t xml:space="preserve">. The percentage of viable cells was measured as described by Al-Sheddi </w:t>
      </w:r>
      <w:r w:rsidRPr="00700445">
        <w:rPr>
          <w:rFonts w:ascii="Times New Roman" w:hAnsi="Times New Roman" w:cs="Times New Roman"/>
          <w:i/>
          <w:sz w:val="24"/>
          <w:szCs w:val="24"/>
        </w:rPr>
        <w:t>et al.</w:t>
      </w:r>
      <w:r w:rsidRPr="00700445">
        <w:rPr>
          <w:rFonts w:ascii="Times New Roman" w:hAnsi="Times New Roman" w:cs="Times New Roman"/>
          <w:sz w:val="24"/>
          <w:szCs w:val="24"/>
        </w:rPr>
        <w:t xml:space="preserve"> (2015). Briefly, upon reaching confluency, MAC-T cells were exposed to the compounds in nine dilutions starting from 25,000 mg/mL (as reported) of extract for 24 hours. Then 10 μL of MTT (stock solution of 5 mg mL</w:t>
      </w:r>
      <w:r w:rsidRPr="00700445">
        <w:rPr>
          <w:rFonts w:ascii="Times New Roman" w:hAnsi="Times New Roman" w:cs="Times New Roman"/>
          <w:sz w:val="24"/>
          <w:szCs w:val="24"/>
          <w:vertAlign w:val="superscript"/>
        </w:rPr>
        <w:t>-1</w:t>
      </w:r>
      <w:r w:rsidRPr="00700445">
        <w:rPr>
          <w:rFonts w:ascii="Times New Roman" w:hAnsi="Times New Roman" w:cs="Times New Roman"/>
          <w:sz w:val="24"/>
          <w:szCs w:val="24"/>
        </w:rPr>
        <w:t xml:space="preserve"> in PBS pH 7.6)</w:t>
      </w:r>
      <w:r w:rsidRPr="00700445">
        <w:rPr>
          <w:rFonts w:ascii="Times New Roman" w:hAnsi="Times New Roman" w:cs="Times New Roman"/>
          <w:sz w:val="24"/>
          <w:szCs w:val="24"/>
          <w:vertAlign w:val="superscript"/>
        </w:rPr>
        <w:t>5</w:t>
      </w:r>
      <w:r w:rsidRPr="00700445">
        <w:rPr>
          <w:rFonts w:ascii="Times New Roman" w:hAnsi="Times New Roman" w:cs="Times New Roman"/>
          <w:sz w:val="24"/>
          <w:szCs w:val="24"/>
        </w:rPr>
        <w:t xml:space="preserve"> was added in 100 μL of </w:t>
      </w:r>
      <w:r w:rsidR="00E46642">
        <w:rPr>
          <w:rFonts w:ascii="Times New Roman" w:hAnsi="Times New Roman" w:cs="Times New Roman"/>
          <w:sz w:val="24"/>
          <w:szCs w:val="24"/>
        </w:rPr>
        <w:t xml:space="preserve">the </w:t>
      </w:r>
      <w:r w:rsidRPr="00700445">
        <w:rPr>
          <w:rFonts w:ascii="Times New Roman" w:hAnsi="Times New Roman" w:cs="Times New Roman"/>
          <w:sz w:val="24"/>
          <w:szCs w:val="24"/>
        </w:rPr>
        <w:t>medium</w:t>
      </w:r>
      <w:r w:rsidR="00CF7631" w:rsidRPr="00700445">
        <w:rPr>
          <w:rFonts w:ascii="Times New Roman" w:hAnsi="Times New Roman" w:cs="Times New Roman"/>
          <w:sz w:val="24"/>
          <w:szCs w:val="24"/>
        </w:rPr>
        <w:t>,</w:t>
      </w:r>
      <w:r w:rsidRPr="00700445">
        <w:rPr>
          <w:rFonts w:ascii="Times New Roman" w:hAnsi="Times New Roman" w:cs="Times New Roman"/>
          <w:sz w:val="24"/>
          <w:szCs w:val="24"/>
        </w:rPr>
        <w:t xml:space="preserve"> and the plate was incubated for four hours. The supernatant was discarded, and 200 μL of DMSO was added per </w:t>
      </w:r>
      <w:r w:rsidRPr="00700445">
        <w:rPr>
          <w:rFonts w:ascii="Times New Roman" w:hAnsi="Times New Roman" w:cs="Times New Roman"/>
          <w:sz w:val="24"/>
          <w:szCs w:val="24"/>
        </w:rPr>
        <w:lastRenderedPageBreak/>
        <w:t>well to dissolve the crystals formed. The plate was shaken slowly, after which the developed color was read in a plate reader spectrophotometer at 550 nm. Cells that were not exposed to the compounds served as controls. The experiment was performed in t</w:t>
      </w:r>
      <w:r w:rsidR="00CF7631" w:rsidRPr="00700445">
        <w:rPr>
          <w:rFonts w:ascii="Times New Roman" w:hAnsi="Times New Roman" w:cs="Times New Roman"/>
          <w:sz w:val="24"/>
          <w:szCs w:val="24"/>
        </w:rPr>
        <w:t>echnical</w:t>
      </w:r>
      <w:r w:rsidRPr="00700445">
        <w:rPr>
          <w:rFonts w:ascii="Times New Roman" w:hAnsi="Times New Roman" w:cs="Times New Roman"/>
          <w:sz w:val="24"/>
          <w:szCs w:val="24"/>
        </w:rPr>
        <w:t xml:space="preserve"> triplicates from each well.</w:t>
      </w:r>
    </w:p>
    <w:p w14:paraId="25FBD90E" w14:textId="77777777" w:rsidR="003A4D32" w:rsidRPr="00700445" w:rsidRDefault="003A4D32" w:rsidP="003A4D32">
      <w:pPr>
        <w:spacing w:after="0" w:line="480" w:lineRule="auto"/>
        <w:jc w:val="both"/>
        <w:rPr>
          <w:rFonts w:ascii="Times New Roman" w:hAnsi="Times New Roman" w:cs="Times New Roman"/>
          <w:b/>
          <w:sz w:val="24"/>
          <w:szCs w:val="24"/>
        </w:rPr>
      </w:pPr>
      <w:r w:rsidRPr="00700445">
        <w:rPr>
          <w:rFonts w:ascii="Times New Roman" w:hAnsi="Times New Roman" w:cs="Times New Roman"/>
          <w:b/>
          <w:sz w:val="24"/>
          <w:szCs w:val="24"/>
        </w:rPr>
        <w:t>Protective effect on MAC-T</w:t>
      </w:r>
    </w:p>
    <w:p w14:paraId="49C2C048" w14:textId="6A0B4A44" w:rsidR="003A4D32" w:rsidRPr="00700445" w:rsidRDefault="003A4D32" w:rsidP="003A4D32">
      <w:pPr>
        <w:spacing w:after="0" w:line="480" w:lineRule="auto"/>
        <w:ind w:firstLine="708"/>
        <w:jc w:val="both"/>
        <w:rPr>
          <w:rFonts w:ascii="Times New Roman" w:hAnsi="Times New Roman" w:cs="Times New Roman"/>
          <w:sz w:val="24"/>
          <w:szCs w:val="24"/>
        </w:rPr>
      </w:pPr>
      <w:r w:rsidRPr="00700445">
        <w:rPr>
          <w:rFonts w:ascii="Times New Roman" w:hAnsi="Times New Roman" w:cs="Times New Roman"/>
          <w:sz w:val="24"/>
          <w:szCs w:val="24"/>
        </w:rPr>
        <w:t>The isolates were incubated in TSB broth (tryptone soy broth) until reaching the concentration of 105 CFU mL</w:t>
      </w:r>
      <w:r w:rsidRPr="00700445">
        <w:rPr>
          <w:rFonts w:ascii="Times New Roman" w:hAnsi="Times New Roman" w:cs="Times New Roman"/>
          <w:sz w:val="24"/>
          <w:szCs w:val="24"/>
          <w:vertAlign w:val="superscript"/>
        </w:rPr>
        <w:t>-1</w:t>
      </w:r>
      <w:r w:rsidRPr="00700445">
        <w:rPr>
          <w:rFonts w:ascii="Times New Roman" w:hAnsi="Times New Roman" w:cs="Times New Roman"/>
          <w:sz w:val="24"/>
          <w:szCs w:val="24"/>
        </w:rPr>
        <w:t>, and the cells reached 1x10</w:t>
      </w:r>
      <w:r w:rsidRPr="00700445">
        <w:rPr>
          <w:rFonts w:ascii="Times New Roman" w:hAnsi="Times New Roman" w:cs="Times New Roman"/>
          <w:sz w:val="24"/>
          <w:szCs w:val="24"/>
          <w:vertAlign w:val="superscript"/>
        </w:rPr>
        <w:t>5</w:t>
      </w:r>
      <w:r w:rsidRPr="00700445">
        <w:rPr>
          <w:rFonts w:ascii="Times New Roman" w:hAnsi="Times New Roman" w:cs="Times New Roman"/>
          <w:sz w:val="24"/>
          <w:szCs w:val="24"/>
        </w:rPr>
        <w:t xml:space="preserve"> confluency in Dulbecco's modified Eagle's medium without 10% FBS antibiotics. The extract of the leaves of </w:t>
      </w:r>
      <w:r w:rsidRPr="00700445">
        <w:rPr>
          <w:rFonts w:ascii="Times New Roman" w:hAnsi="Times New Roman" w:cs="Times New Roman"/>
          <w:i/>
          <w:sz w:val="24"/>
          <w:szCs w:val="24"/>
        </w:rPr>
        <w:t>H. martiana</w:t>
      </w:r>
      <w:r w:rsidRPr="00700445">
        <w:rPr>
          <w:rFonts w:ascii="Times New Roman" w:hAnsi="Times New Roman" w:cs="Times New Roman"/>
          <w:sz w:val="24"/>
          <w:szCs w:val="24"/>
        </w:rPr>
        <w:t xml:space="preserve"> was diluted in Dulbecco's modified Eagle's medium without antibiotics with 10% FBS until reaching ninth dilution, but only the dilutions with 1562.5 mg/mL and 781.25 mg/mL, are bactericidal dilutions of </w:t>
      </w:r>
      <w:r w:rsidRPr="00700445">
        <w:rPr>
          <w:rFonts w:ascii="Times New Roman" w:hAnsi="Times New Roman" w:cs="Times New Roman"/>
          <w:i/>
          <w:sz w:val="24"/>
          <w:szCs w:val="24"/>
        </w:rPr>
        <w:t>S. aureus</w:t>
      </w:r>
      <w:r w:rsidRPr="00700445">
        <w:rPr>
          <w:rFonts w:ascii="Times New Roman" w:hAnsi="Times New Roman" w:cs="Times New Roman"/>
          <w:sz w:val="24"/>
          <w:szCs w:val="24"/>
        </w:rPr>
        <w:t xml:space="preserve"> isolates </w:t>
      </w:r>
      <w:r w:rsidR="00700445">
        <w:rPr>
          <w:rFonts w:ascii="Times New Roman" w:hAnsi="Times New Roman" w:cs="Times New Roman"/>
          <w:sz w:val="24"/>
          <w:szCs w:val="24"/>
        </w:rPr>
        <w:t xml:space="preserve">(Peixoto </w:t>
      </w:r>
      <w:r w:rsidR="00700445" w:rsidRPr="00700445">
        <w:rPr>
          <w:rFonts w:ascii="Times New Roman" w:hAnsi="Times New Roman" w:cs="Times New Roman"/>
          <w:i/>
          <w:sz w:val="24"/>
          <w:szCs w:val="24"/>
        </w:rPr>
        <w:t>et al.</w:t>
      </w:r>
      <w:r w:rsidR="00700445">
        <w:rPr>
          <w:rFonts w:ascii="Times New Roman" w:hAnsi="Times New Roman" w:cs="Times New Roman"/>
          <w:sz w:val="24"/>
          <w:szCs w:val="24"/>
        </w:rPr>
        <w:t xml:space="preserve"> 2015;</w:t>
      </w:r>
      <w:r w:rsidRPr="00700445">
        <w:rPr>
          <w:rFonts w:ascii="Times New Roman" w:hAnsi="Times New Roman" w:cs="Times New Roman"/>
          <w:sz w:val="24"/>
          <w:szCs w:val="24"/>
        </w:rPr>
        <w:t xml:space="preserve"> Vieira </w:t>
      </w:r>
      <w:r w:rsidRPr="00700445">
        <w:rPr>
          <w:rFonts w:ascii="Times New Roman" w:hAnsi="Times New Roman" w:cs="Times New Roman"/>
          <w:i/>
          <w:sz w:val="24"/>
          <w:szCs w:val="24"/>
        </w:rPr>
        <w:t>et</w:t>
      </w:r>
      <w:r w:rsidR="00700445" w:rsidRPr="00700445">
        <w:rPr>
          <w:rFonts w:ascii="Times New Roman" w:hAnsi="Times New Roman" w:cs="Times New Roman"/>
          <w:i/>
          <w:sz w:val="24"/>
          <w:szCs w:val="24"/>
        </w:rPr>
        <w:t xml:space="preserve"> al.</w:t>
      </w:r>
      <w:r w:rsidRPr="00700445">
        <w:rPr>
          <w:rFonts w:ascii="Times New Roman" w:hAnsi="Times New Roman" w:cs="Times New Roman"/>
          <w:sz w:val="24"/>
          <w:szCs w:val="24"/>
        </w:rPr>
        <w:t xml:space="preserve"> 2018) and that in previous tests have observed </w:t>
      </w:r>
      <w:r w:rsidR="00700445">
        <w:rPr>
          <w:rFonts w:ascii="Times New Roman" w:hAnsi="Times New Roman" w:cs="Times New Roman"/>
          <w:sz w:val="24"/>
          <w:szCs w:val="24"/>
        </w:rPr>
        <w:t xml:space="preserve">(Vieira </w:t>
      </w:r>
      <w:r w:rsidR="00700445" w:rsidRPr="00700445">
        <w:rPr>
          <w:rFonts w:ascii="Times New Roman" w:hAnsi="Times New Roman" w:cs="Times New Roman"/>
          <w:i/>
          <w:sz w:val="24"/>
          <w:szCs w:val="24"/>
        </w:rPr>
        <w:t>et al.</w:t>
      </w:r>
      <w:r w:rsidRPr="00700445">
        <w:rPr>
          <w:rFonts w:ascii="Times New Roman" w:hAnsi="Times New Roman" w:cs="Times New Roman"/>
          <w:sz w:val="24"/>
          <w:szCs w:val="24"/>
        </w:rPr>
        <w:t xml:space="preserve"> 2018) that do not cause severe damage to MAC cell structures -T.</w:t>
      </w:r>
    </w:p>
    <w:p w14:paraId="71D1C8CB" w14:textId="77777777" w:rsidR="003A4D32" w:rsidRPr="00700445" w:rsidRDefault="003A4D32" w:rsidP="003A4D32">
      <w:pPr>
        <w:jc w:val="both"/>
        <w:rPr>
          <w:rFonts w:ascii="Times New Roman" w:hAnsi="Times New Roman" w:cs="Times New Roman"/>
          <w:sz w:val="24"/>
          <w:szCs w:val="24"/>
        </w:rPr>
      </w:pPr>
    </w:p>
    <w:p w14:paraId="3D653C6A" w14:textId="7A96FD1E" w:rsidR="003A4D32" w:rsidRPr="00700445" w:rsidRDefault="00000121" w:rsidP="003A4D32">
      <w:pPr>
        <w:jc w:val="both"/>
        <w:rPr>
          <w:rFonts w:ascii="Times New Roman" w:hAnsi="Times New Roman" w:cs="Times New Roman"/>
          <w:b/>
          <w:bCs/>
          <w:sz w:val="24"/>
          <w:szCs w:val="24"/>
        </w:rPr>
      </w:pPr>
      <w:r w:rsidRPr="00700445">
        <w:rPr>
          <w:rFonts w:ascii="Times New Roman" w:hAnsi="Times New Roman" w:cs="Times New Roman"/>
          <w:b/>
          <w:bCs/>
          <w:sz w:val="24"/>
          <w:szCs w:val="24"/>
        </w:rPr>
        <w:t xml:space="preserve">Figures and </w:t>
      </w:r>
      <w:r w:rsidR="00AF123F" w:rsidRPr="00700445">
        <w:rPr>
          <w:rFonts w:ascii="Times New Roman" w:hAnsi="Times New Roman" w:cs="Times New Roman"/>
          <w:b/>
          <w:bCs/>
          <w:sz w:val="24"/>
          <w:szCs w:val="24"/>
        </w:rPr>
        <w:t>T</w:t>
      </w:r>
      <w:r w:rsidR="003A4D32" w:rsidRPr="00700445">
        <w:rPr>
          <w:rFonts w:ascii="Times New Roman" w:hAnsi="Times New Roman" w:cs="Times New Roman"/>
          <w:b/>
          <w:bCs/>
          <w:sz w:val="24"/>
          <w:szCs w:val="24"/>
        </w:rPr>
        <w:t>able legends</w:t>
      </w:r>
    </w:p>
    <w:p w14:paraId="4D4C353B" w14:textId="77777777" w:rsidR="00000121" w:rsidRPr="00700445" w:rsidRDefault="00000121" w:rsidP="00000121">
      <w:pPr>
        <w:spacing w:after="0" w:line="240" w:lineRule="auto"/>
        <w:jc w:val="both"/>
        <w:rPr>
          <w:rFonts w:ascii="Times New Roman" w:eastAsia="Times New Roman" w:hAnsi="Times New Roman" w:cs="Times New Roman"/>
          <w:color w:val="000000"/>
          <w:sz w:val="20"/>
          <w:szCs w:val="20"/>
          <w:lang w:eastAsia="pt-BR"/>
        </w:rPr>
      </w:pPr>
      <w:r w:rsidRPr="00700445">
        <w:rPr>
          <w:rFonts w:ascii="Times New Roman" w:hAnsi="Times New Roman" w:cs="Times New Roman"/>
          <w:sz w:val="24"/>
          <w:szCs w:val="24"/>
        </w:rPr>
        <w:t xml:space="preserve">Supplementary Figure 1. </w:t>
      </w:r>
      <w:r w:rsidRPr="00700445">
        <w:rPr>
          <w:rFonts w:ascii="Times New Roman" w:eastAsia="Times New Roman" w:hAnsi="Times New Roman" w:cs="Times New Roman"/>
          <w:color w:val="000000"/>
          <w:sz w:val="24"/>
          <w:szCs w:val="24"/>
          <w:lang w:eastAsia="pt-BR"/>
        </w:rPr>
        <w:t xml:space="preserve">Results of the cell viability in MAC-T cells. </w:t>
      </w:r>
      <w:r w:rsidRPr="00700445">
        <w:rPr>
          <w:rFonts w:ascii="Times New Roman" w:eastAsia="Times New Roman" w:hAnsi="Times New Roman" w:cs="Times New Roman"/>
          <w:color w:val="000000"/>
          <w:sz w:val="20"/>
          <w:szCs w:val="20"/>
          <w:lang w:eastAsia="pt-BR"/>
        </w:rPr>
        <w:t>Legend: D2 = 12,500 mg/mL, lower error bar is shorter than height of bar; D3= 6,250 mg/mL; D4 = 3,125 mg/mL; D5 = 1,562.5 mg/mL, upper error bar is shorter than height of bar; D6 = 781.25 mg/mL, lower error bar is shorter than height of bar; D7 = 390.6 mg/mL; D8 = 195.3 mg/mL; D9 = 97.65 mg/mL. * Indicates P &lt; 0.05 in relation to control. The first dilution (D1) was excluded due to its impregnating profile, which is difficult to read.</w:t>
      </w:r>
    </w:p>
    <w:p w14:paraId="06F46FAD" w14:textId="2FEA5F06" w:rsidR="00000121" w:rsidRPr="00700445" w:rsidRDefault="00000121" w:rsidP="003A4D32">
      <w:pPr>
        <w:spacing w:after="0" w:line="360" w:lineRule="auto"/>
        <w:jc w:val="both"/>
        <w:rPr>
          <w:rFonts w:ascii="Times New Roman" w:eastAsia="Times New Roman" w:hAnsi="Times New Roman" w:cs="Times New Roman"/>
          <w:color w:val="000000"/>
          <w:sz w:val="24"/>
          <w:szCs w:val="24"/>
          <w:lang w:eastAsia="pt-BR"/>
        </w:rPr>
      </w:pPr>
    </w:p>
    <w:p w14:paraId="2D4B7135" w14:textId="6B116338" w:rsidR="003A4D32" w:rsidRDefault="00256AC2" w:rsidP="00057E75">
      <w:pPr>
        <w:spacing w:after="0" w:line="240" w:lineRule="auto"/>
        <w:jc w:val="both"/>
        <w:rPr>
          <w:rFonts w:ascii="Times New Roman" w:hAnsi="Times New Roman" w:cs="Times New Roman"/>
          <w:i/>
          <w:sz w:val="24"/>
          <w:szCs w:val="24"/>
        </w:rPr>
      </w:pPr>
      <w:r w:rsidRPr="00700445">
        <w:rPr>
          <w:rFonts w:ascii="Times New Roman" w:hAnsi="Times New Roman" w:cs="Times New Roman"/>
          <w:sz w:val="24"/>
          <w:szCs w:val="24"/>
        </w:rPr>
        <w:t xml:space="preserve">Supplementary </w:t>
      </w:r>
      <w:r w:rsidR="003A4D32" w:rsidRPr="00700445">
        <w:rPr>
          <w:rFonts w:ascii="Times New Roman" w:hAnsi="Times New Roman" w:cs="Times New Roman"/>
          <w:sz w:val="24"/>
          <w:szCs w:val="24"/>
        </w:rPr>
        <w:t xml:space="preserve">Table 1. Flavonoids identified by UPLC-DAD-ESI (-) - QTOF-MS/MS in SPE fraction of </w:t>
      </w:r>
      <w:r w:rsidR="003A4D32" w:rsidRPr="00700445">
        <w:rPr>
          <w:rFonts w:ascii="Times New Roman" w:hAnsi="Times New Roman" w:cs="Times New Roman"/>
          <w:i/>
          <w:sz w:val="24"/>
          <w:szCs w:val="24"/>
        </w:rPr>
        <w:t>Hymenaea martiana</w:t>
      </w:r>
      <w:r w:rsidR="003A4D32" w:rsidRPr="00700445">
        <w:rPr>
          <w:rFonts w:ascii="Times New Roman" w:hAnsi="Times New Roman" w:cs="Times New Roman"/>
          <w:sz w:val="24"/>
          <w:szCs w:val="24"/>
        </w:rPr>
        <w:t xml:space="preserve"> leaves</w:t>
      </w:r>
      <w:r w:rsidR="003A4D32" w:rsidRPr="00700445">
        <w:rPr>
          <w:rFonts w:ascii="Times New Roman" w:hAnsi="Times New Roman" w:cs="Times New Roman"/>
          <w:i/>
          <w:sz w:val="24"/>
          <w:szCs w:val="24"/>
        </w:rPr>
        <w:t>.</w:t>
      </w:r>
    </w:p>
    <w:p w14:paraId="15184E83" w14:textId="77777777" w:rsidR="00057E75" w:rsidRPr="00700445" w:rsidRDefault="00057E75" w:rsidP="00057E75">
      <w:pPr>
        <w:spacing w:after="0" w:line="240" w:lineRule="auto"/>
        <w:jc w:val="both"/>
        <w:rPr>
          <w:rFonts w:ascii="Times New Roman" w:hAnsi="Times New Roman" w:cs="Times New Roman"/>
          <w:sz w:val="24"/>
          <w:szCs w:val="24"/>
        </w:rPr>
      </w:pPr>
      <w:bookmarkStart w:id="0" w:name="_GoBack"/>
      <w:bookmarkEnd w:id="0"/>
    </w:p>
    <w:p w14:paraId="4242BBD8" w14:textId="61DD9B58" w:rsidR="003A4D32" w:rsidRPr="00700445" w:rsidRDefault="00256AC2" w:rsidP="00057E75">
      <w:pPr>
        <w:spacing w:after="0" w:line="240" w:lineRule="auto"/>
        <w:jc w:val="both"/>
        <w:rPr>
          <w:rFonts w:ascii="Times New Roman" w:hAnsi="Times New Roman" w:cs="Times New Roman"/>
          <w:sz w:val="24"/>
          <w:szCs w:val="24"/>
        </w:rPr>
      </w:pPr>
      <w:r w:rsidRPr="00700445">
        <w:rPr>
          <w:rFonts w:ascii="Times New Roman" w:hAnsi="Times New Roman" w:cs="Times New Roman"/>
          <w:sz w:val="24"/>
          <w:szCs w:val="24"/>
        </w:rPr>
        <w:t xml:space="preserve">Supplementary </w:t>
      </w:r>
      <w:r w:rsidR="003A4D32" w:rsidRPr="00700445">
        <w:rPr>
          <w:rFonts w:ascii="Times New Roman" w:hAnsi="Times New Roman" w:cs="Times New Roman"/>
          <w:sz w:val="24"/>
          <w:szCs w:val="24"/>
        </w:rPr>
        <w:t>Table 2. Antioxidant activity by the radical sequestration method DPPH (IC</w:t>
      </w:r>
      <w:r w:rsidR="003A4D32" w:rsidRPr="00700445">
        <w:rPr>
          <w:rFonts w:ascii="Times New Roman" w:hAnsi="Times New Roman" w:cs="Times New Roman"/>
          <w:sz w:val="24"/>
          <w:szCs w:val="24"/>
          <w:vertAlign w:val="subscript"/>
        </w:rPr>
        <w:t>50</w:t>
      </w:r>
      <w:r w:rsidR="003A4D32" w:rsidRPr="00700445">
        <w:rPr>
          <w:rFonts w:ascii="Times New Roman" w:hAnsi="Times New Roman" w:cs="Times New Roman"/>
          <w:sz w:val="24"/>
          <w:szCs w:val="24"/>
        </w:rPr>
        <w:t xml:space="preserve">) and total compounds of the concentrations of the hydroalcoholic extract of </w:t>
      </w:r>
      <w:r w:rsidR="003A4D32" w:rsidRPr="00700445">
        <w:rPr>
          <w:rFonts w:ascii="Times New Roman" w:hAnsi="Times New Roman" w:cs="Times New Roman"/>
          <w:i/>
          <w:sz w:val="24"/>
          <w:szCs w:val="24"/>
        </w:rPr>
        <w:t>H. martina</w:t>
      </w:r>
      <w:r w:rsidR="003A4D32" w:rsidRPr="00700445">
        <w:rPr>
          <w:rFonts w:ascii="Times New Roman" w:hAnsi="Times New Roman" w:cs="Times New Roman"/>
          <w:sz w:val="24"/>
          <w:szCs w:val="24"/>
        </w:rPr>
        <w:t>.</w:t>
      </w:r>
    </w:p>
    <w:p w14:paraId="152D3326" w14:textId="03216C61" w:rsidR="003A4D32" w:rsidRPr="00700445" w:rsidRDefault="003A4D32" w:rsidP="00057E75">
      <w:pPr>
        <w:spacing w:after="0" w:line="240" w:lineRule="auto"/>
        <w:jc w:val="both"/>
        <w:rPr>
          <w:rFonts w:ascii="Times New Roman" w:hAnsi="Times New Roman" w:cs="Times New Roman"/>
          <w:sz w:val="20"/>
          <w:szCs w:val="20"/>
        </w:rPr>
      </w:pPr>
      <w:r w:rsidRPr="00700445">
        <w:rPr>
          <w:rFonts w:ascii="Times New Roman" w:hAnsi="Times New Roman" w:cs="Times New Roman"/>
          <w:sz w:val="20"/>
          <w:szCs w:val="20"/>
        </w:rPr>
        <w:t xml:space="preserve">Legend: Values presented as </w:t>
      </w:r>
      <w:r w:rsidR="00CF7631" w:rsidRPr="00700445">
        <w:rPr>
          <w:rFonts w:ascii="Times New Roman" w:hAnsi="Times New Roman" w:cs="Times New Roman"/>
          <w:sz w:val="20"/>
          <w:szCs w:val="20"/>
        </w:rPr>
        <w:t xml:space="preserve">the </w:t>
      </w:r>
      <w:r w:rsidRPr="00700445">
        <w:rPr>
          <w:rFonts w:ascii="Times New Roman" w:hAnsi="Times New Roman" w:cs="Times New Roman"/>
          <w:sz w:val="20"/>
          <w:szCs w:val="20"/>
        </w:rPr>
        <w:t>mean and standard error. ** significant at the 1% probability level (p &lt; 0.01)</w:t>
      </w:r>
    </w:p>
    <w:p w14:paraId="020FFEF1" w14:textId="77777777" w:rsidR="003A4D32" w:rsidRPr="00700445" w:rsidRDefault="003A4D32" w:rsidP="00057E75">
      <w:pPr>
        <w:spacing w:after="0" w:line="240" w:lineRule="auto"/>
        <w:jc w:val="both"/>
        <w:rPr>
          <w:rFonts w:ascii="Times New Roman" w:hAnsi="Times New Roman" w:cs="Times New Roman"/>
          <w:sz w:val="20"/>
          <w:szCs w:val="20"/>
        </w:rPr>
      </w:pPr>
    </w:p>
    <w:p w14:paraId="3AB417A0" w14:textId="6C7FE763" w:rsidR="003A4D32" w:rsidRPr="00700445" w:rsidRDefault="00256AC2" w:rsidP="00057E75">
      <w:pPr>
        <w:spacing w:after="0" w:line="240" w:lineRule="auto"/>
        <w:rPr>
          <w:rFonts w:ascii="Times New Roman" w:eastAsia="Times New Roman" w:hAnsi="Times New Roman" w:cs="Times New Roman"/>
          <w:color w:val="000000"/>
          <w:sz w:val="24"/>
          <w:szCs w:val="24"/>
          <w:lang w:eastAsia="pt-BR"/>
        </w:rPr>
      </w:pPr>
      <w:r w:rsidRPr="00700445">
        <w:rPr>
          <w:rFonts w:ascii="Times New Roman" w:eastAsia="Times New Roman" w:hAnsi="Times New Roman" w:cs="Times New Roman"/>
          <w:color w:val="000000"/>
          <w:sz w:val="24"/>
          <w:szCs w:val="24"/>
          <w:lang w:eastAsia="pt-BR"/>
        </w:rPr>
        <w:t xml:space="preserve">Supplementary </w:t>
      </w:r>
      <w:r w:rsidR="003A4D32" w:rsidRPr="00700445">
        <w:rPr>
          <w:rFonts w:ascii="Times New Roman" w:eastAsia="Times New Roman" w:hAnsi="Times New Roman" w:cs="Times New Roman"/>
          <w:color w:val="000000"/>
          <w:sz w:val="24"/>
          <w:szCs w:val="24"/>
          <w:lang w:eastAsia="pt-BR"/>
        </w:rPr>
        <w:t xml:space="preserve">Table 3. Protective effect of dilutions of </w:t>
      </w:r>
      <w:r w:rsidR="003A4D32" w:rsidRPr="00700445">
        <w:rPr>
          <w:rFonts w:ascii="Times New Roman" w:eastAsia="Times New Roman" w:hAnsi="Times New Roman" w:cs="Times New Roman"/>
          <w:i/>
          <w:color w:val="000000"/>
          <w:sz w:val="24"/>
          <w:szCs w:val="24"/>
          <w:lang w:eastAsia="pt-BR"/>
        </w:rPr>
        <w:t>H. mariana</w:t>
      </w:r>
      <w:r w:rsidR="003A4D32" w:rsidRPr="00700445">
        <w:rPr>
          <w:rFonts w:ascii="Times New Roman" w:eastAsia="Times New Roman" w:hAnsi="Times New Roman" w:cs="Times New Roman"/>
          <w:color w:val="000000"/>
          <w:sz w:val="24"/>
          <w:szCs w:val="24"/>
          <w:lang w:eastAsia="pt-BR"/>
        </w:rPr>
        <w:t xml:space="preserve"> leaf extract on MAC-T cells with </w:t>
      </w:r>
      <w:r w:rsidR="003A4D32" w:rsidRPr="00700445">
        <w:rPr>
          <w:rFonts w:ascii="Times New Roman" w:eastAsia="Times New Roman" w:hAnsi="Times New Roman" w:cs="Times New Roman"/>
          <w:i/>
          <w:color w:val="000000"/>
          <w:sz w:val="24"/>
          <w:szCs w:val="24"/>
          <w:lang w:eastAsia="pt-BR"/>
        </w:rPr>
        <w:t>S. aureus</w:t>
      </w:r>
      <w:r w:rsidR="003A4D32" w:rsidRPr="00700445">
        <w:rPr>
          <w:rFonts w:ascii="Times New Roman" w:eastAsia="Times New Roman" w:hAnsi="Times New Roman" w:cs="Times New Roman"/>
          <w:color w:val="000000"/>
          <w:sz w:val="24"/>
          <w:szCs w:val="24"/>
          <w:lang w:eastAsia="pt-BR"/>
        </w:rPr>
        <w:t xml:space="preserve"> isolated from several cases of caprine mastitis</w:t>
      </w:r>
    </w:p>
    <w:p w14:paraId="29FB382F" w14:textId="77777777" w:rsidR="003A4D32" w:rsidRPr="00700445" w:rsidRDefault="003A4D32" w:rsidP="003A4D32">
      <w:pPr>
        <w:spacing w:after="0" w:line="240" w:lineRule="auto"/>
        <w:jc w:val="both"/>
        <w:rPr>
          <w:rFonts w:ascii="Times New Roman" w:eastAsia="Times New Roman" w:hAnsi="Times New Roman" w:cs="Times New Roman"/>
          <w:color w:val="000000"/>
          <w:lang w:eastAsia="pt-BR"/>
        </w:rPr>
      </w:pPr>
    </w:p>
    <w:p w14:paraId="25A73280" w14:textId="77777777" w:rsidR="003A4D32" w:rsidRPr="00700445" w:rsidRDefault="003A4D32" w:rsidP="003A4D32">
      <w:pPr>
        <w:spacing w:after="0" w:line="240" w:lineRule="auto"/>
        <w:jc w:val="both"/>
        <w:rPr>
          <w:rFonts w:ascii="Times New Roman" w:hAnsi="Times New Roman" w:cs="Times New Roman"/>
          <w:sz w:val="20"/>
          <w:szCs w:val="20"/>
        </w:rPr>
      </w:pPr>
      <w:r w:rsidRPr="00700445">
        <w:rPr>
          <w:rFonts w:ascii="Times New Roman" w:hAnsi="Times New Roman" w:cs="Times New Roman"/>
          <w:sz w:val="20"/>
          <w:szCs w:val="20"/>
        </w:rPr>
        <w:t>Legend: Averages followed by different lowercase letters indicate significant differences in the lines.</w:t>
      </w:r>
    </w:p>
    <w:p w14:paraId="1A4920A9" w14:textId="77777777" w:rsidR="003A4D32" w:rsidRPr="00700445" w:rsidRDefault="003A4D32" w:rsidP="003A4D32">
      <w:pPr>
        <w:spacing w:after="0" w:line="240" w:lineRule="auto"/>
        <w:jc w:val="both"/>
        <w:rPr>
          <w:rFonts w:ascii="Times New Roman" w:hAnsi="Times New Roman" w:cs="Times New Roman"/>
          <w:sz w:val="20"/>
          <w:szCs w:val="20"/>
        </w:rPr>
      </w:pPr>
      <w:r w:rsidRPr="00700445">
        <w:rPr>
          <w:rFonts w:ascii="Times New Roman" w:hAnsi="Times New Roman" w:cs="Times New Roman"/>
          <w:sz w:val="20"/>
          <w:szCs w:val="20"/>
        </w:rPr>
        <w:t xml:space="preserve">C = control;  </w:t>
      </w:r>
      <m:oMath>
        <m:sSub>
          <m:sSubPr>
            <m:ctrlPr>
              <w:rPr>
                <w:rFonts w:ascii="Cambria Math" w:hAnsi="Cambria Math" w:cs="Times New Roman"/>
                <w:i/>
                <w:sz w:val="20"/>
                <w:szCs w:val="20"/>
              </w:rPr>
            </m:ctrlPr>
          </m:sSubPr>
          <m:e>
            <m:acc>
              <m:accPr>
                <m:chr m:val="̅"/>
                <m:ctrlPr>
                  <w:rPr>
                    <w:rFonts w:ascii="Cambria Math" w:hAnsi="Cambria Math" w:cs="Times New Roman"/>
                    <w:i/>
                    <w:sz w:val="20"/>
                    <w:szCs w:val="20"/>
                  </w:rPr>
                </m:ctrlPr>
              </m:accPr>
              <m:e>
                <m:r>
                  <w:rPr>
                    <w:rFonts w:ascii="Cambria Math" w:hAnsi="Cambria Math" w:cs="Times New Roman"/>
                    <w:sz w:val="20"/>
                    <w:szCs w:val="20"/>
                  </w:rPr>
                  <m:t>X</m:t>
                </m:r>
              </m:e>
            </m:acc>
          </m:e>
          <m:sub>
            <m:r>
              <w:rPr>
                <w:rFonts w:ascii="Cambria Math" w:hAnsi="Cambria Math" w:cs="Times New Roman"/>
                <w:sz w:val="20"/>
                <w:szCs w:val="20"/>
              </w:rPr>
              <m:t>5</m:t>
            </m:r>
          </m:sub>
        </m:sSub>
      </m:oMath>
      <w:r w:rsidRPr="00700445">
        <w:rPr>
          <w:rFonts w:ascii="Times New Roman" w:hAnsi="Times New Roman" w:cs="Times New Roman"/>
          <w:sz w:val="20"/>
          <w:szCs w:val="20"/>
        </w:rPr>
        <w:t xml:space="preserve"> = mean absorbance of the 5th dilution; S5 = standard deviation of the 5th dilution; </w:t>
      </w:r>
      <m:oMath>
        <m:sSub>
          <m:sSubPr>
            <m:ctrlPr>
              <w:rPr>
                <w:rFonts w:ascii="Cambria Math" w:hAnsi="Cambria Math" w:cs="Times New Roman"/>
                <w:i/>
                <w:sz w:val="20"/>
                <w:szCs w:val="20"/>
              </w:rPr>
            </m:ctrlPr>
          </m:sSubPr>
          <m:e>
            <m:acc>
              <m:accPr>
                <m:chr m:val="̅"/>
                <m:ctrlPr>
                  <w:rPr>
                    <w:rFonts w:ascii="Cambria Math" w:hAnsi="Cambria Math" w:cs="Times New Roman"/>
                    <w:i/>
                    <w:sz w:val="20"/>
                    <w:szCs w:val="20"/>
                  </w:rPr>
                </m:ctrlPr>
              </m:accPr>
              <m:e>
                <m:r>
                  <w:rPr>
                    <w:rFonts w:ascii="Cambria Math" w:hAnsi="Cambria Math" w:cs="Times New Roman"/>
                    <w:sz w:val="20"/>
                    <w:szCs w:val="20"/>
                  </w:rPr>
                  <m:t>X</m:t>
                </m:r>
              </m:e>
            </m:acc>
          </m:e>
          <m:sub>
            <m:r>
              <w:rPr>
                <w:rFonts w:ascii="Cambria Math" w:hAnsi="Cambria Math" w:cs="Times New Roman"/>
                <w:sz w:val="20"/>
                <w:szCs w:val="20"/>
              </w:rPr>
              <m:t>6</m:t>
            </m:r>
          </m:sub>
        </m:sSub>
      </m:oMath>
      <w:r w:rsidRPr="00700445">
        <w:rPr>
          <w:rFonts w:ascii="Times New Roman" w:hAnsi="Times New Roman" w:cs="Times New Roman"/>
          <w:sz w:val="20"/>
          <w:szCs w:val="20"/>
        </w:rPr>
        <w:t xml:space="preserve"> = mean absorbance of the 6th dilution; S6 = standard deviation of the 6th dilution; C (MAC-T control); B1 (2 genes/acute mastitis); B2 (4-8 genes/acute mastitis); B3 (&gt; 10 genes/acute mastitis); B4 (2 gene/recurrence mastitis); B5 (4-8 genes/recurrence mastitis); B6 (&gt; 10 genes/recurrence mastitis). (HLA, NUC, FNBA, FNBB, ETA, ETB, LUC, TST, </w:t>
      </w:r>
      <w:r w:rsidRPr="00700445">
        <w:rPr>
          <w:rFonts w:ascii="Times New Roman" w:hAnsi="Times New Roman" w:cs="Times New Roman"/>
          <w:sz w:val="20"/>
          <w:szCs w:val="20"/>
        </w:rPr>
        <w:lastRenderedPageBreak/>
        <w:t>sea, seb, sec, se, se, seh, sej, sei, MEC, ANT, BLAz, APH3, ERMA, ERMB, ERMC , TETK, TETM, MRSA, norA, norB, norC, LmRS, TET 38).</w:t>
      </w:r>
    </w:p>
    <w:p w14:paraId="0276A3CD" w14:textId="77777777" w:rsidR="003A4D32" w:rsidRPr="00700445" w:rsidRDefault="003A4D32" w:rsidP="003A4D32">
      <w:pPr>
        <w:spacing w:after="0" w:line="360" w:lineRule="auto"/>
        <w:jc w:val="both"/>
        <w:rPr>
          <w:rFonts w:ascii="Times New Roman" w:hAnsi="Times New Roman" w:cs="Times New Roman"/>
          <w:sz w:val="24"/>
          <w:szCs w:val="24"/>
        </w:rPr>
      </w:pPr>
    </w:p>
    <w:p w14:paraId="3350CC15" w14:textId="77777777" w:rsidR="00000121" w:rsidRPr="00700445" w:rsidRDefault="00000121" w:rsidP="00000121">
      <w:pPr>
        <w:jc w:val="both"/>
        <w:rPr>
          <w:rFonts w:ascii="Times New Roman" w:hAnsi="Times New Roman" w:cs="Times New Roman"/>
          <w:b/>
          <w:bCs/>
          <w:sz w:val="24"/>
          <w:szCs w:val="24"/>
          <w:u w:val="single"/>
        </w:rPr>
      </w:pPr>
      <w:r w:rsidRPr="00700445">
        <w:rPr>
          <w:rFonts w:ascii="Times New Roman" w:hAnsi="Times New Roman" w:cs="Times New Roman"/>
          <w:b/>
          <w:bCs/>
          <w:sz w:val="24"/>
          <w:szCs w:val="24"/>
          <w:u w:val="single"/>
        </w:rPr>
        <w:t>Figures</w:t>
      </w:r>
    </w:p>
    <w:p w14:paraId="69A7CB3A" w14:textId="55627C12" w:rsidR="00000121" w:rsidRPr="00700445" w:rsidRDefault="00000121" w:rsidP="00AF123F">
      <w:pPr>
        <w:spacing w:after="0" w:line="240" w:lineRule="auto"/>
        <w:jc w:val="both"/>
        <w:rPr>
          <w:rFonts w:ascii="Times New Roman" w:eastAsia="Times New Roman" w:hAnsi="Times New Roman" w:cs="Times New Roman"/>
          <w:color w:val="000000"/>
          <w:sz w:val="24"/>
          <w:szCs w:val="24"/>
          <w:lang w:eastAsia="pt-BR"/>
        </w:rPr>
      </w:pPr>
      <w:r w:rsidRPr="00700445">
        <w:rPr>
          <w:rFonts w:ascii="Times New Roman" w:eastAsia="Times New Roman" w:hAnsi="Times New Roman" w:cs="Times New Roman"/>
          <w:color w:val="000000"/>
          <w:sz w:val="24"/>
          <w:szCs w:val="24"/>
          <w:lang w:eastAsia="pt-BR"/>
        </w:rPr>
        <w:t>Supplementary Figure 1</w:t>
      </w:r>
    </w:p>
    <w:p w14:paraId="3E3EAFAE" w14:textId="02C360BA" w:rsidR="00000121" w:rsidRPr="00700445" w:rsidRDefault="00000121" w:rsidP="00AF123F">
      <w:pPr>
        <w:spacing w:after="0" w:line="240" w:lineRule="auto"/>
        <w:jc w:val="both"/>
        <w:rPr>
          <w:rFonts w:ascii="Times New Roman" w:eastAsia="Times New Roman" w:hAnsi="Times New Roman" w:cs="Times New Roman"/>
          <w:color w:val="000000"/>
          <w:sz w:val="24"/>
          <w:szCs w:val="24"/>
          <w:lang w:eastAsia="pt-BR"/>
        </w:rPr>
      </w:pPr>
      <w:r w:rsidRPr="00700445">
        <w:rPr>
          <w:rFonts w:ascii="Times New Roman" w:hAnsi="Times New Roman" w:cs="Times New Roman"/>
          <w:noProof/>
          <w:lang w:val="pt-BR" w:eastAsia="pt-BR"/>
        </w:rPr>
        <w:drawing>
          <wp:inline distT="0" distB="0" distL="0" distR="0" wp14:anchorId="1C626A95" wp14:editId="069F93A7">
            <wp:extent cx="2658127" cy="2514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66726" cy="2522735"/>
                    </a:xfrm>
                    <a:prstGeom prst="rect">
                      <a:avLst/>
                    </a:prstGeom>
                    <a:noFill/>
                    <a:ln>
                      <a:noFill/>
                    </a:ln>
                  </pic:spPr>
                </pic:pic>
              </a:graphicData>
            </a:graphic>
          </wp:inline>
        </w:drawing>
      </w:r>
    </w:p>
    <w:p w14:paraId="0C51A5C2" w14:textId="77777777" w:rsidR="00000121" w:rsidRPr="00700445" w:rsidRDefault="00000121" w:rsidP="00AF123F">
      <w:pPr>
        <w:spacing w:after="0" w:line="240" w:lineRule="auto"/>
        <w:jc w:val="both"/>
        <w:rPr>
          <w:rFonts w:ascii="Times New Roman" w:eastAsia="Times New Roman" w:hAnsi="Times New Roman" w:cs="Times New Roman"/>
          <w:color w:val="000000"/>
          <w:sz w:val="20"/>
          <w:szCs w:val="20"/>
          <w:lang w:eastAsia="pt-BR"/>
        </w:rPr>
      </w:pPr>
    </w:p>
    <w:p w14:paraId="43A9449C" w14:textId="3E641E6E" w:rsidR="003A4D32" w:rsidRPr="00700445" w:rsidRDefault="003A4D32" w:rsidP="003A4D32">
      <w:pPr>
        <w:jc w:val="both"/>
        <w:rPr>
          <w:rFonts w:ascii="Times New Roman" w:hAnsi="Times New Roman" w:cs="Times New Roman"/>
          <w:b/>
          <w:bCs/>
          <w:sz w:val="24"/>
          <w:szCs w:val="24"/>
          <w:u w:val="single"/>
        </w:rPr>
      </w:pPr>
      <w:r w:rsidRPr="00700445">
        <w:rPr>
          <w:rFonts w:ascii="Times New Roman" w:hAnsi="Times New Roman" w:cs="Times New Roman"/>
          <w:b/>
          <w:bCs/>
          <w:sz w:val="24"/>
          <w:szCs w:val="24"/>
          <w:u w:val="single"/>
        </w:rPr>
        <w:t>Tables</w:t>
      </w:r>
    </w:p>
    <w:p w14:paraId="17F97BBC" w14:textId="3A56F3D1" w:rsidR="003A4D32" w:rsidRPr="00700445" w:rsidRDefault="00256AC2" w:rsidP="003A4D32">
      <w:pPr>
        <w:spacing w:after="0" w:line="360" w:lineRule="auto"/>
        <w:jc w:val="both"/>
        <w:rPr>
          <w:rFonts w:ascii="Times New Roman" w:hAnsi="Times New Roman" w:cs="Times New Roman"/>
          <w:sz w:val="24"/>
          <w:szCs w:val="24"/>
        </w:rPr>
      </w:pPr>
      <w:r w:rsidRPr="00700445">
        <w:rPr>
          <w:rFonts w:ascii="Times New Roman" w:eastAsia="Times New Roman" w:hAnsi="Times New Roman" w:cs="Times New Roman"/>
          <w:color w:val="000000"/>
          <w:sz w:val="24"/>
          <w:szCs w:val="24"/>
          <w:lang w:eastAsia="pt-BR"/>
        </w:rPr>
        <w:t>Supplementary</w:t>
      </w:r>
      <w:r w:rsidRPr="00700445">
        <w:rPr>
          <w:rFonts w:ascii="Times New Roman" w:hAnsi="Times New Roman" w:cs="Times New Roman"/>
          <w:sz w:val="24"/>
          <w:szCs w:val="24"/>
        </w:rPr>
        <w:t xml:space="preserve"> </w:t>
      </w:r>
      <w:r w:rsidR="003A4D32" w:rsidRPr="00700445">
        <w:rPr>
          <w:rFonts w:ascii="Times New Roman" w:hAnsi="Times New Roman" w:cs="Times New Roman"/>
          <w:sz w:val="24"/>
          <w:szCs w:val="24"/>
        </w:rPr>
        <w:t>Table 1</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
        <w:gridCol w:w="994"/>
        <w:gridCol w:w="992"/>
        <w:gridCol w:w="1134"/>
        <w:gridCol w:w="2094"/>
        <w:gridCol w:w="2782"/>
      </w:tblGrid>
      <w:tr w:rsidR="003A4D32" w:rsidRPr="00700445" w14:paraId="2E986465" w14:textId="77777777" w:rsidTr="006769FD">
        <w:tc>
          <w:tcPr>
            <w:tcW w:w="0" w:type="auto"/>
            <w:tcBorders>
              <w:top w:val="single" w:sz="4" w:space="0" w:color="auto"/>
              <w:left w:val="nil"/>
              <w:bottom w:val="single" w:sz="4" w:space="0" w:color="auto"/>
              <w:right w:val="nil"/>
            </w:tcBorders>
            <w:hideMark/>
          </w:tcPr>
          <w:p w14:paraId="590C9404" w14:textId="77777777" w:rsidR="003A4D32" w:rsidRPr="00700445" w:rsidRDefault="003A4D32" w:rsidP="006769FD">
            <w:pPr>
              <w:autoSpaceDE w:val="0"/>
              <w:autoSpaceDN w:val="0"/>
              <w:adjustRightInd w:val="0"/>
              <w:rPr>
                <w:rFonts w:ascii="Times New Roman" w:hAnsi="Times New Roman" w:cs="Times New Roman"/>
                <w:color w:val="000000"/>
                <w:sz w:val="20"/>
                <w:szCs w:val="20"/>
              </w:rPr>
            </w:pPr>
            <w:r w:rsidRPr="00700445">
              <w:rPr>
                <w:rFonts w:ascii="Times New Roman" w:hAnsi="Times New Roman" w:cs="Times New Roman"/>
                <w:color w:val="000000"/>
                <w:sz w:val="20"/>
                <w:szCs w:val="20"/>
              </w:rPr>
              <w:t>Peak</w:t>
            </w:r>
          </w:p>
        </w:tc>
        <w:tc>
          <w:tcPr>
            <w:tcW w:w="994" w:type="dxa"/>
            <w:tcBorders>
              <w:top w:val="single" w:sz="4" w:space="0" w:color="auto"/>
              <w:left w:val="nil"/>
              <w:bottom w:val="single" w:sz="4" w:space="0" w:color="auto"/>
              <w:right w:val="nil"/>
            </w:tcBorders>
            <w:hideMark/>
          </w:tcPr>
          <w:p w14:paraId="52974A8C" w14:textId="77777777" w:rsidR="003A4D32" w:rsidRPr="00700445" w:rsidRDefault="003A4D32" w:rsidP="006769FD">
            <w:pPr>
              <w:autoSpaceDE w:val="0"/>
              <w:autoSpaceDN w:val="0"/>
              <w:adjustRightInd w:val="0"/>
              <w:rPr>
                <w:rFonts w:ascii="Times New Roman" w:hAnsi="Times New Roman" w:cs="Times New Roman"/>
                <w:color w:val="000000"/>
                <w:sz w:val="20"/>
                <w:szCs w:val="20"/>
              </w:rPr>
            </w:pPr>
            <w:r w:rsidRPr="00700445">
              <w:rPr>
                <w:rFonts w:ascii="Times New Roman" w:hAnsi="Times New Roman" w:cs="Times New Roman"/>
                <w:color w:val="000000"/>
                <w:sz w:val="20"/>
                <w:szCs w:val="20"/>
              </w:rPr>
              <w:t>Retention time</w:t>
            </w:r>
          </w:p>
        </w:tc>
        <w:tc>
          <w:tcPr>
            <w:tcW w:w="992" w:type="dxa"/>
            <w:tcBorders>
              <w:top w:val="single" w:sz="4" w:space="0" w:color="auto"/>
              <w:left w:val="nil"/>
              <w:bottom w:val="single" w:sz="4" w:space="0" w:color="auto"/>
              <w:right w:val="nil"/>
            </w:tcBorders>
            <w:hideMark/>
          </w:tcPr>
          <w:p w14:paraId="1113C8AF" w14:textId="77777777" w:rsidR="003A4D32" w:rsidRPr="00700445" w:rsidRDefault="003A4D32" w:rsidP="006769FD">
            <w:pPr>
              <w:autoSpaceDE w:val="0"/>
              <w:autoSpaceDN w:val="0"/>
              <w:adjustRightInd w:val="0"/>
              <w:rPr>
                <w:rFonts w:ascii="Times New Roman" w:hAnsi="Times New Roman" w:cs="Times New Roman"/>
                <w:color w:val="000000"/>
                <w:sz w:val="20"/>
                <w:szCs w:val="20"/>
              </w:rPr>
            </w:pPr>
            <w:r w:rsidRPr="00700445">
              <w:rPr>
                <w:rFonts w:ascii="Times New Roman" w:hAnsi="Times New Roman" w:cs="Times New Roman"/>
                <w:color w:val="000000"/>
                <w:sz w:val="20"/>
                <w:szCs w:val="20"/>
              </w:rPr>
              <w:sym w:font="Symbol" w:char="F06C"/>
            </w:r>
            <w:r w:rsidRPr="00700445">
              <w:rPr>
                <w:rFonts w:ascii="Times New Roman" w:hAnsi="Times New Roman" w:cs="Times New Roman"/>
                <w:color w:val="000000"/>
                <w:sz w:val="20"/>
                <w:szCs w:val="20"/>
                <w:vertAlign w:val="subscript"/>
              </w:rPr>
              <w:t>max</w:t>
            </w:r>
          </w:p>
        </w:tc>
        <w:tc>
          <w:tcPr>
            <w:tcW w:w="1134" w:type="dxa"/>
            <w:tcBorders>
              <w:top w:val="single" w:sz="4" w:space="0" w:color="auto"/>
              <w:left w:val="nil"/>
              <w:bottom w:val="single" w:sz="4" w:space="0" w:color="auto"/>
              <w:right w:val="nil"/>
            </w:tcBorders>
            <w:hideMark/>
          </w:tcPr>
          <w:p w14:paraId="3F06A3A9" w14:textId="77777777" w:rsidR="003A4D32" w:rsidRPr="00700445" w:rsidRDefault="003A4D32" w:rsidP="006769FD">
            <w:pPr>
              <w:autoSpaceDE w:val="0"/>
              <w:autoSpaceDN w:val="0"/>
              <w:adjustRightInd w:val="0"/>
              <w:rPr>
                <w:rFonts w:ascii="Times New Roman" w:hAnsi="Times New Roman" w:cs="Times New Roman"/>
                <w:color w:val="000000"/>
                <w:sz w:val="20"/>
                <w:szCs w:val="20"/>
              </w:rPr>
            </w:pPr>
            <w:r w:rsidRPr="00700445">
              <w:rPr>
                <w:rFonts w:ascii="Times New Roman" w:hAnsi="Times New Roman" w:cs="Times New Roman"/>
                <w:color w:val="000000"/>
                <w:sz w:val="20"/>
                <w:szCs w:val="20"/>
              </w:rPr>
              <w:t>[M-H]</w:t>
            </w:r>
            <w:r w:rsidRPr="00700445">
              <w:rPr>
                <w:rFonts w:ascii="Times New Roman" w:hAnsi="Times New Roman" w:cs="Times New Roman"/>
                <w:color w:val="000000"/>
                <w:sz w:val="20"/>
                <w:szCs w:val="20"/>
                <w:vertAlign w:val="superscript"/>
              </w:rPr>
              <w:t>-</w:t>
            </w:r>
          </w:p>
        </w:tc>
        <w:tc>
          <w:tcPr>
            <w:tcW w:w="2094" w:type="dxa"/>
            <w:tcBorders>
              <w:top w:val="single" w:sz="4" w:space="0" w:color="auto"/>
              <w:left w:val="nil"/>
              <w:bottom w:val="single" w:sz="4" w:space="0" w:color="auto"/>
              <w:right w:val="nil"/>
            </w:tcBorders>
            <w:hideMark/>
          </w:tcPr>
          <w:p w14:paraId="7CC16C2C" w14:textId="77777777" w:rsidR="003A4D32" w:rsidRPr="00700445" w:rsidRDefault="003A4D32" w:rsidP="006769FD">
            <w:pPr>
              <w:autoSpaceDE w:val="0"/>
              <w:autoSpaceDN w:val="0"/>
              <w:adjustRightInd w:val="0"/>
              <w:rPr>
                <w:rFonts w:ascii="Times New Roman" w:hAnsi="Times New Roman" w:cs="Times New Roman"/>
                <w:color w:val="000000"/>
                <w:sz w:val="20"/>
                <w:szCs w:val="20"/>
              </w:rPr>
            </w:pPr>
            <w:r w:rsidRPr="00700445">
              <w:rPr>
                <w:rFonts w:ascii="Times New Roman" w:hAnsi="Times New Roman" w:cs="Times New Roman"/>
                <w:color w:val="000000"/>
                <w:sz w:val="20"/>
                <w:szCs w:val="20"/>
              </w:rPr>
              <w:t>MS</w:t>
            </w:r>
            <w:r w:rsidRPr="00700445">
              <w:rPr>
                <w:rFonts w:ascii="Times New Roman" w:hAnsi="Times New Roman" w:cs="Times New Roman"/>
                <w:color w:val="000000"/>
                <w:sz w:val="20"/>
                <w:szCs w:val="20"/>
                <w:vertAlign w:val="superscript"/>
              </w:rPr>
              <w:t>2</w:t>
            </w:r>
          </w:p>
        </w:tc>
        <w:tc>
          <w:tcPr>
            <w:tcW w:w="0" w:type="auto"/>
            <w:tcBorders>
              <w:top w:val="single" w:sz="4" w:space="0" w:color="auto"/>
              <w:left w:val="nil"/>
              <w:bottom w:val="single" w:sz="4" w:space="0" w:color="auto"/>
              <w:right w:val="nil"/>
            </w:tcBorders>
            <w:hideMark/>
          </w:tcPr>
          <w:p w14:paraId="235FD5C3" w14:textId="77777777" w:rsidR="003A4D32" w:rsidRPr="00700445" w:rsidRDefault="003A4D32" w:rsidP="006769FD">
            <w:pPr>
              <w:autoSpaceDE w:val="0"/>
              <w:autoSpaceDN w:val="0"/>
              <w:adjustRightInd w:val="0"/>
              <w:rPr>
                <w:rFonts w:ascii="Times New Roman" w:hAnsi="Times New Roman" w:cs="Times New Roman"/>
                <w:color w:val="000000"/>
                <w:sz w:val="20"/>
                <w:szCs w:val="20"/>
              </w:rPr>
            </w:pPr>
            <w:r w:rsidRPr="00700445">
              <w:rPr>
                <w:rFonts w:ascii="Times New Roman" w:hAnsi="Times New Roman" w:cs="Times New Roman"/>
                <w:color w:val="000000"/>
                <w:sz w:val="20"/>
                <w:szCs w:val="20"/>
              </w:rPr>
              <w:t>Possible identification</w:t>
            </w:r>
          </w:p>
        </w:tc>
      </w:tr>
      <w:tr w:rsidR="003A4D32" w:rsidRPr="00700445" w14:paraId="1CA6905E" w14:textId="77777777" w:rsidTr="006769FD">
        <w:tc>
          <w:tcPr>
            <w:tcW w:w="0" w:type="auto"/>
            <w:tcBorders>
              <w:top w:val="single" w:sz="4" w:space="0" w:color="auto"/>
              <w:left w:val="nil"/>
              <w:bottom w:val="nil"/>
              <w:right w:val="nil"/>
            </w:tcBorders>
            <w:hideMark/>
          </w:tcPr>
          <w:p w14:paraId="27504644" w14:textId="77777777" w:rsidR="003A4D32" w:rsidRPr="00700445" w:rsidRDefault="003A4D32" w:rsidP="006769FD">
            <w:pPr>
              <w:autoSpaceDE w:val="0"/>
              <w:autoSpaceDN w:val="0"/>
              <w:adjustRightInd w:val="0"/>
              <w:rPr>
                <w:rFonts w:ascii="Times New Roman" w:hAnsi="Times New Roman" w:cs="Times New Roman"/>
                <w:color w:val="000000"/>
                <w:sz w:val="20"/>
                <w:szCs w:val="20"/>
              </w:rPr>
            </w:pPr>
            <w:r w:rsidRPr="00700445">
              <w:rPr>
                <w:rFonts w:ascii="Times New Roman" w:hAnsi="Times New Roman" w:cs="Times New Roman"/>
                <w:color w:val="000000"/>
                <w:sz w:val="20"/>
                <w:szCs w:val="20"/>
              </w:rPr>
              <w:t>1</w:t>
            </w:r>
          </w:p>
        </w:tc>
        <w:tc>
          <w:tcPr>
            <w:tcW w:w="994" w:type="dxa"/>
            <w:tcBorders>
              <w:top w:val="single" w:sz="4" w:space="0" w:color="auto"/>
              <w:left w:val="nil"/>
              <w:bottom w:val="nil"/>
              <w:right w:val="nil"/>
            </w:tcBorders>
            <w:hideMark/>
          </w:tcPr>
          <w:p w14:paraId="4DA474CC" w14:textId="77777777" w:rsidR="003A4D32" w:rsidRPr="00700445" w:rsidRDefault="003A4D32" w:rsidP="006769FD">
            <w:pPr>
              <w:autoSpaceDE w:val="0"/>
              <w:autoSpaceDN w:val="0"/>
              <w:adjustRightInd w:val="0"/>
              <w:rPr>
                <w:rFonts w:ascii="Times New Roman" w:hAnsi="Times New Roman" w:cs="Times New Roman"/>
                <w:color w:val="000000"/>
                <w:sz w:val="20"/>
                <w:szCs w:val="20"/>
              </w:rPr>
            </w:pPr>
            <w:r w:rsidRPr="00700445">
              <w:rPr>
                <w:rFonts w:ascii="Times New Roman" w:hAnsi="Times New Roman" w:cs="Times New Roman"/>
                <w:color w:val="000000"/>
                <w:sz w:val="20"/>
                <w:szCs w:val="20"/>
              </w:rPr>
              <w:t>2.23</w:t>
            </w:r>
          </w:p>
        </w:tc>
        <w:tc>
          <w:tcPr>
            <w:tcW w:w="992" w:type="dxa"/>
            <w:tcBorders>
              <w:top w:val="single" w:sz="4" w:space="0" w:color="auto"/>
              <w:left w:val="nil"/>
              <w:bottom w:val="nil"/>
              <w:right w:val="nil"/>
            </w:tcBorders>
            <w:hideMark/>
          </w:tcPr>
          <w:p w14:paraId="392184A3" w14:textId="77777777" w:rsidR="003A4D32" w:rsidRPr="00700445" w:rsidRDefault="003A4D32" w:rsidP="006769FD">
            <w:pPr>
              <w:autoSpaceDE w:val="0"/>
              <w:autoSpaceDN w:val="0"/>
              <w:adjustRightInd w:val="0"/>
              <w:rPr>
                <w:rFonts w:ascii="Times New Roman" w:hAnsi="Times New Roman" w:cs="Times New Roman"/>
                <w:color w:val="000000"/>
                <w:sz w:val="20"/>
                <w:szCs w:val="20"/>
              </w:rPr>
            </w:pPr>
            <w:r w:rsidRPr="00700445">
              <w:rPr>
                <w:rFonts w:ascii="Times New Roman" w:hAnsi="Times New Roman" w:cs="Times New Roman"/>
                <w:color w:val="000000"/>
                <w:sz w:val="20"/>
                <w:szCs w:val="20"/>
              </w:rPr>
              <w:t>253. 357</w:t>
            </w:r>
          </w:p>
        </w:tc>
        <w:tc>
          <w:tcPr>
            <w:tcW w:w="1134" w:type="dxa"/>
            <w:tcBorders>
              <w:top w:val="single" w:sz="4" w:space="0" w:color="auto"/>
              <w:left w:val="nil"/>
              <w:bottom w:val="nil"/>
              <w:right w:val="nil"/>
            </w:tcBorders>
            <w:hideMark/>
          </w:tcPr>
          <w:p w14:paraId="55EA227A" w14:textId="77777777" w:rsidR="003A4D32" w:rsidRPr="00700445" w:rsidRDefault="003A4D32" w:rsidP="006769FD">
            <w:pPr>
              <w:autoSpaceDE w:val="0"/>
              <w:autoSpaceDN w:val="0"/>
              <w:adjustRightInd w:val="0"/>
              <w:rPr>
                <w:rFonts w:ascii="Times New Roman" w:hAnsi="Times New Roman" w:cs="Times New Roman"/>
                <w:color w:val="000000"/>
                <w:sz w:val="20"/>
                <w:szCs w:val="20"/>
              </w:rPr>
            </w:pPr>
            <w:r w:rsidRPr="00700445">
              <w:rPr>
                <w:rFonts w:ascii="Times New Roman" w:hAnsi="Times New Roman" w:cs="Times New Roman"/>
                <w:color w:val="000000"/>
                <w:sz w:val="20"/>
                <w:szCs w:val="20"/>
              </w:rPr>
              <w:t>609.1422</w:t>
            </w:r>
          </w:p>
        </w:tc>
        <w:tc>
          <w:tcPr>
            <w:tcW w:w="2094" w:type="dxa"/>
            <w:tcBorders>
              <w:top w:val="single" w:sz="4" w:space="0" w:color="auto"/>
              <w:left w:val="nil"/>
              <w:bottom w:val="nil"/>
              <w:right w:val="nil"/>
            </w:tcBorders>
            <w:hideMark/>
          </w:tcPr>
          <w:p w14:paraId="1239842E" w14:textId="77777777" w:rsidR="003A4D32" w:rsidRPr="00700445" w:rsidRDefault="003A4D32" w:rsidP="006769FD">
            <w:pPr>
              <w:autoSpaceDE w:val="0"/>
              <w:autoSpaceDN w:val="0"/>
              <w:adjustRightInd w:val="0"/>
              <w:rPr>
                <w:rFonts w:ascii="Times New Roman" w:hAnsi="Times New Roman" w:cs="Times New Roman"/>
                <w:color w:val="000000"/>
                <w:sz w:val="20"/>
                <w:szCs w:val="20"/>
              </w:rPr>
            </w:pPr>
            <w:r w:rsidRPr="00700445">
              <w:rPr>
                <w:rFonts w:ascii="Times New Roman" w:hAnsi="Times New Roman" w:cs="Times New Roman"/>
                <w:color w:val="000000"/>
                <w:sz w:val="20"/>
                <w:szCs w:val="20"/>
              </w:rPr>
              <w:t xml:space="preserve">463.0853; 197.8061 </w:t>
            </w:r>
          </w:p>
        </w:tc>
        <w:tc>
          <w:tcPr>
            <w:tcW w:w="0" w:type="auto"/>
            <w:tcBorders>
              <w:top w:val="single" w:sz="4" w:space="0" w:color="auto"/>
              <w:left w:val="nil"/>
              <w:bottom w:val="nil"/>
              <w:right w:val="nil"/>
            </w:tcBorders>
            <w:hideMark/>
          </w:tcPr>
          <w:p w14:paraId="439094BB" w14:textId="77777777" w:rsidR="003A4D32" w:rsidRPr="00700445" w:rsidRDefault="003A4D32" w:rsidP="006769FD">
            <w:pPr>
              <w:rPr>
                <w:rFonts w:ascii="Times New Roman" w:hAnsi="Times New Roman" w:cs="Times New Roman"/>
                <w:sz w:val="20"/>
                <w:szCs w:val="20"/>
              </w:rPr>
            </w:pPr>
            <w:r w:rsidRPr="00700445">
              <w:rPr>
                <w:rFonts w:ascii="Times New Roman" w:hAnsi="Times New Roman" w:cs="Times New Roman"/>
                <w:sz w:val="20"/>
                <w:szCs w:val="20"/>
              </w:rPr>
              <w:t>Quercetin-hexoside-rhamnoside</w:t>
            </w:r>
          </w:p>
        </w:tc>
      </w:tr>
      <w:tr w:rsidR="003A4D32" w:rsidRPr="00700445" w14:paraId="4849C390" w14:textId="77777777" w:rsidTr="006769FD">
        <w:tc>
          <w:tcPr>
            <w:tcW w:w="0" w:type="auto"/>
            <w:tcBorders>
              <w:top w:val="nil"/>
              <w:left w:val="nil"/>
              <w:bottom w:val="nil"/>
              <w:right w:val="nil"/>
            </w:tcBorders>
            <w:hideMark/>
          </w:tcPr>
          <w:p w14:paraId="3CFD3619" w14:textId="77777777" w:rsidR="003A4D32" w:rsidRPr="00700445" w:rsidRDefault="003A4D32" w:rsidP="006769FD">
            <w:pPr>
              <w:autoSpaceDE w:val="0"/>
              <w:autoSpaceDN w:val="0"/>
              <w:adjustRightInd w:val="0"/>
              <w:rPr>
                <w:rFonts w:ascii="Times New Roman" w:hAnsi="Times New Roman" w:cs="Times New Roman"/>
                <w:color w:val="000000"/>
                <w:sz w:val="20"/>
                <w:szCs w:val="20"/>
              </w:rPr>
            </w:pPr>
            <w:r w:rsidRPr="00700445">
              <w:rPr>
                <w:rFonts w:ascii="Times New Roman" w:hAnsi="Times New Roman" w:cs="Times New Roman"/>
                <w:color w:val="000000"/>
                <w:sz w:val="20"/>
                <w:szCs w:val="20"/>
              </w:rPr>
              <w:t>2</w:t>
            </w:r>
          </w:p>
        </w:tc>
        <w:tc>
          <w:tcPr>
            <w:tcW w:w="994" w:type="dxa"/>
            <w:tcBorders>
              <w:top w:val="nil"/>
              <w:left w:val="nil"/>
              <w:bottom w:val="nil"/>
              <w:right w:val="nil"/>
            </w:tcBorders>
            <w:hideMark/>
          </w:tcPr>
          <w:p w14:paraId="59112FA7" w14:textId="77777777" w:rsidR="003A4D32" w:rsidRPr="00700445" w:rsidRDefault="003A4D32" w:rsidP="006769FD">
            <w:pPr>
              <w:autoSpaceDE w:val="0"/>
              <w:autoSpaceDN w:val="0"/>
              <w:adjustRightInd w:val="0"/>
              <w:rPr>
                <w:rFonts w:ascii="Times New Roman" w:hAnsi="Times New Roman" w:cs="Times New Roman"/>
                <w:color w:val="000000"/>
                <w:sz w:val="20"/>
                <w:szCs w:val="20"/>
              </w:rPr>
            </w:pPr>
            <w:r w:rsidRPr="00700445">
              <w:rPr>
                <w:rFonts w:ascii="Times New Roman" w:hAnsi="Times New Roman" w:cs="Times New Roman"/>
                <w:color w:val="000000"/>
                <w:sz w:val="20"/>
                <w:szCs w:val="20"/>
              </w:rPr>
              <w:t>2.33</w:t>
            </w:r>
          </w:p>
        </w:tc>
        <w:tc>
          <w:tcPr>
            <w:tcW w:w="992" w:type="dxa"/>
            <w:tcBorders>
              <w:top w:val="nil"/>
              <w:left w:val="nil"/>
              <w:bottom w:val="nil"/>
              <w:right w:val="nil"/>
            </w:tcBorders>
            <w:hideMark/>
          </w:tcPr>
          <w:p w14:paraId="035DF9F4" w14:textId="77777777" w:rsidR="003A4D32" w:rsidRPr="00700445" w:rsidRDefault="003A4D32" w:rsidP="006769FD">
            <w:pPr>
              <w:autoSpaceDE w:val="0"/>
              <w:autoSpaceDN w:val="0"/>
              <w:adjustRightInd w:val="0"/>
              <w:rPr>
                <w:rFonts w:ascii="Times New Roman" w:hAnsi="Times New Roman" w:cs="Times New Roman"/>
                <w:color w:val="000000"/>
                <w:sz w:val="20"/>
                <w:szCs w:val="20"/>
              </w:rPr>
            </w:pPr>
            <w:r w:rsidRPr="00700445">
              <w:rPr>
                <w:rFonts w:ascii="Times New Roman" w:hAnsi="Times New Roman" w:cs="Times New Roman"/>
                <w:color w:val="000000"/>
                <w:sz w:val="20"/>
                <w:szCs w:val="20"/>
              </w:rPr>
              <w:t>263.357</w:t>
            </w:r>
          </w:p>
        </w:tc>
        <w:tc>
          <w:tcPr>
            <w:tcW w:w="1134" w:type="dxa"/>
            <w:tcBorders>
              <w:top w:val="nil"/>
              <w:left w:val="nil"/>
              <w:bottom w:val="nil"/>
              <w:right w:val="nil"/>
            </w:tcBorders>
            <w:hideMark/>
          </w:tcPr>
          <w:p w14:paraId="474AC8C7" w14:textId="77777777" w:rsidR="003A4D32" w:rsidRPr="00700445" w:rsidRDefault="003A4D32" w:rsidP="006769FD">
            <w:pPr>
              <w:autoSpaceDE w:val="0"/>
              <w:autoSpaceDN w:val="0"/>
              <w:adjustRightInd w:val="0"/>
              <w:rPr>
                <w:rFonts w:ascii="Times New Roman" w:hAnsi="Times New Roman" w:cs="Times New Roman"/>
                <w:color w:val="000000"/>
                <w:sz w:val="20"/>
                <w:szCs w:val="20"/>
              </w:rPr>
            </w:pPr>
            <w:r w:rsidRPr="00700445">
              <w:rPr>
                <w:rFonts w:ascii="Times New Roman" w:hAnsi="Times New Roman" w:cs="Times New Roman"/>
                <w:color w:val="000000"/>
                <w:sz w:val="20"/>
                <w:szCs w:val="20"/>
              </w:rPr>
              <w:t>609.1425</w:t>
            </w:r>
          </w:p>
        </w:tc>
        <w:tc>
          <w:tcPr>
            <w:tcW w:w="2094" w:type="dxa"/>
            <w:tcBorders>
              <w:top w:val="nil"/>
              <w:left w:val="nil"/>
              <w:bottom w:val="nil"/>
              <w:right w:val="nil"/>
            </w:tcBorders>
            <w:hideMark/>
          </w:tcPr>
          <w:p w14:paraId="1B054A8B" w14:textId="77777777" w:rsidR="003A4D32" w:rsidRPr="00700445" w:rsidRDefault="003A4D32" w:rsidP="006769FD">
            <w:pPr>
              <w:autoSpaceDE w:val="0"/>
              <w:autoSpaceDN w:val="0"/>
              <w:adjustRightInd w:val="0"/>
              <w:rPr>
                <w:rFonts w:ascii="Times New Roman" w:hAnsi="Times New Roman" w:cs="Times New Roman"/>
                <w:color w:val="000000"/>
                <w:sz w:val="20"/>
                <w:szCs w:val="20"/>
              </w:rPr>
            </w:pPr>
            <w:r w:rsidRPr="00700445">
              <w:rPr>
                <w:rFonts w:ascii="Times New Roman" w:hAnsi="Times New Roman" w:cs="Times New Roman"/>
                <w:color w:val="000000"/>
                <w:sz w:val="20"/>
                <w:szCs w:val="20"/>
              </w:rPr>
              <w:t>463.0859; 197.8061</w:t>
            </w:r>
          </w:p>
        </w:tc>
        <w:tc>
          <w:tcPr>
            <w:tcW w:w="0" w:type="auto"/>
            <w:tcBorders>
              <w:top w:val="nil"/>
              <w:left w:val="nil"/>
              <w:bottom w:val="nil"/>
              <w:right w:val="nil"/>
            </w:tcBorders>
            <w:hideMark/>
          </w:tcPr>
          <w:p w14:paraId="35097E94" w14:textId="77777777" w:rsidR="003A4D32" w:rsidRPr="00700445" w:rsidRDefault="003A4D32" w:rsidP="006769FD">
            <w:pPr>
              <w:rPr>
                <w:rFonts w:ascii="Times New Roman" w:hAnsi="Times New Roman" w:cs="Times New Roman"/>
                <w:sz w:val="20"/>
                <w:szCs w:val="20"/>
              </w:rPr>
            </w:pPr>
            <w:r w:rsidRPr="00700445">
              <w:rPr>
                <w:rFonts w:ascii="Times New Roman" w:hAnsi="Times New Roman" w:cs="Times New Roman"/>
                <w:sz w:val="20"/>
                <w:szCs w:val="20"/>
              </w:rPr>
              <w:t>Quercetin-hexoside-rhamnoside</w:t>
            </w:r>
          </w:p>
        </w:tc>
      </w:tr>
      <w:tr w:rsidR="003A4D32" w:rsidRPr="00700445" w14:paraId="64BC5C6C" w14:textId="77777777" w:rsidTr="006769FD">
        <w:tc>
          <w:tcPr>
            <w:tcW w:w="0" w:type="auto"/>
            <w:tcBorders>
              <w:top w:val="nil"/>
              <w:left w:val="nil"/>
              <w:bottom w:val="nil"/>
              <w:right w:val="nil"/>
            </w:tcBorders>
            <w:hideMark/>
          </w:tcPr>
          <w:p w14:paraId="50E0564F" w14:textId="77777777" w:rsidR="003A4D32" w:rsidRPr="00700445" w:rsidRDefault="003A4D32" w:rsidP="006769FD">
            <w:pPr>
              <w:autoSpaceDE w:val="0"/>
              <w:autoSpaceDN w:val="0"/>
              <w:adjustRightInd w:val="0"/>
              <w:rPr>
                <w:rFonts w:ascii="Times New Roman" w:hAnsi="Times New Roman" w:cs="Times New Roman"/>
                <w:color w:val="000000"/>
                <w:sz w:val="20"/>
                <w:szCs w:val="20"/>
              </w:rPr>
            </w:pPr>
            <w:r w:rsidRPr="00700445">
              <w:rPr>
                <w:rFonts w:ascii="Times New Roman" w:hAnsi="Times New Roman" w:cs="Times New Roman"/>
                <w:color w:val="000000"/>
                <w:sz w:val="20"/>
                <w:szCs w:val="20"/>
              </w:rPr>
              <w:t>3</w:t>
            </w:r>
          </w:p>
        </w:tc>
        <w:tc>
          <w:tcPr>
            <w:tcW w:w="994" w:type="dxa"/>
            <w:tcBorders>
              <w:top w:val="nil"/>
              <w:left w:val="nil"/>
              <w:bottom w:val="nil"/>
              <w:right w:val="nil"/>
            </w:tcBorders>
            <w:hideMark/>
          </w:tcPr>
          <w:p w14:paraId="495BFD39" w14:textId="77777777" w:rsidR="003A4D32" w:rsidRPr="00700445" w:rsidRDefault="003A4D32" w:rsidP="006769FD">
            <w:pPr>
              <w:autoSpaceDE w:val="0"/>
              <w:autoSpaceDN w:val="0"/>
              <w:adjustRightInd w:val="0"/>
              <w:rPr>
                <w:rFonts w:ascii="Times New Roman" w:hAnsi="Times New Roman" w:cs="Times New Roman"/>
                <w:color w:val="000000"/>
                <w:sz w:val="20"/>
                <w:szCs w:val="20"/>
              </w:rPr>
            </w:pPr>
            <w:r w:rsidRPr="00700445">
              <w:rPr>
                <w:rFonts w:ascii="Times New Roman" w:hAnsi="Times New Roman" w:cs="Times New Roman"/>
                <w:color w:val="000000"/>
                <w:sz w:val="20"/>
                <w:szCs w:val="20"/>
              </w:rPr>
              <w:t>2.43</w:t>
            </w:r>
          </w:p>
        </w:tc>
        <w:tc>
          <w:tcPr>
            <w:tcW w:w="992" w:type="dxa"/>
            <w:tcBorders>
              <w:top w:val="nil"/>
              <w:left w:val="nil"/>
              <w:bottom w:val="nil"/>
              <w:right w:val="nil"/>
            </w:tcBorders>
            <w:hideMark/>
          </w:tcPr>
          <w:p w14:paraId="690E5C74" w14:textId="77777777" w:rsidR="003A4D32" w:rsidRPr="00700445" w:rsidRDefault="003A4D32" w:rsidP="006769FD">
            <w:pPr>
              <w:autoSpaceDE w:val="0"/>
              <w:autoSpaceDN w:val="0"/>
              <w:adjustRightInd w:val="0"/>
              <w:rPr>
                <w:rFonts w:ascii="Times New Roman" w:hAnsi="Times New Roman" w:cs="Times New Roman"/>
                <w:color w:val="000000"/>
                <w:sz w:val="20"/>
                <w:szCs w:val="20"/>
              </w:rPr>
            </w:pPr>
            <w:r w:rsidRPr="00700445">
              <w:rPr>
                <w:rFonts w:ascii="Times New Roman" w:hAnsi="Times New Roman" w:cs="Times New Roman"/>
                <w:color w:val="000000"/>
                <w:sz w:val="20"/>
                <w:szCs w:val="20"/>
              </w:rPr>
              <w:t>254. 357</w:t>
            </w:r>
          </w:p>
        </w:tc>
        <w:tc>
          <w:tcPr>
            <w:tcW w:w="1134" w:type="dxa"/>
            <w:tcBorders>
              <w:top w:val="nil"/>
              <w:left w:val="nil"/>
              <w:bottom w:val="nil"/>
              <w:right w:val="nil"/>
            </w:tcBorders>
            <w:hideMark/>
          </w:tcPr>
          <w:p w14:paraId="66FDCBCB" w14:textId="77777777" w:rsidR="003A4D32" w:rsidRPr="00700445" w:rsidRDefault="003A4D32" w:rsidP="006769FD">
            <w:pPr>
              <w:autoSpaceDE w:val="0"/>
              <w:autoSpaceDN w:val="0"/>
              <w:adjustRightInd w:val="0"/>
              <w:rPr>
                <w:rFonts w:ascii="Times New Roman" w:hAnsi="Times New Roman" w:cs="Times New Roman"/>
                <w:color w:val="000000"/>
                <w:sz w:val="20"/>
                <w:szCs w:val="20"/>
              </w:rPr>
            </w:pPr>
            <w:r w:rsidRPr="00700445">
              <w:rPr>
                <w:rFonts w:ascii="Times New Roman" w:hAnsi="Times New Roman" w:cs="Times New Roman"/>
                <w:color w:val="000000"/>
                <w:sz w:val="20"/>
                <w:szCs w:val="20"/>
              </w:rPr>
              <w:t>463.1584</w:t>
            </w:r>
          </w:p>
        </w:tc>
        <w:tc>
          <w:tcPr>
            <w:tcW w:w="2094" w:type="dxa"/>
            <w:tcBorders>
              <w:top w:val="nil"/>
              <w:left w:val="nil"/>
              <w:bottom w:val="nil"/>
              <w:right w:val="nil"/>
            </w:tcBorders>
            <w:hideMark/>
          </w:tcPr>
          <w:p w14:paraId="31801C0A" w14:textId="77777777" w:rsidR="003A4D32" w:rsidRPr="00700445" w:rsidRDefault="003A4D32" w:rsidP="006769FD">
            <w:pPr>
              <w:autoSpaceDE w:val="0"/>
              <w:autoSpaceDN w:val="0"/>
              <w:adjustRightInd w:val="0"/>
              <w:rPr>
                <w:rFonts w:ascii="Times New Roman" w:hAnsi="Times New Roman" w:cs="Times New Roman"/>
                <w:color w:val="000000"/>
                <w:sz w:val="20"/>
                <w:szCs w:val="20"/>
              </w:rPr>
            </w:pPr>
            <w:r w:rsidRPr="00700445">
              <w:rPr>
                <w:rFonts w:ascii="Times New Roman" w:hAnsi="Times New Roman" w:cs="Times New Roman"/>
                <w:color w:val="000000"/>
                <w:sz w:val="20"/>
                <w:szCs w:val="20"/>
              </w:rPr>
              <w:t>300.0251; 197.8055</w:t>
            </w:r>
          </w:p>
        </w:tc>
        <w:tc>
          <w:tcPr>
            <w:tcW w:w="0" w:type="auto"/>
            <w:tcBorders>
              <w:top w:val="nil"/>
              <w:left w:val="nil"/>
              <w:bottom w:val="nil"/>
              <w:right w:val="nil"/>
            </w:tcBorders>
            <w:hideMark/>
          </w:tcPr>
          <w:p w14:paraId="1AC077B0" w14:textId="77777777" w:rsidR="003A4D32" w:rsidRPr="00700445" w:rsidRDefault="003A4D32" w:rsidP="006769FD">
            <w:pPr>
              <w:rPr>
                <w:rFonts w:ascii="Times New Roman" w:hAnsi="Times New Roman" w:cs="Times New Roman"/>
                <w:sz w:val="20"/>
                <w:szCs w:val="20"/>
              </w:rPr>
            </w:pPr>
            <w:r w:rsidRPr="00700445">
              <w:rPr>
                <w:rFonts w:ascii="Times New Roman" w:hAnsi="Times New Roman" w:cs="Times New Roman"/>
                <w:sz w:val="20"/>
                <w:szCs w:val="20"/>
              </w:rPr>
              <w:t>Quercetin-hexoside</w:t>
            </w:r>
          </w:p>
        </w:tc>
      </w:tr>
      <w:tr w:rsidR="003A4D32" w:rsidRPr="00700445" w14:paraId="19985661" w14:textId="77777777" w:rsidTr="006769FD">
        <w:tc>
          <w:tcPr>
            <w:tcW w:w="0" w:type="auto"/>
            <w:tcBorders>
              <w:top w:val="nil"/>
              <w:left w:val="nil"/>
              <w:bottom w:val="nil"/>
              <w:right w:val="nil"/>
            </w:tcBorders>
            <w:hideMark/>
          </w:tcPr>
          <w:p w14:paraId="293291FF" w14:textId="77777777" w:rsidR="003A4D32" w:rsidRPr="00700445" w:rsidRDefault="003A4D32" w:rsidP="006769FD">
            <w:pPr>
              <w:autoSpaceDE w:val="0"/>
              <w:autoSpaceDN w:val="0"/>
              <w:adjustRightInd w:val="0"/>
              <w:rPr>
                <w:rFonts w:ascii="Times New Roman" w:hAnsi="Times New Roman" w:cs="Times New Roman"/>
                <w:color w:val="000000"/>
                <w:sz w:val="20"/>
                <w:szCs w:val="20"/>
              </w:rPr>
            </w:pPr>
            <w:r w:rsidRPr="00700445">
              <w:rPr>
                <w:rFonts w:ascii="Times New Roman" w:hAnsi="Times New Roman" w:cs="Times New Roman"/>
                <w:color w:val="000000"/>
                <w:sz w:val="20"/>
                <w:szCs w:val="20"/>
              </w:rPr>
              <w:t>4</w:t>
            </w:r>
          </w:p>
        </w:tc>
        <w:tc>
          <w:tcPr>
            <w:tcW w:w="994" w:type="dxa"/>
            <w:tcBorders>
              <w:top w:val="nil"/>
              <w:left w:val="nil"/>
              <w:bottom w:val="nil"/>
              <w:right w:val="nil"/>
            </w:tcBorders>
            <w:hideMark/>
          </w:tcPr>
          <w:p w14:paraId="1417B9A8" w14:textId="77777777" w:rsidR="003A4D32" w:rsidRPr="00700445" w:rsidRDefault="003A4D32" w:rsidP="006769FD">
            <w:pPr>
              <w:autoSpaceDE w:val="0"/>
              <w:autoSpaceDN w:val="0"/>
              <w:adjustRightInd w:val="0"/>
              <w:rPr>
                <w:rFonts w:ascii="Times New Roman" w:hAnsi="Times New Roman" w:cs="Times New Roman"/>
                <w:color w:val="000000"/>
                <w:sz w:val="20"/>
                <w:szCs w:val="20"/>
              </w:rPr>
            </w:pPr>
            <w:r w:rsidRPr="00700445">
              <w:rPr>
                <w:rFonts w:ascii="Times New Roman" w:hAnsi="Times New Roman" w:cs="Times New Roman"/>
                <w:color w:val="000000"/>
                <w:sz w:val="20"/>
                <w:szCs w:val="20"/>
              </w:rPr>
              <w:t>2.96</w:t>
            </w:r>
          </w:p>
        </w:tc>
        <w:tc>
          <w:tcPr>
            <w:tcW w:w="992" w:type="dxa"/>
            <w:tcBorders>
              <w:top w:val="nil"/>
              <w:left w:val="nil"/>
              <w:bottom w:val="nil"/>
              <w:right w:val="nil"/>
            </w:tcBorders>
            <w:hideMark/>
          </w:tcPr>
          <w:p w14:paraId="6D3A2996" w14:textId="77777777" w:rsidR="003A4D32" w:rsidRPr="00700445" w:rsidRDefault="003A4D32" w:rsidP="006769FD">
            <w:pPr>
              <w:autoSpaceDE w:val="0"/>
              <w:autoSpaceDN w:val="0"/>
              <w:adjustRightInd w:val="0"/>
              <w:rPr>
                <w:rFonts w:ascii="Times New Roman" w:hAnsi="Times New Roman" w:cs="Times New Roman"/>
                <w:color w:val="000000"/>
                <w:sz w:val="20"/>
                <w:szCs w:val="20"/>
              </w:rPr>
            </w:pPr>
            <w:r w:rsidRPr="00700445">
              <w:rPr>
                <w:rFonts w:ascii="Times New Roman" w:hAnsi="Times New Roman" w:cs="Times New Roman"/>
                <w:color w:val="000000"/>
                <w:sz w:val="20"/>
                <w:szCs w:val="20"/>
              </w:rPr>
              <w:t>252. 356</w:t>
            </w:r>
          </w:p>
        </w:tc>
        <w:tc>
          <w:tcPr>
            <w:tcW w:w="1134" w:type="dxa"/>
            <w:tcBorders>
              <w:top w:val="nil"/>
              <w:left w:val="nil"/>
              <w:bottom w:val="nil"/>
              <w:right w:val="nil"/>
            </w:tcBorders>
            <w:hideMark/>
          </w:tcPr>
          <w:p w14:paraId="6B5A4B3D" w14:textId="77777777" w:rsidR="003A4D32" w:rsidRPr="00700445" w:rsidRDefault="003A4D32" w:rsidP="006769FD">
            <w:pPr>
              <w:autoSpaceDE w:val="0"/>
              <w:autoSpaceDN w:val="0"/>
              <w:adjustRightInd w:val="0"/>
              <w:rPr>
                <w:rFonts w:ascii="Times New Roman" w:hAnsi="Times New Roman" w:cs="Times New Roman"/>
                <w:color w:val="000000"/>
                <w:sz w:val="20"/>
                <w:szCs w:val="20"/>
              </w:rPr>
            </w:pPr>
            <w:r w:rsidRPr="00700445">
              <w:rPr>
                <w:rFonts w:ascii="Times New Roman" w:hAnsi="Times New Roman" w:cs="Times New Roman"/>
                <w:color w:val="000000"/>
                <w:sz w:val="20"/>
                <w:szCs w:val="20"/>
              </w:rPr>
              <w:t>623.1584</w:t>
            </w:r>
          </w:p>
        </w:tc>
        <w:tc>
          <w:tcPr>
            <w:tcW w:w="2094" w:type="dxa"/>
            <w:tcBorders>
              <w:top w:val="nil"/>
              <w:left w:val="nil"/>
              <w:bottom w:val="nil"/>
              <w:right w:val="nil"/>
            </w:tcBorders>
            <w:hideMark/>
          </w:tcPr>
          <w:p w14:paraId="020544CC" w14:textId="77777777" w:rsidR="003A4D32" w:rsidRPr="00700445" w:rsidRDefault="003A4D32" w:rsidP="006769FD">
            <w:pPr>
              <w:autoSpaceDE w:val="0"/>
              <w:autoSpaceDN w:val="0"/>
              <w:adjustRightInd w:val="0"/>
              <w:rPr>
                <w:rFonts w:ascii="Times New Roman" w:hAnsi="Times New Roman" w:cs="Times New Roman"/>
                <w:color w:val="000000"/>
                <w:sz w:val="20"/>
                <w:szCs w:val="20"/>
              </w:rPr>
            </w:pPr>
            <w:r w:rsidRPr="00700445">
              <w:rPr>
                <w:rFonts w:ascii="Times New Roman" w:hAnsi="Times New Roman" w:cs="Times New Roman"/>
                <w:color w:val="000000"/>
                <w:sz w:val="20"/>
                <w:szCs w:val="20"/>
              </w:rPr>
              <w:t>477.1018; 197.8080</w:t>
            </w:r>
          </w:p>
        </w:tc>
        <w:tc>
          <w:tcPr>
            <w:tcW w:w="0" w:type="auto"/>
            <w:tcBorders>
              <w:top w:val="nil"/>
              <w:left w:val="nil"/>
              <w:bottom w:val="nil"/>
              <w:right w:val="nil"/>
            </w:tcBorders>
            <w:hideMark/>
          </w:tcPr>
          <w:p w14:paraId="1F2CED4D" w14:textId="77777777" w:rsidR="003A4D32" w:rsidRPr="00700445" w:rsidRDefault="003A4D32" w:rsidP="006769FD">
            <w:pPr>
              <w:rPr>
                <w:rFonts w:ascii="Times New Roman" w:hAnsi="Times New Roman" w:cs="Times New Roman"/>
                <w:sz w:val="20"/>
                <w:szCs w:val="20"/>
              </w:rPr>
            </w:pPr>
            <w:r w:rsidRPr="00700445">
              <w:rPr>
                <w:rFonts w:ascii="Times New Roman" w:hAnsi="Times New Roman" w:cs="Times New Roman"/>
                <w:sz w:val="20"/>
                <w:szCs w:val="20"/>
              </w:rPr>
              <w:t>Quercetin-O-methylhexoside</w:t>
            </w:r>
          </w:p>
        </w:tc>
      </w:tr>
      <w:tr w:rsidR="003A4D32" w:rsidRPr="00700445" w14:paraId="696F8455" w14:textId="77777777" w:rsidTr="006769FD">
        <w:tc>
          <w:tcPr>
            <w:tcW w:w="0" w:type="auto"/>
            <w:tcBorders>
              <w:top w:val="nil"/>
              <w:left w:val="nil"/>
              <w:bottom w:val="nil"/>
              <w:right w:val="nil"/>
            </w:tcBorders>
            <w:hideMark/>
          </w:tcPr>
          <w:p w14:paraId="04368296" w14:textId="77777777" w:rsidR="003A4D32" w:rsidRPr="00700445" w:rsidRDefault="003A4D32" w:rsidP="006769FD">
            <w:pPr>
              <w:autoSpaceDE w:val="0"/>
              <w:autoSpaceDN w:val="0"/>
              <w:adjustRightInd w:val="0"/>
              <w:rPr>
                <w:rFonts w:ascii="Times New Roman" w:hAnsi="Times New Roman" w:cs="Times New Roman"/>
                <w:color w:val="000000"/>
                <w:sz w:val="20"/>
                <w:szCs w:val="20"/>
              </w:rPr>
            </w:pPr>
            <w:r w:rsidRPr="00700445">
              <w:rPr>
                <w:rFonts w:ascii="Times New Roman" w:hAnsi="Times New Roman" w:cs="Times New Roman"/>
                <w:color w:val="000000"/>
                <w:sz w:val="20"/>
                <w:szCs w:val="20"/>
              </w:rPr>
              <w:t>5</w:t>
            </w:r>
          </w:p>
        </w:tc>
        <w:tc>
          <w:tcPr>
            <w:tcW w:w="994" w:type="dxa"/>
            <w:tcBorders>
              <w:top w:val="nil"/>
              <w:left w:val="nil"/>
              <w:bottom w:val="nil"/>
              <w:right w:val="nil"/>
            </w:tcBorders>
            <w:hideMark/>
          </w:tcPr>
          <w:p w14:paraId="3A3C6293" w14:textId="77777777" w:rsidR="003A4D32" w:rsidRPr="00700445" w:rsidRDefault="003A4D32" w:rsidP="006769FD">
            <w:pPr>
              <w:autoSpaceDE w:val="0"/>
              <w:autoSpaceDN w:val="0"/>
              <w:adjustRightInd w:val="0"/>
              <w:rPr>
                <w:rFonts w:ascii="Times New Roman" w:hAnsi="Times New Roman" w:cs="Times New Roman"/>
                <w:color w:val="000000"/>
                <w:sz w:val="20"/>
                <w:szCs w:val="20"/>
              </w:rPr>
            </w:pPr>
            <w:r w:rsidRPr="00700445">
              <w:rPr>
                <w:rFonts w:ascii="Times New Roman" w:hAnsi="Times New Roman" w:cs="Times New Roman"/>
                <w:color w:val="000000"/>
                <w:sz w:val="20"/>
                <w:szCs w:val="20"/>
              </w:rPr>
              <w:t>4.06</w:t>
            </w:r>
          </w:p>
        </w:tc>
        <w:tc>
          <w:tcPr>
            <w:tcW w:w="992" w:type="dxa"/>
            <w:tcBorders>
              <w:top w:val="nil"/>
              <w:left w:val="nil"/>
              <w:bottom w:val="nil"/>
              <w:right w:val="nil"/>
            </w:tcBorders>
            <w:hideMark/>
          </w:tcPr>
          <w:p w14:paraId="399E7014" w14:textId="77777777" w:rsidR="003A4D32" w:rsidRPr="00700445" w:rsidRDefault="003A4D32" w:rsidP="006769FD">
            <w:pPr>
              <w:autoSpaceDE w:val="0"/>
              <w:autoSpaceDN w:val="0"/>
              <w:adjustRightInd w:val="0"/>
              <w:rPr>
                <w:rFonts w:ascii="Times New Roman" w:hAnsi="Times New Roman" w:cs="Times New Roman"/>
                <w:color w:val="000000"/>
                <w:sz w:val="20"/>
                <w:szCs w:val="20"/>
              </w:rPr>
            </w:pPr>
            <w:r w:rsidRPr="00700445">
              <w:rPr>
                <w:rFonts w:ascii="Times New Roman" w:hAnsi="Times New Roman" w:cs="Times New Roman"/>
                <w:color w:val="000000"/>
                <w:sz w:val="20"/>
                <w:szCs w:val="20"/>
              </w:rPr>
              <w:t>250. 345</w:t>
            </w:r>
          </w:p>
        </w:tc>
        <w:tc>
          <w:tcPr>
            <w:tcW w:w="1134" w:type="dxa"/>
            <w:tcBorders>
              <w:top w:val="nil"/>
              <w:left w:val="nil"/>
              <w:bottom w:val="nil"/>
              <w:right w:val="nil"/>
            </w:tcBorders>
            <w:hideMark/>
          </w:tcPr>
          <w:p w14:paraId="0E3E7E78" w14:textId="77777777" w:rsidR="003A4D32" w:rsidRPr="00700445" w:rsidRDefault="003A4D32" w:rsidP="006769FD">
            <w:pPr>
              <w:autoSpaceDE w:val="0"/>
              <w:autoSpaceDN w:val="0"/>
              <w:adjustRightInd w:val="0"/>
              <w:rPr>
                <w:rFonts w:ascii="Times New Roman" w:hAnsi="Times New Roman" w:cs="Times New Roman"/>
                <w:color w:val="000000"/>
                <w:sz w:val="20"/>
                <w:szCs w:val="20"/>
              </w:rPr>
            </w:pPr>
            <w:r w:rsidRPr="00700445">
              <w:rPr>
                <w:rFonts w:ascii="Times New Roman" w:hAnsi="Times New Roman" w:cs="Times New Roman"/>
                <w:color w:val="000000"/>
                <w:sz w:val="20"/>
                <w:szCs w:val="20"/>
              </w:rPr>
              <w:t>285.0383</w:t>
            </w:r>
          </w:p>
        </w:tc>
        <w:tc>
          <w:tcPr>
            <w:tcW w:w="2094" w:type="dxa"/>
            <w:tcBorders>
              <w:top w:val="nil"/>
              <w:left w:val="nil"/>
              <w:bottom w:val="nil"/>
              <w:right w:val="nil"/>
            </w:tcBorders>
            <w:hideMark/>
          </w:tcPr>
          <w:p w14:paraId="0E8674D9" w14:textId="77777777" w:rsidR="003A4D32" w:rsidRPr="00700445" w:rsidRDefault="003A4D32" w:rsidP="006769FD">
            <w:pPr>
              <w:autoSpaceDE w:val="0"/>
              <w:autoSpaceDN w:val="0"/>
              <w:adjustRightInd w:val="0"/>
              <w:rPr>
                <w:rFonts w:ascii="Times New Roman" w:hAnsi="Times New Roman" w:cs="Times New Roman"/>
                <w:color w:val="000000"/>
                <w:sz w:val="20"/>
                <w:szCs w:val="20"/>
              </w:rPr>
            </w:pPr>
            <w:r w:rsidRPr="00700445">
              <w:rPr>
                <w:rFonts w:ascii="Times New Roman" w:hAnsi="Times New Roman" w:cs="Times New Roman"/>
                <w:color w:val="000000"/>
                <w:sz w:val="20"/>
                <w:szCs w:val="20"/>
              </w:rPr>
              <w:t>265.1434; 197.8062</w:t>
            </w:r>
          </w:p>
        </w:tc>
        <w:tc>
          <w:tcPr>
            <w:tcW w:w="0" w:type="auto"/>
            <w:tcBorders>
              <w:top w:val="nil"/>
              <w:left w:val="nil"/>
              <w:bottom w:val="nil"/>
              <w:right w:val="nil"/>
            </w:tcBorders>
            <w:hideMark/>
          </w:tcPr>
          <w:p w14:paraId="573D6599" w14:textId="77777777" w:rsidR="003A4D32" w:rsidRPr="00700445" w:rsidRDefault="003A4D32" w:rsidP="006769FD">
            <w:pPr>
              <w:rPr>
                <w:rFonts w:ascii="Times New Roman" w:hAnsi="Times New Roman" w:cs="Times New Roman"/>
                <w:sz w:val="20"/>
                <w:szCs w:val="20"/>
              </w:rPr>
            </w:pPr>
            <w:r w:rsidRPr="00700445">
              <w:rPr>
                <w:rFonts w:ascii="Times New Roman" w:hAnsi="Times New Roman" w:cs="Times New Roman"/>
                <w:sz w:val="20"/>
                <w:szCs w:val="20"/>
              </w:rPr>
              <w:t>Luteolin</w:t>
            </w:r>
          </w:p>
        </w:tc>
      </w:tr>
      <w:tr w:rsidR="003A4D32" w:rsidRPr="00700445" w14:paraId="06FAC90B" w14:textId="77777777" w:rsidTr="006769FD">
        <w:tc>
          <w:tcPr>
            <w:tcW w:w="0" w:type="auto"/>
            <w:tcBorders>
              <w:top w:val="nil"/>
              <w:left w:val="nil"/>
              <w:bottom w:val="nil"/>
              <w:right w:val="nil"/>
            </w:tcBorders>
            <w:hideMark/>
          </w:tcPr>
          <w:p w14:paraId="7634A457" w14:textId="77777777" w:rsidR="003A4D32" w:rsidRPr="00700445" w:rsidRDefault="003A4D32" w:rsidP="006769FD">
            <w:pPr>
              <w:autoSpaceDE w:val="0"/>
              <w:autoSpaceDN w:val="0"/>
              <w:adjustRightInd w:val="0"/>
              <w:rPr>
                <w:rFonts w:ascii="Times New Roman" w:hAnsi="Times New Roman" w:cs="Times New Roman"/>
                <w:color w:val="000000"/>
                <w:sz w:val="20"/>
                <w:szCs w:val="20"/>
              </w:rPr>
            </w:pPr>
            <w:r w:rsidRPr="00700445">
              <w:rPr>
                <w:rFonts w:ascii="Times New Roman" w:hAnsi="Times New Roman" w:cs="Times New Roman"/>
                <w:color w:val="000000"/>
                <w:sz w:val="20"/>
                <w:szCs w:val="20"/>
              </w:rPr>
              <w:t>6</w:t>
            </w:r>
          </w:p>
        </w:tc>
        <w:tc>
          <w:tcPr>
            <w:tcW w:w="994" w:type="dxa"/>
            <w:tcBorders>
              <w:top w:val="nil"/>
              <w:left w:val="nil"/>
              <w:bottom w:val="nil"/>
              <w:right w:val="nil"/>
            </w:tcBorders>
            <w:hideMark/>
          </w:tcPr>
          <w:p w14:paraId="5C919A49" w14:textId="77777777" w:rsidR="003A4D32" w:rsidRPr="00700445" w:rsidRDefault="003A4D32" w:rsidP="006769FD">
            <w:pPr>
              <w:autoSpaceDE w:val="0"/>
              <w:autoSpaceDN w:val="0"/>
              <w:adjustRightInd w:val="0"/>
              <w:rPr>
                <w:rFonts w:ascii="Times New Roman" w:hAnsi="Times New Roman" w:cs="Times New Roman"/>
                <w:color w:val="000000"/>
                <w:sz w:val="20"/>
                <w:szCs w:val="20"/>
              </w:rPr>
            </w:pPr>
            <w:r w:rsidRPr="00700445">
              <w:rPr>
                <w:rFonts w:ascii="Times New Roman" w:hAnsi="Times New Roman" w:cs="Times New Roman"/>
                <w:color w:val="000000"/>
                <w:sz w:val="20"/>
                <w:szCs w:val="20"/>
              </w:rPr>
              <w:t>4.18</w:t>
            </w:r>
          </w:p>
        </w:tc>
        <w:tc>
          <w:tcPr>
            <w:tcW w:w="992" w:type="dxa"/>
            <w:tcBorders>
              <w:top w:val="nil"/>
              <w:left w:val="nil"/>
              <w:bottom w:val="nil"/>
              <w:right w:val="nil"/>
            </w:tcBorders>
            <w:hideMark/>
          </w:tcPr>
          <w:p w14:paraId="58D8C5F3" w14:textId="77777777" w:rsidR="003A4D32" w:rsidRPr="00700445" w:rsidRDefault="003A4D32" w:rsidP="006769FD">
            <w:pPr>
              <w:autoSpaceDE w:val="0"/>
              <w:autoSpaceDN w:val="0"/>
              <w:adjustRightInd w:val="0"/>
              <w:rPr>
                <w:rFonts w:ascii="Times New Roman" w:hAnsi="Times New Roman" w:cs="Times New Roman"/>
                <w:color w:val="000000"/>
                <w:sz w:val="20"/>
                <w:szCs w:val="20"/>
              </w:rPr>
            </w:pPr>
            <w:r w:rsidRPr="00700445">
              <w:rPr>
                <w:rFonts w:ascii="Times New Roman" w:hAnsi="Times New Roman" w:cs="Times New Roman"/>
                <w:color w:val="000000"/>
                <w:sz w:val="20"/>
                <w:szCs w:val="20"/>
              </w:rPr>
              <w:t>245. 357</w:t>
            </w:r>
          </w:p>
        </w:tc>
        <w:tc>
          <w:tcPr>
            <w:tcW w:w="1134" w:type="dxa"/>
            <w:tcBorders>
              <w:top w:val="nil"/>
              <w:left w:val="nil"/>
              <w:bottom w:val="nil"/>
              <w:right w:val="nil"/>
            </w:tcBorders>
            <w:hideMark/>
          </w:tcPr>
          <w:p w14:paraId="0F2ED68B" w14:textId="77777777" w:rsidR="003A4D32" w:rsidRPr="00700445" w:rsidRDefault="003A4D32" w:rsidP="006769FD">
            <w:pPr>
              <w:autoSpaceDE w:val="0"/>
              <w:autoSpaceDN w:val="0"/>
              <w:adjustRightInd w:val="0"/>
              <w:rPr>
                <w:rFonts w:ascii="Times New Roman" w:hAnsi="Times New Roman" w:cs="Times New Roman"/>
                <w:color w:val="000000"/>
                <w:sz w:val="20"/>
                <w:szCs w:val="20"/>
              </w:rPr>
            </w:pPr>
            <w:r w:rsidRPr="00700445">
              <w:rPr>
                <w:rFonts w:ascii="Times New Roman" w:hAnsi="Times New Roman" w:cs="Times New Roman"/>
                <w:color w:val="000000"/>
                <w:sz w:val="20"/>
                <w:szCs w:val="20"/>
              </w:rPr>
              <w:t>315.0484</w:t>
            </w:r>
          </w:p>
        </w:tc>
        <w:tc>
          <w:tcPr>
            <w:tcW w:w="2094" w:type="dxa"/>
            <w:tcBorders>
              <w:top w:val="nil"/>
              <w:left w:val="nil"/>
              <w:bottom w:val="nil"/>
              <w:right w:val="nil"/>
            </w:tcBorders>
            <w:hideMark/>
          </w:tcPr>
          <w:p w14:paraId="12E94F1E" w14:textId="77777777" w:rsidR="003A4D32" w:rsidRPr="00700445" w:rsidRDefault="003A4D32" w:rsidP="006769FD">
            <w:pPr>
              <w:autoSpaceDE w:val="0"/>
              <w:autoSpaceDN w:val="0"/>
              <w:adjustRightInd w:val="0"/>
              <w:rPr>
                <w:rFonts w:ascii="Times New Roman" w:hAnsi="Times New Roman" w:cs="Times New Roman"/>
                <w:color w:val="000000"/>
                <w:sz w:val="20"/>
                <w:szCs w:val="20"/>
              </w:rPr>
            </w:pPr>
            <w:r w:rsidRPr="00700445">
              <w:rPr>
                <w:rFonts w:ascii="Times New Roman" w:hAnsi="Times New Roman" w:cs="Times New Roman"/>
                <w:color w:val="000000"/>
                <w:sz w:val="20"/>
                <w:szCs w:val="20"/>
              </w:rPr>
              <w:t>300.0258; 197.8060</w:t>
            </w:r>
          </w:p>
        </w:tc>
        <w:tc>
          <w:tcPr>
            <w:tcW w:w="0" w:type="auto"/>
            <w:tcBorders>
              <w:top w:val="nil"/>
              <w:left w:val="nil"/>
              <w:bottom w:val="nil"/>
              <w:right w:val="nil"/>
            </w:tcBorders>
            <w:hideMark/>
          </w:tcPr>
          <w:p w14:paraId="1B8CE35B" w14:textId="77777777" w:rsidR="003A4D32" w:rsidRPr="00700445" w:rsidRDefault="003A4D32" w:rsidP="006769FD">
            <w:pPr>
              <w:rPr>
                <w:rFonts w:ascii="Times New Roman" w:hAnsi="Times New Roman" w:cs="Times New Roman"/>
                <w:sz w:val="20"/>
                <w:szCs w:val="20"/>
              </w:rPr>
            </w:pPr>
            <w:r w:rsidRPr="00700445">
              <w:rPr>
                <w:rFonts w:ascii="Times New Roman" w:hAnsi="Times New Roman" w:cs="Times New Roman"/>
                <w:sz w:val="20"/>
                <w:szCs w:val="20"/>
              </w:rPr>
              <w:t>Quercetin-O-methyl</w:t>
            </w:r>
          </w:p>
        </w:tc>
      </w:tr>
      <w:tr w:rsidR="003A4D32" w:rsidRPr="00700445" w14:paraId="5E0D1305" w14:textId="77777777" w:rsidTr="006769FD">
        <w:tc>
          <w:tcPr>
            <w:tcW w:w="0" w:type="auto"/>
            <w:tcBorders>
              <w:top w:val="nil"/>
              <w:left w:val="nil"/>
              <w:bottom w:val="nil"/>
              <w:right w:val="nil"/>
            </w:tcBorders>
            <w:hideMark/>
          </w:tcPr>
          <w:p w14:paraId="5DFF5A33" w14:textId="77777777" w:rsidR="003A4D32" w:rsidRPr="00700445" w:rsidRDefault="003A4D32" w:rsidP="006769FD">
            <w:pPr>
              <w:autoSpaceDE w:val="0"/>
              <w:autoSpaceDN w:val="0"/>
              <w:adjustRightInd w:val="0"/>
              <w:rPr>
                <w:rFonts w:ascii="Times New Roman" w:hAnsi="Times New Roman" w:cs="Times New Roman"/>
                <w:color w:val="000000"/>
                <w:sz w:val="20"/>
                <w:szCs w:val="20"/>
              </w:rPr>
            </w:pPr>
            <w:r w:rsidRPr="00700445">
              <w:rPr>
                <w:rFonts w:ascii="Times New Roman" w:hAnsi="Times New Roman" w:cs="Times New Roman"/>
                <w:color w:val="000000"/>
                <w:sz w:val="20"/>
                <w:szCs w:val="20"/>
              </w:rPr>
              <w:t>7</w:t>
            </w:r>
          </w:p>
        </w:tc>
        <w:tc>
          <w:tcPr>
            <w:tcW w:w="994" w:type="dxa"/>
            <w:tcBorders>
              <w:top w:val="nil"/>
              <w:left w:val="nil"/>
              <w:bottom w:val="nil"/>
              <w:right w:val="nil"/>
            </w:tcBorders>
            <w:hideMark/>
          </w:tcPr>
          <w:p w14:paraId="28344101" w14:textId="77777777" w:rsidR="003A4D32" w:rsidRPr="00700445" w:rsidRDefault="003A4D32" w:rsidP="006769FD">
            <w:pPr>
              <w:autoSpaceDE w:val="0"/>
              <w:autoSpaceDN w:val="0"/>
              <w:adjustRightInd w:val="0"/>
              <w:rPr>
                <w:rFonts w:ascii="Times New Roman" w:hAnsi="Times New Roman" w:cs="Times New Roman"/>
                <w:color w:val="000000"/>
                <w:sz w:val="20"/>
                <w:szCs w:val="20"/>
              </w:rPr>
            </w:pPr>
            <w:r w:rsidRPr="00700445">
              <w:rPr>
                <w:rFonts w:ascii="Times New Roman" w:hAnsi="Times New Roman" w:cs="Times New Roman"/>
                <w:color w:val="000000"/>
                <w:sz w:val="20"/>
                <w:szCs w:val="20"/>
              </w:rPr>
              <w:t>4.48</w:t>
            </w:r>
          </w:p>
        </w:tc>
        <w:tc>
          <w:tcPr>
            <w:tcW w:w="992" w:type="dxa"/>
            <w:tcBorders>
              <w:top w:val="nil"/>
              <w:left w:val="nil"/>
              <w:bottom w:val="nil"/>
              <w:right w:val="nil"/>
            </w:tcBorders>
            <w:hideMark/>
          </w:tcPr>
          <w:p w14:paraId="77AE7B1B" w14:textId="77777777" w:rsidR="003A4D32" w:rsidRPr="00700445" w:rsidRDefault="003A4D32" w:rsidP="006769FD">
            <w:pPr>
              <w:autoSpaceDE w:val="0"/>
              <w:autoSpaceDN w:val="0"/>
              <w:adjustRightInd w:val="0"/>
              <w:rPr>
                <w:rFonts w:ascii="Times New Roman" w:hAnsi="Times New Roman" w:cs="Times New Roman"/>
                <w:color w:val="000000"/>
                <w:sz w:val="20"/>
                <w:szCs w:val="20"/>
              </w:rPr>
            </w:pPr>
            <w:r w:rsidRPr="00700445">
              <w:rPr>
                <w:rFonts w:ascii="Times New Roman" w:hAnsi="Times New Roman" w:cs="Times New Roman"/>
                <w:color w:val="000000"/>
                <w:sz w:val="20"/>
                <w:szCs w:val="20"/>
              </w:rPr>
              <w:t>246. 357</w:t>
            </w:r>
          </w:p>
        </w:tc>
        <w:tc>
          <w:tcPr>
            <w:tcW w:w="1134" w:type="dxa"/>
            <w:tcBorders>
              <w:top w:val="nil"/>
              <w:left w:val="nil"/>
              <w:bottom w:val="nil"/>
              <w:right w:val="nil"/>
            </w:tcBorders>
            <w:hideMark/>
          </w:tcPr>
          <w:p w14:paraId="7BB5C067" w14:textId="77777777" w:rsidR="003A4D32" w:rsidRPr="00700445" w:rsidRDefault="003A4D32" w:rsidP="006769FD">
            <w:pPr>
              <w:autoSpaceDE w:val="0"/>
              <w:autoSpaceDN w:val="0"/>
              <w:adjustRightInd w:val="0"/>
              <w:rPr>
                <w:rFonts w:ascii="Times New Roman" w:hAnsi="Times New Roman" w:cs="Times New Roman"/>
                <w:color w:val="000000"/>
                <w:sz w:val="20"/>
                <w:szCs w:val="20"/>
              </w:rPr>
            </w:pPr>
            <w:r w:rsidRPr="00700445">
              <w:rPr>
                <w:rFonts w:ascii="Times New Roman" w:hAnsi="Times New Roman" w:cs="Times New Roman"/>
                <w:color w:val="000000"/>
                <w:sz w:val="20"/>
                <w:szCs w:val="20"/>
              </w:rPr>
              <w:t>315.0492</w:t>
            </w:r>
          </w:p>
        </w:tc>
        <w:tc>
          <w:tcPr>
            <w:tcW w:w="2094" w:type="dxa"/>
            <w:tcBorders>
              <w:top w:val="nil"/>
              <w:left w:val="nil"/>
              <w:bottom w:val="nil"/>
              <w:right w:val="nil"/>
            </w:tcBorders>
            <w:hideMark/>
          </w:tcPr>
          <w:p w14:paraId="06A32A87" w14:textId="77777777" w:rsidR="003A4D32" w:rsidRPr="00700445" w:rsidRDefault="003A4D32" w:rsidP="006769FD">
            <w:pPr>
              <w:autoSpaceDE w:val="0"/>
              <w:autoSpaceDN w:val="0"/>
              <w:adjustRightInd w:val="0"/>
              <w:rPr>
                <w:rFonts w:ascii="Times New Roman" w:hAnsi="Times New Roman" w:cs="Times New Roman"/>
                <w:color w:val="000000"/>
                <w:sz w:val="20"/>
                <w:szCs w:val="20"/>
              </w:rPr>
            </w:pPr>
            <w:r w:rsidRPr="00700445">
              <w:rPr>
                <w:rFonts w:ascii="Times New Roman" w:hAnsi="Times New Roman" w:cs="Times New Roman"/>
                <w:color w:val="000000"/>
                <w:sz w:val="20"/>
                <w:szCs w:val="20"/>
              </w:rPr>
              <w:t>300.0264; 197.8066</w:t>
            </w:r>
          </w:p>
        </w:tc>
        <w:tc>
          <w:tcPr>
            <w:tcW w:w="0" w:type="auto"/>
            <w:tcBorders>
              <w:top w:val="nil"/>
              <w:left w:val="nil"/>
              <w:bottom w:val="nil"/>
              <w:right w:val="nil"/>
            </w:tcBorders>
            <w:hideMark/>
          </w:tcPr>
          <w:p w14:paraId="3CA3414E" w14:textId="77777777" w:rsidR="003A4D32" w:rsidRPr="00700445" w:rsidRDefault="003A4D32" w:rsidP="006769FD">
            <w:pPr>
              <w:rPr>
                <w:rFonts w:ascii="Times New Roman" w:hAnsi="Times New Roman" w:cs="Times New Roman"/>
                <w:sz w:val="20"/>
                <w:szCs w:val="20"/>
              </w:rPr>
            </w:pPr>
            <w:r w:rsidRPr="00700445">
              <w:rPr>
                <w:rFonts w:ascii="Times New Roman" w:hAnsi="Times New Roman" w:cs="Times New Roman"/>
                <w:sz w:val="20"/>
                <w:szCs w:val="20"/>
              </w:rPr>
              <w:t>Quercetin-O-methyl</w:t>
            </w:r>
          </w:p>
        </w:tc>
      </w:tr>
      <w:tr w:rsidR="003A4D32" w:rsidRPr="00700445" w14:paraId="0C2572A8" w14:textId="77777777" w:rsidTr="006769FD">
        <w:tc>
          <w:tcPr>
            <w:tcW w:w="0" w:type="auto"/>
            <w:tcBorders>
              <w:top w:val="nil"/>
              <w:left w:val="nil"/>
              <w:bottom w:val="single" w:sz="4" w:space="0" w:color="auto"/>
              <w:right w:val="nil"/>
            </w:tcBorders>
            <w:hideMark/>
          </w:tcPr>
          <w:p w14:paraId="369F7DCF" w14:textId="77777777" w:rsidR="003A4D32" w:rsidRPr="00700445" w:rsidRDefault="003A4D32" w:rsidP="006769FD">
            <w:pPr>
              <w:autoSpaceDE w:val="0"/>
              <w:autoSpaceDN w:val="0"/>
              <w:adjustRightInd w:val="0"/>
              <w:rPr>
                <w:rFonts w:ascii="Times New Roman" w:hAnsi="Times New Roman" w:cs="Times New Roman"/>
                <w:color w:val="000000"/>
                <w:sz w:val="20"/>
                <w:szCs w:val="20"/>
              </w:rPr>
            </w:pPr>
            <w:r w:rsidRPr="00700445">
              <w:rPr>
                <w:rFonts w:ascii="Times New Roman" w:hAnsi="Times New Roman" w:cs="Times New Roman"/>
                <w:color w:val="000000"/>
                <w:sz w:val="20"/>
                <w:szCs w:val="20"/>
              </w:rPr>
              <w:t>8</w:t>
            </w:r>
          </w:p>
        </w:tc>
        <w:tc>
          <w:tcPr>
            <w:tcW w:w="994" w:type="dxa"/>
            <w:tcBorders>
              <w:top w:val="nil"/>
              <w:left w:val="nil"/>
              <w:bottom w:val="single" w:sz="4" w:space="0" w:color="auto"/>
              <w:right w:val="nil"/>
            </w:tcBorders>
            <w:hideMark/>
          </w:tcPr>
          <w:p w14:paraId="1FAA439F" w14:textId="77777777" w:rsidR="003A4D32" w:rsidRPr="00700445" w:rsidRDefault="003A4D32" w:rsidP="006769FD">
            <w:pPr>
              <w:autoSpaceDE w:val="0"/>
              <w:autoSpaceDN w:val="0"/>
              <w:adjustRightInd w:val="0"/>
              <w:rPr>
                <w:rFonts w:ascii="Times New Roman" w:hAnsi="Times New Roman" w:cs="Times New Roman"/>
                <w:color w:val="000000"/>
                <w:sz w:val="20"/>
                <w:szCs w:val="20"/>
              </w:rPr>
            </w:pPr>
            <w:r w:rsidRPr="00700445">
              <w:rPr>
                <w:rFonts w:ascii="Times New Roman" w:hAnsi="Times New Roman" w:cs="Times New Roman"/>
                <w:color w:val="000000"/>
                <w:sz w:val="20"/>
                <w:szCs w:val="20"/>
              </w:rPr>
              <w:t>5.04</w:t>
            </w:r>
          </w:p>
        </w:tc>
        <w:tc>
          <w:tcPr>
            <w:tcW w:w="992" w:type="dxa"/>
            <w:tcBorders>
              <w:top w:val="nil"/>
              <w:left w:val="nil"/>
              <w:bottom w:val="single" w:sz="4" w:space="0" w:color="auto"/>
              <w:right w:val="nil"/>
            </w:tcBorders>
            <w:hideMark/>
          </w:tcPr>
          <w:p w14:paraId="61F0E0EF" w14:textId="77777777" w:rsidR="003A4D32" w:rsidRPr="00700445" w:rsidRDefault="003A4D32" w:rsidP="006769FD">
            <w:pPr>
              <w:autoSpaceDE w:val="0"/>
              <w:autoSpaceDN w:val="0"/>
              <w:adjustRightInd w:val="0"/>
              <w:rPr>
                <w:rFonts w:ascii="Times New Roman" w:hAnsi="Times New Roman" w:cs="Times New Roman"/>
                <w:color w:val="000000"/>
                <w:sz w:val="20"/>
                <w:szCs w:val="20"/>
                <w:lang w:val="en-US"/>
              </w:rPr>
            </w:pPr>
            <w:r w:rsidRPr="00700445">
              <w:rPr>
                <w:rFonts w:ascii="Times New Roman" w:hAnsi="Times New Roman" w:cs="Times New Roman"/>
                <w:color w:val="000000"/>
                <w:sz w:val="20"/>
                <w:szCs w:val="20"/>
                <w:lang w:val="en-US"/>
              </w:rPr>
              <w:t>245. 346</w:t>
            </w:r>
          </w:p>
        </w:tc>
        <w:tc>
          <w:tcPr>
            <w:tcW w:w="1134" w:type="dxa"/>
            <w:tcBorders>
              <w:top w:val="nil"/>
              <w:left w:val="nil"/>
              <w:bottom w:val="single" w:sz="4" w:space="0" w:color="auto"/>
              <w:right w:val="nil"/>
            </w:tcBorders>
            <w:hideMark/>
          </w:tcPr>
          <w:p w14:paraId="70F2172C" w14:textId="77777777" w:rsidR="003A4D32" w:rsidRPr="00700445" w:rsidRDefault="003A4D32" w:rsidP="006769FD">
            <w:pPr>
              <w:autoSpaceDE w:val="0"/>
              <w:autoSpaceDN w:val="0"/>
              <w:adjustRightInd w:val="0"/>
              <w:rPr>
                <w:rFonts w:ascii="Times New Roman" w:hAnsi="Times New Roman" w:cs="Times New Roman"/>
                <w:color w:val="000000"/>
                <w:sz w:val="20"/>
                <w:szCs w:val="20"/>
                <w:lang w:val="en-US"/>
              </w:rPr>
            </w:pPr>
            <w:r w:rsidRPr="00700445">
              <w:rPr>
                <w:rFonts w:ascii="Times New Roman" w:hAnsi="Times New Roman" w:cs="Times New Roman"/>
                <w:color w:val="000000"/>
                <w:sz w:val="20"/>
                <w:szCs w:val="20"/>
                <w:lang w:val="en-US"/>
              </w:rPr>
              <w:t>329.0637</w:t>
            </w:r>
          </w:p>
        </w:tc>
        <w:tc>
          <w:tcPr>
            <w:tcW w:w="2094" w:type="dxa"/>
            <w:tcBorders>
              <w:top w:val="nil"/>
              <w:left w:val="nil"/>
              <w:bottom w:val="single" w:sz="4" w:space="0" w:color="auto"/>
              <w:right w:val="nil"/>
            </w:tcBorders>
            <w:hideMark/>
          </w:tcPr>
          <w:p w14:paraId="126FF7D6" w14:textId="77777777" w:rsidR="003A4D32" w:rsidRPr="00700445" w:rsidRDefault="003A4D32" w:rsidP="006769FD">
            <w:pPr>
              <w:autoSpaceDE w:val="0"/>
              <w:autoSpaceDN w:val="0"/>
              <w:adjustRightInd w:val="0"/>
              <w:rPr>
                <w:rFonts w:ascii="Times New Roman" w:hAnsi="Times New Roman" w:cs="Times New Roman"/>
                <w:color w:val="000000"/>
                <w:sz w:val="20"/>
                <w:szCs w:val="20"/>
                <w:lang w:val="en-US"/>
              </w:rPr>
            </w:pPr>
            <w:r w:rsidRPr="00700445">
              <w:rPr>
                <w:rFonts w:ascii="Times New Roman" w:hAnsi="Times New Roman" w:cs="Times New Roman"/>
                <w:color w:val="000000"/>
                <w:sz w:val="20"/>
                <w:szCs w:val="20"/>
                <w:lang w:val="en-US"/>
              </w:rPr>
              <w:t>299.0177; 197.8059</w:t>
            </w:r>
          </w:p>
        </w:tc>
        <w:tc>
          <w:tcPr>
            <w:tcW w:w="0" w:type="auto"/>
            <w:tcBorders>
              <w:top w:val="nil"/>
              <w:left w:val="nil"/>
              <w:bottom w:val="single" w:sz="4" w:space="0" w:color="auto"/>
              <w:right w:val="nil"/>
            </w:tcBorders>
            <w:hideMark/>
          </w:tcPr>
          <w:p w14:paraId="6C83822A" w14:textId="77777777" w:rsidR="003A4D32" w:rsidRPr="00700445" w:rsidRDefault="003A4D32" w:rsidP="006769FD">
            <w:pPr>
              <w:rPr>
                <w:rFonts w:ascii="Times New Roman" w:hAnsi="Times New Roman" w:cs="Times New Roman"/>
                <w:sz w:val="20"/>
                <w:szCs w:val="20"/>
                <w:lang w:val="en-US"/>
              </w:rPr>
            </w:pPr>
            <w:r w:rsidRPr="00700445">
              <w:rPr>
                <w:rFonts w:ascii="Times New Roman" w:hAnsi="Times New Roman" w:cs="Times New Roman"/>
                <w:sz w:val="20"/>
                <w:szCs w:val="20"/>
                <w:lang w:val="en-US"/>
              </w:rPr>
              <w:t>Quercetin-di-O-methyl</w:t>
            </w:r>
          </w:p>
        </w:tc>
      </w:tr>
    </w:tbl>
    <w:p w14:paraId="13AC5201" w14:textId="77777777" w:rsidR="003A4D32" w:rsidRPr="00700445" w:rsidRDefault="003A4D32" w:rsidP="003A4D32">
      <w:pPr>
        <w:spacing w:after="0" w:line="360" w:lineRule="auto"/>
        <w:jc w:val="both"/>
        <w:rPr>
          <w:rFonts w:ascii="Times New Roman" w:hAnsi="Times New Roman" w:cs="Times New Roman"/>
          <w:sz w:val="24"/>
          <w:szCs w:val="24"/>
        </w:rPr>
      </w:pPr>
    </w:p>
    <w:p w14:paraId="54D2A1F7" w14:textId="77777777" w:rsidR="003A4D32" w:rsidRPr="00700445" w:rsidRDefault="003A4D32" w:rsidP="003A4D32">
      <w:pPr>
        <w:jc w:val="center"/>
        <w:rPr>
          <w:rFonts w:ascii="Times New Roman" w:hAnsi="Times New Roman" w:cs="Times New Roman"/>
          <w:b/>
          <w:sz w:val="24"/>
          <w:szCs w:val="24"/>
        </w:rPr>
      </w:pPr>
    </w:p>
    <w:p w14:paraId="2F9C6403" w14:textId="55F2F2FC" w:rsidR="003A4D32" w:rsidRPr="00700445" w:rsidRDefault="00256AC2" w:rsidP="003A4D32">
      <w:pPr>
        <w:jc w:val="both"/>
        <w:rPr>
          <w:rFonts w:ascii="Times New Roman" w:hAnsi="Times New Roman" w:cs="Times New Roman"/>
          <w:sz w:val="24"/>
          <w:szCs w:val="24"/>
        </w:rPr>
      </w:pPr>
      <w:r w:rsidRPr="00700445">
        <w:rPr>
          <w:rFonts w:ascii="Times New Roman" w:eastAsia="Times New Roman" w:hAnsi="Times New Roman" w:cs="Times New Roman"/>
          <w:color w:val="000000"/>
          <w:sz w:val="24"/>
          <w:szCs w:val="24"/>
          <w:lang w:eastAsia="pt-BR"/>
        </w:rPr>
        <w:t>Supplementary</w:t>
      </w:r>
      <w:r w:rsidRPr="00700445">
        <w:rPr>
          <w:rFonts w:ascii="Times New Roman" w:hAnsi="Times New Roman" w:cs="Times New Roman"/>
          <w:sz w:val="24"/>
          <w:szCs w:val="24"/>
        </w:rPr>
        <w:t xml:space="preserve"> </w:t>
      </w:r>
      <w:r w:rsidR="003A4D32" w:rsidRPr="00700445">
        <w:rPr>
          <w:rFonts w:ascii="Times New Roman" w:hAnsi="Times New Roman" w:cs="Times New Roman"/>
          <w:sz w:val="24"/>
          <w:szCs w:val="24"/>
        </w:rPr>
        <w:t>Table 2</w:t>
      </w:r>
    </w:p>
    <w:p w14:paraId="1DB5946B" w14:textId="77777777" w:rsidR="003A4D32" w:rsidRPr="00700445" w:rsidRDefault="003A4D32" w:rsidP="003A4D32">
      <w:pPr>
        <w:spacing w:after="0" w:line="360" w:lineRule="auto"/>
        <w:jc w:val="both"/>
        <w:rPr>
          <w:rFonts w:ascii="Times New Roman" w:hAnsi="Times New Roman" w:cs="Times New Roman"/>
          <w:sz w:val="24"/>
          <w:szCs w:val="24"/>
        </w:rPr>
      </w:pPr>
    </w:p>
    <w:tbl>
      <w:tblPr>
        <w:tblW w:w="8831" w:type="dxa"/>
        <w:tblCellMar>
          <w:left w:w="70" w:type="dxa"/>
          <w:right w:w="70" w:type="dxa"/>
        </w:tblCellMar>
        <w:tblLook w:val="04A0" w:firstRow="1" w:lastRow="0" w:firstColumn="1" w:lastColumn="0" w:noHBand="0" w:noVBand="1"/>
      </w:tblPr>
      <w:tblGrid>
        <w:gridCol w:w="2915"/>
        <w:gridCol w:w="2212"/>
        <w:gridCol w:w="1925"/>
        <w:gridCol w:w="1779"/>
      </w:tblGrid>
      <w:tr w:rsidR="003A4D32" w:rsidRPr="00700445" w14:paraId="072FF462" w14:textId="77777777" w:rsidTr="006769FD">
        <w:trPr>
          <w:trHeight w:val="285"/>
        </w:trPr>
        <w:tc>
          <w:tcPr>
            <w:tcW w:w="2915" w:type="dxa"/>
            <w:tcBorders>
              <w:top w:val="single" w:sz="4" w:space="0" w:color="auto"/>
              <w:left w:val="nil"/>
              <w:bottom w:val="nil"/>
              <w:right w:val="nil"/>
            </w:tcBorders>
            <w:shd w:val="clear" w:color="000000" w:fill="FFFFFF"/>
            <w:noWrap/>
            <w:vAlign w:val="center"/>
            <w:hideMark/>
          </w:tcPr>
          <w:p w14:paraId="5A0B91BB" w14:textId="77777777" w:rsidR="003A4D32" w:rsidRPr="00700445" w:rsidRDefault="003A4D32" w:rsidP="006769FD">
            <w:pPr>
              <w:spacing w:after="0" w:line="240" w:lineRule="auto"/>
              <w:jc w:val="center"/>
              <w:rPr>
                <w:rFonts w:ascii="Times New Roman" w:eastAsia="Times New Roman" w:hAnsi="Times New Roman" w:cs="Times New Roman"/>
                <w:bCs/>
                <w:color w:val="000000"/>
                <w:sz w:val="20"/>
                <w:szCs w:val="20"/>
                <w:lang w:eastAsia="pt-BR"/>
              </w:rPr>
            </w:pPr>
            <w:r w:rsidRPr="00700445">
              <w:rPr>
                <w:rFonts w:ascii="Times New Roman" w:eastAsia="Times New Roman" w:hAnsi="Times New Roman" w:cs="Times New Roman"/>
                <w:bCs/>
                <w:color w:val="000000"/>
                <w:sz w:val="20"/>
                <w:szCs w:val="20"/>
                <w:lang w:eastAsia="pt-BR"/>
              </w:rPr>
              <w:t xml:space="preserve">Concentration of </w:t>
            </w:r>
            <w:r w:rsidRPr="00700445">
              <w:rPr>
                <w:rFonts w:ascii="Times New Roman" w:eastAsia="Times New Roman" w:hAnsi="Times New Roman" w:cs="Times New Roman"/>
                <w:bCs/>
                <w:i/>
                <w:iCs/>
                <w:color w:val="000000"/>
                <w:sz w:val="20"/>
                <w:szCs w:val="20"/>
                <w:lang w:eastAsia="pt-BR"/>
              </w:rPr>
              <w:t>H. martina</w:t>
            </w:r>
          </w:p>
        </w:tc>
        <w:tc>
          <w:tcPr>
            <w:tcW w:w="2212" w:type="dxa"/>
            <w:tcBorders>
              <w:top w:val="single" w:sz="4" w:space="0" w:color="auto"/>
              <w:left w:val="nil"/>
              <w:bottom w:val="nil"/>
              <w:right w:val="nil"/>
            </w:tcBorders>
            <w:shd w:val="clear" w:color="000000" w:fill="FFFFFF"/>
            <w:noWrap/>
            <w:vAlign w:val="bottom"/>
            <w:hideMark/>
          </w:tcPr>
          <w:p w14:paraId="08E28A01" w14:textId="77777777" w:rsidR="003A4D32" w:rsidRPr="00700445" w:rsidRDefault="003A4D32" w:rsidP="006769FD">
            <w:pPr>
              <w:spacing w:after="0" w:line="240" w:lineRule="auto"/>
              <w:jc w:val="center"/>
              <w:rPr>
                <w:rFonts w:ascii="Times New Roman" w:eastAsia="Times New Roman" w:hAnsi="Times New Roman" w:cs="Times New Roman"/>
                <w:bCs/>
                <w:color w:val="000000"/>
                <w:sz w:val="20"/>
                <w:szCs w:val="20"/>
                <w:lang w:eastAsia="pt-BR"/>
              </w:rPr>
            </w:pPr>
            <w:r w:rsidRPr="00700445">
              <w:rPr>
                <w:rFonts w:ascii="Times New Roman" w:eastAsia="Times New Roman" w:hAnsi="Times New Roman" w:cs="Times New Roman"/>
                <w:bCs/>
                <w:color w:val="000000"/>
                <w:sz w:val="20"/>
                <w:szCs w:val="20"/>
                <w:lang w:eastAsia="pt-BR"/>
              </w:rPr>
              <w:t>Antioxidant activity</w:t>
            </w:r>
          </w:p>
        </w:tc>
        <w:tc>
          <w:tcPr>
            <w:tcW w:w="3704" w:type="dxa"/>
            <w:gridSpan w:val="2"/>
            <w:tcBorders>
              <w:top w:val="single" w:sz="4" w:space="0" w:color="auto"/>
              <w:left w:val="nil"/>
              <w:bottom w:val="nil"/>
              <w:right w:val="nil"/>
            </w:tcBorders>
            <w:shd w:val="clear" w:color="000000" w:fill="FFFFFF"/>
            <w:noWrap/>
            <w:vAlign w:val="bottom"/>
            <w:hideMark/>
          </w:tcPr>
          <w:p w14:paraId="75D4FE62" w14:textId="77777777" w:rsidR="003A4D32" w:rsidRPr="00700445" w:rsidRDefault="003A4D32" w:rsidP="006769FD">
            <w:pPr>
              <w:spacing w:after="0" w:line="240" w:lineRule="auto"/>
              <w:jc w:val="center"/>
              <w:rPr>
                <w:rFonts w:ascii="Times New Roman" w:eastAsia="Times New Roman" w:hAnsi="Times New Roman" w:cs="Times New Roman"/>
                <w:bCs/>
                <w:color w:val="000000"/>
                <w:sz w:val="20"/>
                <w:szCs w:val="20"/>
                <w:lang w:eastAsia="pt-BR"/>
              </w:rPr>
            </w:pPr>
            <w:r w:rsidRPr="00700445">
              <w:rPr>
                <w:rFonts w:ascii="Times New Roman" w:eastAsia="Times New Roman" w:hAnsi="Times New Roman" w:cs="Times New Roman"/>
                <w:bCs/>
                <w:color w:val="000000"/>
                <w:sz w:val="20"/>
                <w:szCs w:val="20"/>
                <w:lang w:eastAsia="pt-BR"/>
              </w:rPr>
              <w:t>Total compounds</w:t>
            </w:r>
          </w:p>
        </w:tc>
      </w:tr>
      <w:tr w:rsidR="003A4D32" w:rsidRPr="00700445" w14:paraId="3D31E1DE" w14:textId="77777777" w:rsidTr="006769FD">
        <w:trPr>
          <w:trHeight w:val="328"/>
        </w:trPr>
        <w:tc>
          <w:tcPr>
            <w:tcW w:w="2915" w:type="dxa"/>
            <w:tcBorders>
              <w:top w:val="nil"/>
              <w:left w:val="nil"/>
              <w:bottom w:val="nil"/>
              <w:right w:val="nil"/>
            </w:tcBorders>
            <w:shd w:val="clear" w:color="000000" w:fill="FFFFFF"/>
            <w:noWrap/>
            <w:vAlign w:val="center"/>
            <w:hideMark/>
          </w:tcPr>
          <w:p w14:paraId="55BF13F7" w14:textId="77777777" w:rsidR="003A4D32" w:rsidRPr="00700445" w:rsidRDefault="003A4D32" w:rsidP="006769FD">
            <w:pPr>
              <w:spacing w:after="0" w:line="240" w:lineRule="auto"/>
              <w:jc w:val="center"/>
              <w:rPr>
                <w:rFonts w:ascii="Times New Roman" w:eastAsia="Times New Roman" w:hAnsi="Times New Roman" w:cs="Times New Roman"/>
                <w:bCs/>
                <w:color w:val="000000"/>
                <w:sz w:val="20"/>
                <w:szCs w:val="20"/>
                <w:lang w:eastAsia="pt-BR"/>
              </w:rPr>
            </w:pPr>
            <w:r w:rsidRPr="00700445">
              <w:rPr>
                <w:rFonts w:ascii="Times New Roman" w:eastAsia="Times New Roman" w:hAnsi="Times New Roman" w:cs="Times New Roman"/>
                <w:bCs/>
                <w:color w:val="000000"/>
                <w:sz w:val="20"/>
                <w:szCs w:val="20"/>
                <w:lang w:eastAsia="pt-BR"/>
              </w:rPr>
              <w:t>(mg mL</w:t>
            </w:r>
            <w:r w:rsidRPr="00700445">
              <w:rPr>
                <w:rFonts w:ascii="Times New Roman" w:eastAsia="Times New Roman" w:hAnsi="Times New Roman" w:cs="Times New Roman"/>
                <w:bCs/>
                <w:color w:val="000000"/>
                <w:sz w:val="20"/>
                <w:szCs w:val="20"/>
                <w:vertAlign w:val="superscript"/>
                <w:lang w:eastAsia="pt-BR"/>
              </w:rPr>
              <w:t>-1</w:t>
            </w:r>
            <w:r w:rsidRPr="00700445">
              <w:rPr>
                <w:rFonts w:ascii="Times New Roman" w:eastAsia="Times New Roman" w:hAnsi="Times New Roman" w:cs="Times New Roman"/>
                <w:bCs/>
                <w:color w:val="000000"/>
                <w:sz w:val="20"/>
                <w:szCs w:val="20"/>
                <w:lang w:eastAsia="pt-BR"/>
              </w:rPr>
              <w:t>)</w:t>
            </w:r>
          </w:p>
        </w:tc>
        <w:tc>
          <w:tcPr>
            <w:tcW w:w="2212" w:type="dxa"/>
            <w:tcBorders>
              <w:top w:val="nil"/>
              <w:left w:val="nil"/>
              <w:bottom w:val="nil"/>
              <w:right w:val="nil"/>
            </w:tcBorders>
            <w:shd w:val="clear" w:color="auto" w:fill="auto"/>
            <w:noWrap/>
            <w:vAlign w:val="bottom"/>
            <w:hideMark/>
          </w:tcPr>
          <w:p w14:paraId="1E6DC5B2" w14:textId="77777777" w:rsidR="003A4D32" w:rsidRPr="00700445" w:rsidRDefault="003A4D32" w:rsidP="006769FD">
            <w:pPr>
              <w:spacing w:after="0" w:line="240" w:lineRule="auto"/>
              <w:jc w:val="center"/>
              <w:rPr>
                <w:rFonts w:ascii="Times New Roman" w:eastAsia="Times New Roman" w:hAnsi="Times New Roman" w:cs="Times New Roman"/>
                <w:bCs/>
                <w:color w:val="000000"/>
                <w:sz w:val="20"/>
                <w:szCs w:val="20"/>
                <w:lang w:eastAsia="pt-BR"/>
              </w:rPr>
            </w:pPr>
            <w:r w:rsidRPr="00700445">
              <w:rPr>
                <w:rFonts w:ascii="Times New Roman" w:eastAsia="Times New Roman" w:hAnsi="Times New Roman" w:cs="Times New Roman"/>
                <w:bCs/>
                <w:color w:val="000000"/>
                <w:sz w:val="20"/>
                <w:szCs w:val="20"/>
                <w:lang w:eastAsia="pt-BR"/>
              </w:rPr>
              <w:t>IC</w:t>
            </w:r>
            <w:r w:rsidRPr="00700445">
              <w:rPr>
                <w:rFonts w:ascii="Times New Roman" w:eastAsia="Times New Roman" w:hAnsi="Times New Roman" w:cs="Times New Roman"/>
                <w:bCs/>
                <w:color w:val="000000"/>
                <w:sz w:val="20"/>
                <w:szCs w:val="20"/>
                <w:vertAlign w:val="subscript"/>
                <w:lang w:eastAsia="pt-BR"/>
              </w:rPr>
              <w:t>50</w:t>
            </w:r>
          </w:p>
        </w:tc>
        <w:tc>
          <w:tcPr>
            <w:tcW w:w="3704" w:type="dxa"/>
            <w:gridSpan w:val="2"/>
            <w:tcBorders>
              <w:top w:val="nil"/>
              <w:left w:val="nil"/>
              <w:bottom w:val="single" w:sz="4" w:space="0" w:color="auto"/>
              <w:right w:val="nil"/>
            </w:tcBorders>
            <w:shd w:val="clear" w:color="000000" w:fill="FFFFFF"/>
            <w:noWrap/>
            <w:vAlign w:val="bottom"/>
            <w:hideMark/>
          </w:tcPr>
          <w:p w14:paraId="744604C5" w14:textId="77777777" w:rsidR="003A4D32" w:rsidRPr="00700445" w:rsidRDefault="003A4D32" w:rsidP="006769FD">
            <w:pPr>
              <w:spacing w:after="0" w:line="240" w:lineRule="auto"/>
              <w:jc w:val="center"/>
              <w:rPr>
                <w:rFonts w:ascii="Times New Roman" w:eastAsia="Times New Roman" w:hAnsi="Times New Roman" w:cs="Times New Roman"/>
                <w:bCs/>
                <w:color w:val="000000"/>
                <w:sz w:val="20"/>
                <w:szCs w:val="20"/>
                <w:lang w:eastAsia="pt-BR"/>
              </w:rPr>
            </w:pPr>
            <w:r w:rsidRPr="00700445">
              <w:rPr>
                <w:rFonts w:ascii="Times New Roman" w:eastAsia="Times New Roman" w:hAnsi="Times New Roman" w:cs="Times New Roman"/>
                <w:bCs/>
                <w:color w:val="000000"/>
                <w:sz w:val="20"/>
                <w:szCs w:val="20"/>
                <w:lang w:eastAsia="pt-BR"/>
              </w:rPr>
              <w:t xml:space="preserve"> (µg mL</w:t>
            </w:r>
            <w:r w:rsidRPr="00700445">
              <w:rPr>
                <w:rFonts w:ascii="Times New Roman" w:eastAsia="Times New Roman" w:hAnsi="Times New Roman" w:cs="Times New Roman"/>
                <w:bCs/>
                <w:color w:val="000000"/>
                <w:sz w:val="20"/>
                <w:szCs w:val="20"/>
                <w:vertAlign w:val="superscript"/>
                <w:lang w:eastAsia="pt-BR"/>
              </w:rPr>
              <w:t>-1</w:t>
            </w:r>
            <w:r w:rsidRPr="00700445">
              <w:rPr>
                <w:rFonts w:ascii="Times New Roman" w:eastAsia="Times New Roman" w:hAnsi="Times New Roman" w:cs="Times New Roman"/>
                <w:bCs/>
                <w:color w:val="000000"/>
                <w:sz w:val="20"/>
                <w:szCs w:val="20"/>
                <w:lang w:eastAsia="pt-BR"/>
              </w:rPr>
              <w:t>)</w:t>
            </w:r>
          </w:p>
        </w:tc>
      </w:tr>
      <w:tr w:rsidR="003A4D32" w:rsidRPr="00700445" w14:paraId="49857D3B" w14:textId="77777777" w:rsidTr="006769FD">
        <w:trPr>
          <w:trHeight w:val="285"/>
        </w:trPr>
        <w:tc>
          <w:tcPr>
            <w:tcW w:w="2915" w:type="dxa"/>
            <w:tcBorders>
              <w:top w:val="nil"/>
              <w:left w:val="nil"/>
              <w:bottom w:val="single" w:sz="4" w:space="0" w:color="auto"/>
              <w:right w:val="nil"/>
            </w:tcBorders>
            <w:shd w:val="clear" w:color="000000" w:fill="FFFFFF"/>
            <w:noWrap/>
            <w:vAlign w:val="bottom"/>
            <w:hideMark/>
          </w:tcPr>
          <w:p w14:paraId="3DB2D57E" w14:textId="77777777" w:rsidR="003A4D32" w:rsidRPr="00700445" w:rsidRDefault="003A4D32" w:rsidP="006769FD">
            <w:pPr>
              <w:spacing w:after="0" w:line="240" w:lineRule="auto"/>
              <w:jc w:val="center"/>
              <w:rPr>
                <w:rFonts w:ascii="Times New Roman" w:eastAsia="Times New Roman" w:hAnsi="Times New Roman" w:cs="Times New Roman"/>
                <w:bCs/>
                <w:color w:val="000000"/>
                <w:sz w:val="20"/>
                <w:szCs w:val="20"/>
                <w:lang w:eastAsia="pt-BR"/>
              </w:rPr>
            </w:pPr>
            <w:r w:rsidRPr="00700445">
              <w:rPr>
                <w:rFonts w:ascii="Times New Roman" w:eastAsia="Times New Roman" w:hAnsi="Times New Roman" w:cs="Times New Roman"/>
                <w:bCs/>
                <w:color w:val="000000"/>
                <w:sz w:val="20"/>
                <w:szCs w:val="20"/>
                <w:lang w:eastAsia="pt-BR"/>
              </w:rPr>
              <w:t> </w:t>
            </w:r>
          </w:p>
        </w:tc>
        <w:tc>
          <w:tcPr>
            <w:tcW w:w="2212" w:type="dxa"/>
            <w:tcBorders>
              <w:top w:val="single" w:sz="4" w:space="0" w:color="auto"/>
              <w:left w:val="nil"/>
              <w:bottom w:val="single" w:sz="4" w:space="0" w:color="auto"/>
              <w:right w:val="nil"/>
            </w:tcBorders>
            <w:shd w:val="clear" w:color="000000" w:fill="FFFFFF"/>
            <w:noWrap/>
            <w:vAlign w:val="bottom"/>
            <w:hideMark/>
          </w:tcPr>
          <w:p w14:paraId="10B5266E" w14:textId="77777777" w:rsidR="003A4D32" w:rsidRPr="00700445" w:rsidRDefault="003A4D32" w:rsidP="006769FD">
            <w:pPr>
              <w:spacing w:after="0" w:line="240" w:lineRule="auto"/>
              <w:jc w:val="center"/>
              <w:rPr>
                <w:rFonts w:ascii="Times New Roman" w:eastAsia="Times New Roman" w:hAnsi="Times New Roman" w:cs="Times New Roman"/>
                <w:bCs/>
                <w:color w:val="000000"/>
                <w:sz w:val="20"/>
                <w:szCs w:val="20"/>
                <w:lang w:eastAsia="pt-BR"/>
              </w:rPr>
            </w:pPr>
            <w:r w:rsidRPr="00700445">
              <w:rPr>
                <w:rFonts w:ascii="Times New Roman" w:eastAsia="Times New Roman" w:hAnsi="Times New Roman" w:cs="Times New Roman"/>
                <w:bCs/>
                <w:color w:val="000000"/>
                <w:sz w:val="20"/>
                <w:szCs w:val="20"/>
                <w:lang w:eastAsia="pt-BR"/>
              </w:rPr>
              <w:t>DPPH</w:t>
            </w:r>
          </w:p>
        </w:tc>
        <w:tc>
          <w:tcPr>
            <w:tcW w:w="1925" w:type="dxa"/>
            <w:tcBorders>
              <w:top w:val="nil"/>
              <w:left w:val="nil"/>
              <w:bottom w:val="single" w:sz="4" w:space="0" w:color="auto"/>
              <w:right w:val="nil"/>
            </w:tcBorders>
            <w:shd w:val="clear" w:color="000000" w:fill="FFFFFF"/>
            <w:noWrap/>
            <w:vAlign w:val="bottom"/>
            <w:hideMark/>
          </w:tcPr>
          <w:p w14:paraId="109013C5" w14:textId="77777777" w:rsidR="003A4D32" w:rsidRPr="00700445" w:rsidRDefault="003A4D32" w:rsidP="006769FD">
            <w:pPr>
              <w:spacing w:after="0" w:line="240" w:lineRule="auto"/>
              <w:jc w:val="center"/>
              <w:rPr>
                <w:rFonts w:ascii="Times New Roman" w:eastAsia="Times New Roman" w:hAnsi="Times New Roman" w:cs="Times New Roman"/>
                <w:bCs/>
                <w:color w:val="000000"/>
                <w:sz w:val="20"/>
                <w:szCs w:val="20"/>
                <w:lang w:eastAsia="pt-BR"/>
              </w:rPr>
            </w:pPr>
            <w:r w:rsidRPr="00700445">
              <w:rPr>
                <w:rFonts w:ascii="Times New Roman" w:eastAsia="Times New Roman" w:hAnsi="Times New Roman" w:cs="Times New Roman"/>
                <w:bCs/>
                <w:color w:val="000000"/>
                <w:sz w:val="20"/>
                <w:szCs w:val="20"/>
                <w:lang w:eastAsia="pt-BR"/>
              </w:rPr>
              <w:t>Total polyphenols</w:t>
            </w:r>
          </w:p>
        </w:tc>
        <w:tc>
          <w:tcPr>
            <w:tcW w:w="1778" w:type="dxa"/>
            <w:tcBorders>
              <w:top w:val="nil"/>
              <w:left w:val="nil"/>
              <w:bottom w:val="single" w:sz="4" w:space="0" w:color="auto"/>
              <w:right w:val="nil"/>
            </w:tcBorders>
            <w:shd w:val="clear" w:color="000000" w:fill="FFFFFF"/>
            <w:noWrap/>
            <w:vAlign w:val="bottom"/>
            <w:hideMark/>
          </w:tcPr>
          <w:p w14:paraId="02531CD3" w14:textId="77777777" w:rsidR="003A4D32" w:rsidRPr="00700445" w:rsidRDefault="003A4D32" w:rsidP="006769FD">
            <w:pPr>
              <w:spacing w:after="0" w:line="240" w:lineRule="auto"/>
              <w:jc w:val="center"/>
              <w:rPr>
                <w:rFonts w:ascii="Times New Roman" w:eastAsia="Times New Roman" w:hAnsi="Times New Roman" w:cs="Times New Roman"/>
                <w:bCs/>
                <w:color w:val="000000"/>
                <w:sz w:val="20"/>
                <w:szCs w:val="20"/>
                <w:lang w:eastAsia="pt-BR"/>
              </w:rPr>
            </w:pPr>
            <w:r w:rsidRPr="00700445">
              <w:rPr>
                <w:rFonts w:ascii="Times New Roman" w:eastAsia="Times New Roman" w:hAnsi="Times New Roman" w:cs="Times New Roman"/>
                <w:bCs/>
                <w:color w:val="000000"/>
                <w:sz w:val="20"/>
                <w:szCs w:val="20"/>
                <w:lang w:eastAsia="pt-BR"/>
              </w:rPr>
              <w:t>Total flavonoids</w:t>
            </w:r>
          </w:p>
        </w:tc>
      </w:tr>
      <w:tr w:rsidR="003A4D32" w:rsidRPr="00700445" w14:paraId="21B90114" w14:textId="77777777" w:rsidTr="006769FD">
        <w:trPr>
          <w:trHeight w:val="285"/>
        </w:trPr>
        <w:tc>
          <w:tcPr>
            <w:tcW w:w="2915" w:type="dxa"/>
            <w:tcBorders>
              <w:top w:val="nil"/>
              <w:left w:val="nil"/>
              <w:bottom w:val="nil"/>
              <w:right w:val="nil"/>
            </w:tcBorders>
            <w:shd w:val="clear" w:color="000000" w:fill="FFFFFF"/>
            <w:noWrap/>
            <w:vAlign w:val="bottom"/>
            <w:hideMark/>
          </w:tcPr>
          <w:p w14:paraId="21220B37" w14:textId="77777777" w:rsidR="003A4D32" w:rsidRPr="00700445" w:rsidRDefault="003A4D32" w:rsidP="006769FD">
            <w:pPr>
              <w:spacing w:after="0" w:line="240" w:lineRule="auto"/>
              <w:jc w:val="center"/>
              <w:rPr>
                <w:rFonts w:ascii="Times New Roman" w:eastAsia="Times New Roman" w:hAnsi="Times New Roman" w:cs="Times New Roman"/>
                <w:color w:val="000000"/>
                <w:sz w:val="20"/>
                <w:szCs w:val="20"/>
                <w:lang w:eastAsia="pt-BR"/>
              </w:rPr>
            </w:pPr>
            <w:r w:rsidRPr="00700445">
              <w:rPr>
                <w:rFonts w:ascii="Times New Roman" w:eastAsia="Times New Roman" w:hAnsi="Times New Roman" w:cs="Times New Roman"/>
                <w:color w:val="000000"/>
                <w:sz w:val="20"/>
                <w:szCs w:val="20"/>
                <w:lang w:eastAsia="pt-BR"/>
              </w:rPr>
              <w:t>25000</w:t>
            </w:r>
          </w:p>
        </w:tc>
        <w:tc>
          <w:tcPr>
            <w:tcW w:w="2212" w:type="dxa"/>
            <w:tcBorders>
              <w:top w:val="nil"/>
              <w:left w:val="nil"/>
              <w:bottom w:val="nil"/>
              <w:right w:val="nil"/>
            </w:tcBorders>
            <w:shd w:val="clear" w:color="000000" w:fill="FFFFFF"/>
            <w:noWrap/>
            <w:vAlign w:val="bottom"/>
            <w:hideMark/>
          </w:tcPr>
          <w:p w14:paraId="3215121A" w14:textId="77777777" w:rsidR="003A4D32" w:rsidRPr="00700445" w:rsidRDefault="003A4D32" w:rsidP="006769FD">
            <w:pPr>
              <w:spacing w:after="0" w:line="240" w:lineRule="auto"/>
              <w:jc w:val="center"/>
              <w:rPr>
                <w:rFonts w:ascii="Times New Roman" w:eastAsia="Times New Roman" w:hAnsi="Times New Roman" w:cs="Times New Roman"/>
                <w:color w:val="000000"/>
                <w:sz w:val="20"/>
                <w:szCs w:val="20"/>
                <w:lang w:eastAsia="pt-BR"/>
              </w:rPr>
            </w:pPr>
            <w:r w:rsidRPr="00700445">
              <w:rPr>
                <w:rFonts w:ascii="Times New Roman" w:eastAsia="Times New Roman" w:hAnsi="Times New Roman" w:cs="Times New Roman"/>
                <w:color w:val="000000"/>
                <w:sz w:val="20"/>
                <w:szCs w:val="20"/>
                <w:lang w:eastAsia="pt-BR"/>
              </w:rPr>
              <w:t>27.71± 0.319**</w:t>
            </w:r>
          </w:p>
        </w:tc>
        <w:tc>
          <w:tcPr>
            <w:tcW w:w="1925" w:type="dxa"/>
            <w:tcBorders>
              <w:top w:val="nil"/>
              <w:left w:val="nil"/>
              <w:bottom w:val="nil"/>
              <w:right w:val="nil"/>
            </w:tcBorders>
            <w:shd w:val="clear" w:color="000000" w:fill="FFFFFF"/>
            <w:noWrap/>
            <w:vAlign w:val="bottom"/>
            <w:hideMark/>
          </w:tcPr>
          <w:p w14:paraId="6D64301B" w14:textId="77777777" w:rsidR="003A4D32" w:rsidRPr="00700445" w:rsidRDefault="003A4D32" w:rsidP="006769FD">
            <w:pPr>
              <w:spacing w:after="0" w:line="240" w:lineRule="auto"/>
              <w:jc w:val="center"/>
              <w:rPr>
                <w:rFonts w:ascii="Times New Roman" w:eastAsia="Times New Roman" w:hAnsi="Times New Roman" w:cs="Times New Roman"/>
                <w:color w:val="000000"/>
                <w:sz w:val="20"/>
                <w:szCs w:val="20"/>
                <w:lang w:eastAsia="pt-BR"/>
              </w:rPr>
            </w:pPr>
            <w:r w:rsidRPr="00700445">
              <w:rPr>
                <w:rFonts w:ascii="Times New Roman" w:eastAsia="Times New Roman" w:hAnsi="Times New Roman" w:cs="Times New Roman"/>
                <w:color w:val="000000"/>
                <w:sz w:val="20"/>
                <w:szCs w:val="20"/>
                <w:lang w:eastAsia="pt-BR"/>
              </w:rPr>
              <w:t>2604.16±10.874**</w:t>
            </w:r>
          </w:p>
        </w:tc>
        <w:tc>
          <w:tcPr>
            <w:tcW w:w="1778" w:type="dxa"/>
            <w:tcBorders>
              <w:top w:val="nil"/>
              <w:left w:val="nil"/>
              <w:bottom w:val="nil"/>
              <w:right w:val="nil"/>
            </w:tcBorders>
            <w:shd w:val="clear" w:color="000000" w:fill="FFFFFF"/>
            <w:noWrap/>
            <w:vAlign w:val="bottom"/>
            <w:hideMark/>
          </w:tcPr>
          <w:p w14:paraId="379672A5" w14:textId="77777777" w:rsidR="003A4D32" w:rsidRPr="00700445" w:rsidRDefault="003A4D32" w:rsidP="006769FD">
            <w:pPr>
              <w:spacing w:after="0" w:line="240" w:lineRule="auto"/>
              <w:jc w:val="center"/>
              <w:rPr>
                <w:rFonts w:ascii="Times New Roman" w:eastAsia="Times New Roman" w:hAnsi="Times New Roman" w:cs="Times New Roman"/>
                <w:color w:val="000000"/>
                <w:sz w:val="20"/>
                <w:szCs w:val="20"/>
                <w:lang w:eastAsia="pt-BR"/>
              </w:rPr>
            </w:pPr>
            <w:r w:rsidRPr="00700445">
              <w:rPr>
                <w:rFonts w:ascii="Times New Roman" w:eastAsia="Times New Roman" w:hAnsi="Times New Roman" w:cs="Times New Roman"/>
                <w:color w:val="000000"/>
                <w:sz w:val="20"/>
                <w:szCs w:val="20"/>
                <w:lang w:eastAsia="pt-BR"/>
              </w:rPr>
              <w:t>3661.33±0.000**</w:t>
            </w:r>
          </w:p>
        </w:tc>
      </w:tr>
      <w:tr w:rsidR="003A4D32" w:rsidRPr="00700445" w14:paraId="2781470C" w14:textId="77777777" w:rsidTr="006769FD">
        <w:trPr>
          <w:trHeight w:val="285"/>
        </w:trPr>
        <w:tc>
          <w:tcPr>
            <w:tcW w:w="2915" w:type="dxa"/>
            <w:tcBorders>
              <w:top w:val="nil"/>
              <w:left w:val="nil"/>
              <w:bottom w:val="nil"/>
              <w:right w:val="nil"/>
            </w:tcBorders>
            <w:shd w:val="clear" w:color="000000" w:fill="FFFFFF"/>
            <w:noWrap/>
            <w:vAlign w:val="bottom"/>
            <w:hideMark/>
          </w:tcPr>
          <w:p w14:paraId="516B2DA3" w14:textId="77777777" w:rsidR="003A4D32" w:rsidRPr="00700445" w:rsidRDefault="003A4D32" w:rsidP="006769FD">
            <w:pPr>
              <w:spacing w:after="0" w:line="240" w:lineRule="auto"/>
              <w:jc w:val="center"/>
              <w:rPr>
                <w:rFonts w:ascii="Times New Roman" w:eastAsia="Times New Roman" w:hAnsi="Times New Roman" w:cs="Times New Roman"/>
                <w:color w:val="000000"/>
                <w:sz w:val="20"/>
                <w:szCs w:val="20"/>
                <w:lang w:eastAsia="pt-BR"/>
              </w:rPr>
            </w:pPr>
            <w:r w:rsidRPr="00700445">
              <w:rPr>
                <w:rFonts w:ascii="Times New Roman" w:eastAsia="Times New Roman" w:hAnsi="Times New Roman" w:cs="Times New Roman"/>
                <w:color w:val="000000"/>
                <w:sz w:val="20"/>
                <w:szCs w:val="20"/>
                <w:lang w:eastAsia="pt-BR"/>
              </w:rPr>
              <w:t>12500</w:t>
            </w:r>
          </w:p>
        </w:tc>
        <w:tc>
          <w:tcPr>
            <w:tcW w:w="2212" w:type="dxa"/>
            <w:tcBorders>
              <w:top w:val="nil"/>
              <w:left w:val="nil"/>
              <w:bottom w:val="nil"/>
              <w:right w:val="nil"/>
            </w:tcBorders>
            <w:shd w:val="clear" w:color="000000" w:fill="FFFFFF"/>
            <w:noWrap/>
            <w:vAlign w:val="bottom"/>
            <w:hideMark/>
          </w:tcPr>
          <w:p w14:paraId="17C2AA19" w14:textId="77777777" w:rsidR="003A4D32" w:rsidRPr="00700445" w:rsidRDefault="003A4D32" w:rsidP="006769FD">
            <w:pPr>
              <w:spacing w:after="0" w:line="240" w:lineRule="auto"/>
              <w:jc w:val="center"/>
              <w:rPr>
                <w:rFonts w:ascii="Times New Roman" w:eastAsia="Times New Roman" w:hAnsi="Times New Roman" w:cs="Times New Roman"/>
                <w:color w:val="000000"/>
                <w:sz w:val="20"/>
                <w:szCs w:val="20"/>
                <w:lang w:eastAsia="pt-BR"/>
              </w:rPr>
            </w:pPr>
            <w:r w:rsidRPr="00700445">
              <w:rPr>
                <w:rFonts w:ascii="Times New Roman" w:eastAsia="Times New Roman" w:hAnsi="Times New Roman" w:cs="Times New Roman"/>
                <w:color w:val="000000"/>
                <w:sz w:val="20"/>
                <w:szCs w:val="20"/>
                <w:lang w:eastAsia="pt-BR"/>
              </w:rPr>
              <w:t>560.63±0.125</w:t>
            </w:r>
          </w:p>
        </w:tc>
        <w:tc>
          <w:tcPr>
            <w:tcW w:w="1925" w:type="dxa"/>
            <w:tcBorders>
              <w:top w:val="nil"/>
              <w:left w:val="nil"/>
              <w:bottom w:val="nil"/>
              <w:right w:val="nil"/>
            </w:tcBorders>
            <w:shd w:val="clear" w:color="000000" w:fill="FFFFFF"/>
            <w:noWrap/>
            <w:vAlign w:val="bottom"/>
            <w:hideMark/>
          </w:tcPr>
          <w:p w14:paraId="2204396E" w14:textId="77777777" w:rsidR="003A4D32" w:rsidRPr="00700445" w:rsidRDefault="003A4D32" w:rsidP="006769FD">
            <w:pPr>
              <w:spacing w:after="0" w:line="240" w:lineRule="auto"/>
              <w:jc w:val="center"/>
              <w:rPr>
                <w:rFonts w:ascii="Times New Roman" w:eastAsia="Times New Roman" w:hAnsi="Times New Roman" w:cs="Times New Roman"/>
                <w:color w:val="000000"/>
                <w:sz w:val="20"/>
                <w:szCs w:val="20"/>
                <w:lang w:eastAsia="pt-BR"/>
              </w:rPr>
            </w:pPr>
            <w:r w:rsidRPr="00700445">
              <w:rPr>
                <w:rFonts w:ascii="Times New Roman" w:eastAsia="Times New Roman" w:hAnsi="Times New Roman" w:cs="Times New Roman"/>
                <w:color w:val="000000"/>
                <w:sz w:val="20"/>
                <w:szCs w:val="20"/>
                <w:lang w:eastAsia="pt-BR"/>
              </w:rPr>
              <w:t>1564.25±0.000</w:t>
            </w:r>
          </w:p>
        </w:tc>
        <w:tc>
          <w:tcPr>
            <w:tcW w:w="1778" w:type="dxa"/>
            <w:tcBorders>
              <w:top w:val="nil"/>
              <w:left w:val="nil"/>
              <w:bottom w:val="nil"/>
              <w:right w:val="nil"/>
            </w:tcBorders>
            <w:shd w:val="clear" w:color="000000" w:fill="FFFFFF"/>
            <w:noWrap/>
            <w:vAlign w:val="bottom"/>
            <w:hideMark/>
          </w:tcPr>
          <w:p w14:paraId="171BFB38" w14:textId="77777777" w:rsidR="003A4D32" w:rsidRPr="00700445" w:rsidRDefault="003A4D32" w:rsidP="006769FD">
            <w:pPr>
              <w:spacing w:after="0" w:line="240" w:lineRule="auto"/>
              <w:jc w:val="center"/>
              <w:rPr>
                <w:rFonts w:ascii="Times New Roman" w:eastAsia="Times New Roman" w:hAnsi="Times New Roman" w:cs="Times New Roman"/>
                <w:color w:val="000000"/>
                <w:sz w:val="20"/>
                <w:szCs w:val="20"/>
                <w:lang w:eastAsia="pt-BR"/>
              </w:rPr>
            </w:pPr>
            <w:r w:rsidRPr="00700445">
              <w:rPr>
                <w:rFonts w:ascii="Times New Roman" w:eastAsia="Times New Roman" w:hAnsi="Times New Roman" w:cs="Times New Roman"/>
                <w:color w:val="000000"/>
                <w:sz w:val="20"/>
                <w:szCs w:val="20"/>
                <w:lang w:eastAsia="pt-BR"/>
              </w:rPr>
              <w:t>1978.83±0.000</w:t>
            </w:r>
          </w:p>
        </w:tc>
      </w:tr>
      <w:tr w:rsidR="003A4D32" w:rsidRPr="00700445" w14:paraId="2DFB8624" w14:textId="77777777" w:rsidTr="006769FD">
        <w:trPr>
          <w:trHeight w:val="285"/>
        </w:trPr>
        <w:tc>
          <w:tcPr>
            <w:tcW w:w="2915" w:type="dxa"/>
            <w:tcBorders>
              <w:top w:val="nil"/>
              <w:left w:val="nil"/>
              <w:bottom w:val="nil"/>
              <w:right w:val="nil"/>
            </w:tcBorders>
            <w:shd w:val="clear" w:color="000000" w:fill="FFFFFF"/>
            <w:noWrap/>
            <w:vAlign w:val="bottom"/>
            <w:hideMark/>
          </w:tcPr>
          <w:p w14:paraId="258F5793" w14:textId="77777777" w:rsidR="003A4D32" w:rsidRPr="00700445" w:rsidRDefault="003A4D32" w:rsidP="006769FD">
            <w:pPr>
              <w:spacing w:after="0" w:line="240" w:lineRule="auto"/>
              <w:jc w:val="center"/>
              <w:rPr>
                <w:rFonts w:ascii="Times New Roman" w:eastAsia="Times New Roman" w:hAnsi="Times New Roman" w:cs="Times New Roman"/>
                <w:color w:val="000000"/>
                <w:sz w:val="20"/>
                <w:szCs w:val="20"/>
                <w:lang w:eastAsia="pt-BR"/>
              </w:rPr>
            </w:pPr>
            <w:r w:rsidRPr="00700445">
              <w:rPr>
                <w:rFonts w:ascii="Times New Roman" w:eastAsia="Times New Roman" w:hAnsi="Times New Roman" w:cs="Times New Roman"/>
                <w:color w:val="000000"/>
                <w:sz w:val="20"/>
                <w:szCs w:val="20"/>
                <w:lang w:eastAsia="pt-BR"/>
              </w:rPr>
              <w:t>6250</w:t>
            </w:r>
          </w:p>
        </w:tc>
        <w:tc>
          <w:tcPr>
            <w:tcW w:w="2212" w:type="dxa"/>
            <w:tcBorders>
              <w:top w:val="nil"/>
              <w:left w:val="nil"/>
              <w:bottom w:val="nil"/>
              <w:right w:val="nil"/>
            </w:tcBorders>
            <w:shd w:val="clear" w:color="000000" w:fill="FFFFFF"/>
            <w:noWrap/>
            <w:vAlign w:val="bottom"/>
            <w:hideMark/>
          </w:tcPr>
          <w:p w14:paraId="071F6F6F" w14:textId="77777777" w:rsidR="003A4D32" w:rsidRPr="00700445" w:rsidRDefault="003A4D32" w:rsidP="006769FD">
            <w:pPr>
              <w:spacing w:after="0" w:line="240" w:lineRule="auto"/>
              <w:jc w:val="center"/>
              <w:rPr>
                <w:rFonts w:ascii="Times New Roman" w:eastAsia="Times New Roman" w:hAnsi="Times New Roman" w:cs="Times New Roman"/>
                <w:color w:val="000000"/>
                <w:sz w:val="20"/>
                <w:szCs w:val="20"/>
                <w:lang w:eastAsia="pt-BR"/>
              </w:rPr>
            </w:pPr>
            <w:r w:rsidRPr="00700445">
              <w:rPr>
                <w:rFonts w:ascii="Times New Roman" w:eastAsia="Times New Roman" w:hAnsi="Times New Roman" w:cs="Times New Roman"/>
                <w:color w:val="000000"/>
                <w:sz w:val="20"/>
                <w:szCs w:val="20"/>
                <w:lang w:eastAsia="pt-BR"/>
              </w:rPr>
              <w:t>1039.86±0.574</w:t>
            </w:r>
          </w:p>
        </w:tc>
        <w:tc>
          <w:tcPr>
            <w:tcW w:w="1925" w:type="dxa"/>
            <w:tcBorders>
              <w:top w:val="nil"/>
              <w:left w:val="nil"/>
              <w:bottom w:val="nil"/>
              <w:right w:val="nil"/>
            </w:tcBorders>
            <w:shd w:val="clear" w:color="000000" w:fill="FFFFFF"/>
            <w:noWrap/>
            <w:vAlign w:val="bottom"/>
            <w:hideMark/>
          </w:tcPr>
          <w:p w14:paraId="5C029E4F" w14:textId="77777777" w:rsidR="003A4D32" w:rsidRPr="00700445" w:rsidRDefault="003A4D32" w:rsidP="006769FD">
            <w:pPr>
              <w:spacing w:after="0" w:line="240" w:lineRule="auto"/>
              <w:jc w:val="center"/>
              <w:rPr>
                <w:rFonts w:ascii="Times New Roman" w:eastAsia="Times New Roman" w:hAnsi="Times New Roman" w:cs="Times New Roman"/>
                <w:color w:val="000000"/>
                <w:sz w:val="20"/>
                <w:szCs w:val="20"/>
                <w:lang w:eastAsia="pt-BR"/>
              </w:rPr>
            </w:pPr>
            <w:r w:rsidRPr="00700445">
              <w:rPr>
                <w:rFonts w:ascii="Times New Roman" w:eastAsia="Times New Roman" w:hAnsi="Times New Roman" w:cs="Times New Roman"/>
                <w:color w:val="000000"/>
                <w:sz w:val="20"/>
                <w:szCs w:val="20"/>
                <w:lang w:eastAsia="pt-BR"/>
              </w:rPr>
              <w:t>890.88±0.138</w:t>
            </w:r>
          </w:p>
        </w:tc>
        <w:tc>
          <w:tcPr>
            <w:tcW w:w="1778" w:type="dxa"/>
            <w:tcBorders>
              <w:top w:val="nil"/>
              <w:left w:val="nil"/>
              <w:bottom w:val="nil"/>
              <w:right w:val="nil"/>
            </w:tcBorders>
            <w:shd w:val="clear" w:color="000000" w:fill="FFFFFF"/>
            <w:noWrap/>
            <w:vAlign w:val="bottom"/>
            <w:hideMark/>
          </w:tcPr>
          <w:p w14:paraId="6B80243F" w14:textId="77777777" w:rsidR="003A4D32" w:rsidRPr="00700445" w:rsidRDefault="003A4D32" w:rsidP="006769FD">
            <w:pPr>
              <w:spacing w:after="0" w:line="240" w:lineRule="auto"/>
              <w:jc w:val="center"/>
              <w:rPr>
                <w:rFonts w:ascii="Times New Roman" w:eastAsia="Times New Roman" w:hAnsi="Times New Roman" w:cs="Times New Roman"/>
                <w:color w:val="000000"/>
                <w:sz w:val="20"/>
                <w:szCs w:val="20"/>
                <w:lang w:eastAsia="pt-BR"/>
              </w:rPr>
            </w:pPr>
            <w:r w:rsidRPr="00700445">
              <w:rPr>
                <w:rFonts w:ascii="Times New Roman" w:eastAsia="Times New Roman" w:hAnsi="Times New Roman" w:cs="Times New Roman"/>
                <w:color w:val="000000"/>
                <w:sz w:val="20"/>
                <w:szCs w:val="20"/>
                <w:lang w:eastAsia="pt-BR"/>
              </w:rPr>
              <w:t>990.09±0.861</w:t>
            </w:r>
          </w:p>
        </w:tc>
      </w:tr>
      <w:tr w:rsidR="003A4D32" w:rsidRPr="00700445" w14:paraId="6DCD8F5B" w14:textId="77777777" w:rsidTr="006769FD">
        <w:trPr>
          <w:trHeight w:val="285"/>
        </w:trPr>
        <w:tc>
          <w:tcPr>
            <w:tcW w:w="2915" w:type="dxa"/>
            <w:tcBorders>
              <w:top w:val="nil"/>
              <w:left w:val="nil"/>
              <w:bottom w:val="nil"/>
              <w:right w:val="nil"/>
            </w:tcBorders>
            <w:shd w:val="clear" w:color="000000" w:fill="FFFFFF"/>
            <w:noWrap/>
            <w:vAlign w:val="bottom"/>
            <w:hideMark/>
          </w:tcPr>
          <w:p w14:paraId="2555D34B" w14:textId="77777777" w:rsidR="003A4D32" w:rsidRPr="00700445" w:rsidRDefault="003A4D32" w:rsidP="006769FD">
            <w:pPr>
              <w:spacing w:after="0" w:line="240" w:lineRule="auto"/>
              <w:jc w:val="center"/>
              <w:rPr>
                <w:rFonts w:ascii="Times New Roman" w:eastAsia="Times New Roman" w:hAnsi="Times New Roman" w:cs="Times New Roman"/>
                <w:color w:val="000000"/>
                <w:sz w:val="20"/>
                <w:szCs w:val="20"/>
                <w:lang w:eastAsia="pt-BR"/>
              </w:rPr>
            </w:pPr>
            <w:r w:rsidRPr="00700445">
              <w:rPr>
                <w:rFonts w:ascii="Times New Roman" w:eastAsia="Times New Roman" w:hAnsi="Times New Roman" w:cs="Times New Roman"/>
                <w:color w:val="000000"/>
                <w:sz w:val="20"/>
                <w:szCs w:val="20"/>
                <w:lang w:eastAsia="pt-BR"/>
              </w:rPr>
              <w:t>3125</w:t>
            </w:r>
          </w:p>
        </w:tc>
        <w:tc>
          <w:tcPr>
            <w:tcW w:w="2212" w:type="dxa"/>
            <w:tcBorders>
              <w:top w:val="nil"/>
              <w:left w:val="nil"/>
              <w:bottom w:val="nil"/>
              <w:right w:val="nil"/>
            </w:tcBorders>
            <w:shd w:val="clear" w:color="000000" w:fill="FFFFFF"/>
            <w:noWrap/>
            <w:vAlign w:val="bottom"/>
            <w:hideMark/>
          </w:tcPr>
          <w:p w14:paraId="6897B145" w14:textId="77777777" w:rsidR="003A4D32" w:rsidRPr="00700445" w:rsidRDefault="003A4D32" w:rsidP="006769FD">
            <w:pPr>
              <w:spacing w:after="0" w:line="240" w:lineRule="auto"/>
              <w:jc w:val="center"/>
              <w:rPr>
                <w:rFonts w:ascii="Times New Roman" w:eastAsia="Times New Roman" w:hAnsi="Times New Roman" w:cs="Times New Roman"/>
                <w:color w:val="000000"/>
                <w:sz w:val="20"/>
                <w:szCs w:val="20"/>
                <w:lang w:eastAsia="pt-BR"/>
              </w:rPr>
            </w:pPr>
            <w:r w:rsidRPr="00700445">
              <w:rPr>
                <w:rFonts w:ascii="Times New Roman" w:eastAsia="Times New Roman" w:hAnsi="Times New Roman" w:cs="Times New Roman"/>
                <w:color w:val="000000"/>
                <w:sz w:val="20"/>
                <w:szCs w:val="20"/>
                <w:lang w:eastAsia="pt-BR"/>
              </w:rPr>
              <w:t>2579.61±2.867</w:t>
            </w:r>
          </w:p>
        </w:tc>
        <w:tc>
          <w:tcPr>
            <w:tcW w:w="1925" w:type="dxa"/>
            <w:tcBorders>
              <w:top w:val="nil"/>
              <w:left w:val="nil"/>
              <w:bottom w:val="nil"/>
              <w:right w:val="nil"/>
            </w:tcBorders>
            <w:shd w:val="clear" w:color="000000" w:fill="FFFFFF"/>
            <w:noWrap/>
            <w:vAlign w:val="bottom"/>
            <w:hideMark/>
          </w:tcPr>
          <w:p w14:paraId="1E7899C8" w14:textId="77777777" w:rsidR="003A4D32" w:rsidRPr="00700445" w:rsidRDefault="003A4D32" w:rsidP="006769FD">
            <w:pPr>
              <w:spacing w:after="0" w:line="240" w:lineRule="auto"/>
              <w:jc w:val="center"/>
              <w:rPr>
                <w:rFonts w:ascii="Times New Roman" w:eastAsia="Times New Roman" w:hAnsi="Times New Roman" w:cs="Times New Roman"/>
                <w:color w:val="000000"/>
                <w:sz w:val="20"/>
                <w:szCs w:val="20"/>
                <w:lang w:eastAsia="pt-BR"/>
              </w:rPr>
            </w:pPr>
            <w:r w:rsidRPr="00700445">
              <w:rPr>
                <w:rFonts w:ascii="Times New Roman" w:eastAsia="Times New Roman" w:hAnsi="Times New Roman" w:cs="Times New Roman"/>
                <w:color w:val="000000"/>
                <w:sz w:val="20"/>
                <w:szCs w:val="20"/>
                <w:lang w:eastAsia="pt-BR"/>
              </w:rPr>
              <w:t>550.72±0.111</w:t>
            </w:r>
          </w:p>
        </w:tc>
        <w:tc>
          <w:tcPr>
            <w:tcW w:w="1778" w:type="dxa"/>
            <w:tcBorders>
              <w:top w:val="nil"/>
              <w:left w:val="nil"/>
              <w:bottom w:val="nil"/>
              <w:right w:val="nil"/>
            </w:tcBorders>
            <w:shd w:val="clear" w:color="000000" w:fill="FFFFFF"/>
            <w:noWrap/>
            <w:vAlign w:val="bottom"/>
            <w:hideMark/>
          </w:tcPr>
          <w:p w14:paraId="13B04ED9" w14:textId="77777777" w:rsidR="003A4D32" w:rsidRPr="00700445" w:rsidRDefault="003A4D32" w:rsidP="006769FD">
            <w:pPr>
              <w:spacing w:after="0" w:line="240" w:lineRule="auto"/>
              <w:jc w:val="center"/>
              <w:rPr>
                <w:rFonts w:ascii="Times New Roman" w:eastAsia="Times New Roman" w:hAnsi="Times New Roman" w:cs="Times New Roman"/>
                <w:color w:val="000000"/>
                <w:sz w:val="20"/>
                <w:szCs w:val="20"/>
                <w:lang w:eastAsia="pt-BR"/>
              </w:rPr>
            </w:pPr>
            <w:r w:rsidRPr="00700445">
              <w:rPr>
                <w:rFonts w:ascii="Times New Roman" w:eastAsia="Times New Roman" w:hAnsi="Times New Roman" w:cs="Times New Roman"/>
                <w:color w:val="000000"/>
                <w:sz w:val="20"/>
                <w:szCs w:val="20"/>
                <w:lang w:eastAsia="pt-BR"/>
              </w:rPr>
              <w:t>823.33±0.127</w:t>
            </w:r>
          </w:p>
        </w:tc>
      </w:tr>
      <w:tr w:rsidR="003A4D32" w:rsidRPr="00700445" w14:paraId="3AE6D921" w14:textId="77777777" w:rsidTr="006769FD">
        <w:trPr>
          <w:trHeight w:val="285"/>
        </w:trPr>
        <w:tc>
          <w:tcPr>
            <w:tcW w:w="2915" w:type="dxa"/>
            <w:tcBorders>
              <w:top w:val="nil"/>
              <w:left w:val="nil"/>
              <w:bottom w:val="nil"/>
              <w:right w:val="nil"/>
            </w:tcBorders>
            <w:shd w:val="clear" w:color="000000" w:fill="FFFFFF"/>
            <w:noWrap/>
            <w:vAlign w:val="bottom"/>
            <w:hideMark/>
          </w:tcPr>
          <w:p w14:paraId="02017C91" w14:textId="77777777" w:rsidR="003A4D32" w:rsidRPr="00700445" w:rsidRDefault="003A4D32" w:rsidP="006769FD">
            <w:pPr>
              <w:spacing w:after="0" w:line="240" w:lineRule="auto"/>
              <w:jc w:val="center"/>
              <w:rPr>
                <w:rFonts w:ascii="Times New Roman" w:eastAsia="Times New Roman" w:hAnsi="Times New Roman" w:cs="Times New Roman"/>
                <w:color w:val="000000"/>
                <w:sz w:val="20"/>
                <w:szCs w:val="20"/>
                <w:lang w:eastAsia="pt-BR"/>
              </w:rPr>
            </w:pPr>
            <w:r w:rsidRPr="00700445">
              <w:rPr>
                <w:rFonts w:ascii="Times New Roman" w:eastAsia="Times New Roman" w:hAnsi="Times New Roman" w:cs="Times New Roman"/>
                <w:color w:val="000000"/>
                <w:sz w:val="20"/>
                <w:szCs w:val="20"/>
                <w:lang w:eastAsia="pt-BR"/>
              </w:rPr>
              <w:lastRenderedPageBreak/>
              <w:t>1562.5</w:t>
            </w:r>
          </w:p>
        </w:tc>
        <w:tc>
          <w:tcPr>
            <w:tcW w:w="2212" w:type="dxa"/>
            <w:tcBorders>
              <w:top w:val="nil"/>
              <w:left w:val="nil"/>
              <w:bottom w:val="nil"/>
              <w:right w:val="nil"/>
            </w:tcBorders>
            <w:shd w:val="clear" w:color="000000" w:fill="FFFFFF"/>
            <w:noWrap/>
            <w:vAlign w:val="bottom"/>
            <w:hideMark/>
          </w:tcPr>
          <w:p w14:paraId="0E146660" w14:textId="77777777" w:rsidR="003A4D32" w:rsidRPr="00700445" w:rsidRDefault="003A4D32" w:rsidP="006769FD">
            <w:pPr>
              <w:spacing w:after="0" w:line="240" w:lineRule="auto"/>
              <w:jc w:val="center"/>
              <w:rPr>
                <w:rFonts w:ascii="Times New Roman" w:eastAsia="Times New Roman" w:hAnsi="Times New Roman" w:cs="Times New Roman"/>
                <w:color w:val="000000"/>
                <w:sz w:val="20"/>
                <w:szCs w:val="20"/>
                <w:lang w:eastAsia="pt-BR"/>
              </w:rPr>
            </w:pPr>
            <w:r w:rsidRPr="00700445">
              <w:rPr>
                <w:rFonts w:ascii="Times New Roman" w:eastAsia="Times New Roman" w:hAnsi="Times New Roman" w:cs="Times New Roman"/>
                <w:color w:val="000000"/>
                <w:sz w:val="20"/>
                <w:szCs w:val="20"/>
                <w:lang w:eastAsia="pt-BR"/>
              </w:rPr>
              <w:t>4321.32±12.828b</w:t>
            </w:r>
          </w:p>
        </w:tc>
        <w:tc>
          <w:tcPr>
            <w:tcW w:w="1925" w:type="dxa"/>
            <w:tcBorders>
              <w:top w:val="nil"/>
              <w:left w:val="nil"/>
              <w:bottom w:val="nil"/>
              <w:right w:val="nil"/>
            </w:tcBorders>
            <w:shd w:val="clear" w:color="000000" w:fill="FFFFFF"/>
            <w:noWrap/>
            <w:vAlign w:val="bottom"/>
            <w:hideMark/>
          </w:tcPr>
          <w:p w14:paraId="3FA81DFC" w14:textId="77777777" w:rsidR="003A4D32" w:rsidRPr="00700445" w:rsidRDefault="003A4D32" w:rsidP="006769FD">
            <w:pPr>
              <w:spacing w:after="0" w:line="240" w:lineRule="auto"/>
              <w:jc w:val="center"/>
              <w:rPr>
                <w:rFonts w:ascii="Times New Roman" w:eastAsia="Times New Roman" w:hAnsi="Times New Roman" w:cs="Times New Roman"/>
                <w:color w:val="000000"/>
                <w:sz w:val="20"/>
                <w:szCs w:val="20"/>
                <w:lang w:eastAsia="pt-BR"/>
              </w:rPr>
            </w:pPr>
            <w:r w:rsidRPr="00700445">
              <w:rPr>
                <w:rFonts w:ascii="Times New Roman" w:eastAsia="Times New Roman" w:hAnsi="Times New Roman" w:cs="Times New Roman"/>
                <w:color w:val="000000"/>
                <w:sz w:val="20"/>
                <w:szCs w:val="20"/>
                <w:lang w:eastAsia="pt-BR"/>
              </w:rPr>
              <w:t>320.27±0.055</w:t>
            </w:r>
          </w:p>
        </w:tc>
        <w:tc>
          <w:tcPr>
            <w:tcW w:w="1778" w:type="dxa"/>
            <w:tcBorders>
              <w:top w:val="nil"/>
              <w:left w:val="nil"/>
              <w:bottom w:val="nil"/>
              <w:right w:val="nil"/>
            </w:tcBorders>
            <w:shd w:val="clear" w:color="000000" w:fill="FFFFFF"/>
            <w:noWrap/>
            <w:vAlign w:val="bottom"/>
            <w:hideMark/>
          </w:tcPr>
          <w:p w14:paraId="2F93245D" w14:textId="77777777" w:rsidR="003A4D32" w:rsidRPr="00700445" w:rsidRDefault="003A4D32" w:rsidP="006769FD">
            <w:pPr>
              <w:spacing w:after="0" w:line="240" w:lineRule="auto"/>
              <w:jc w:val="center"/>
              <w:rPr>
                <w:rFonts w:ascii="Times New Roman" w:eastAsia="Times New Roman" w:hAnsi="Times New Roman" w:cs="Times New Roman"/>
                <w:color w:val="000000"/>
                <w:sz w:val="20"/>
                <w:szCs w:val="20"/>
                <w:lang w:eastAsia="pt-BR"/>
              </w:rPr>
            </w:pPr>
            <w:r w:rsidRPr="00700445">
              <w:rPr>
                <w:rFonts w:ascii="Times New Roman" w:eastAsia="Times New Roman" w:hAnsi="Times New Roman" w:cs="Times New Roman"/>
                <w:color w:val="000000"/>
                <w:sz w:val="20"/>
                <w:szCs w:val="20"/>
                <w:lang w:eastAsia="pt-BR"/>
              </w:rPr>
              <w:t>534.00±0.083</w:t>
            </w:r>
          </w:p>
        </w:tc>
      </w:tr>
      <w:tr w:rsidR="003A4D32" w:rsidRPr="00700445" w14:paraId="3AA0F3BE" w14:textId="77777777" w:rsidTr="006769FD">
        <w:trPr>
          <w:trHeight w:val="285"/>
        </w:trPr>
        <w:tc>
          <w:tcPr>
            <w:tcW w:w="2915" w:type="dxa"/>
            <w:tcBorders>
              <w:top w:val="nil"/>
              <w:left w:val="nil"/>
              <w:bottom w:val="nil"/>
              <w:right w:val="nil"/>
            </w:tcBorders>
            <w:shd w:val="clear" w:color="000000" w:fill="FFFFFF"/>
            <w:noWrap/>
            <w:vAlign w:val="bottom"/>
            <w:hideMark/>
          </w:tcPr>
          <w:p w14:paraId="45249C8E" w14:textId="77777777" w:rsidR="003A4D32" w:rsidRPr="00700445" w:rsidRDefault="003A4D32" w:rsidP="006769FD">
            <w:pPr>
              <w:spacing w:after="0" w:line="240" w:lineRule="auto"/>
              <w:jc w:val="center"/>
              <w:rPr>
                <w:rFonts w:ascii="Times New Roman" w:eastAsia="Times New Roman" w:hAnsi="Times New Roman" w:cs="Times New Roman"/>
                <w:color w:val="000000"/>
                <w:sz w:val="20"/>
                <w:szCs w:val="20"/>
                <w:lang w:eastAsia="pt-BR"/>
              </w:rPr>
            </w:pPr>
            <w:r w:rsidRPr="00700445">
              <w:rPr>
                <w:rFonts w:ascii="Times New Roman" w:eastAsia="Times New Roman" w:hAnsi="Times New Roman" w:cs="Times New Roman"/>
                <w:color w:val="000000"/>
                <w:sz w:val="20"/>
                <w:szCs w:val="20"/>
                <w:lang w:eastAsia="pt-BR"/>
              </w:rPr>
              <w:t>781.25</w:t>
            </w:r>
          </w:p>
        </w:tc>
        <w:tc>
          <w:tcPr>
            <w:tcW w:w="2212" w:type="dxa"/>
            <w:tcBorders>
              <w:top w:val="nil"/>
              <w:left w:val="nil"/>
              <w:bottom w:val="nil"/>
              <w:right w:val="nil"/>
            </w:tcBorders>
            <w:shd w:val="clear" w:color="000000" w:fill="FFFFFF"/>
            <w:noWrap/>
            <w:vAlign w:val="bottom"/>
            <w:hideMark/>
          </w:tcPr>
          <w:p w14:paraId="2896DE10" w14:textId="77777777" w:rsidR="003A4D32" w:rsidRPr="00700445" w:rsidRDefault="003A4D32" w:rsidP="006769FD">
            <w:pPr>
              <w:spacing w:after="0" w:line="240" w:lineRule="auto"/>
              <w:jc w:val="center"/>
              <w:rPr>
                <w:rFonts w:ascii="Times New Roman" w:eastAsia="Times New Roman" w:hAnsi="Times New Roman" w:cs="Times New Roman"/>
                <w:color w:val="000000"/>
                <w:sz w:val="20"/>
                <w:szCs w:val="20"/>
                <w:lang w:eastAsia="pt-BR"/>
              </w:rPr>
            </w:pPr>
            <w:r w:rsidRPr="00700445">
              <w:rPr>
                <w:rFonts w:ascii="Times New Roman" w:eastAsia="Times New Roman" w:hAnsi="Times New Roman" w:cs="Times New Roman"/>
                <w:color w:val="000000"/>
                <w:sz w:val="20"/>
                <w:szCs w:val="20"/>
                <w:lang w:eastAsia="pt-BR"/>
              </w:rPr>
              <w:t>2116.25±6.413</w:t>
            </w:r>
          </w:p>
        </w:tc>
        <w:tc>
          <w:tcPr>
            <w:tcW w:w="1925" w:type="dxa"/>
            <w:tcBorders>
              <w:top w:val="nil"/>
              <w:left w:val="nil"/>
              <w:bottom w:val="nil"/>
              <w:right w:val="nil"/>
            </w:tcBorders>
            <w:shd w:val="clear" w:color="000000" w:fill="FFFFFF"/>
            <w:noWrap/>
            <w:vAlign w:val="bottom"/>
            <w:hideMark/>
          </w:tcPr>
          <w:p w14:paraId="3ED1C38F" w14:textId="77777777" w:rsidR="003A4D32" w:rsidRPr="00700445" w:rsidRDefault="003A4D32" w:rsidP="006769FD">
            <w:pPr>
              <w:spacing w:after="0" w:line="240" w:lineRule="auto"/>
              <w:jc w:val="center"/>
              <w:rPr>
                <w:rFonts w:ascii="Times New Roman" w:eastAsia="Times New Roman" w:hAnsi="Times New Roman" w:cs="Times New Roman"/>
                <w:color w:val="000000"/>
                <w:sz w:val="20"/>
                <w:szCs w:val="20"/>
                <w:lang w:eastAsia="pt-BR"/>
              </w:rPr>
            </w:pPr>
            <w:r w:rsidRPr="00700445">
              <w:rPr>
                <w:rFonts w:ascii="Times New Roman" w:eastAsia="Times New Roman" w:hAnsi="Times New Roman" w:cs="Times New Roman"/>
                <w:color w:val="000000"/>
                <w:sz w:val="20"/>
                <w:szCs w:val="20"/>
                <w:lang w:eastAsia="pt-BR"/>
              </w:rPr>
              <w:t>170.38±0.027</w:t>
            </w:r>
          </w:p>
        </w:tc>
        <w:tc>
          <w:tcPr>
            <w:tcW w:w="1778" w:type="dxa"/>
            <w:tcBorders>
              <w:top w:val="nil"/>
              <w:left w:val="nil"/>
              <w:bottom w:val="nil"/>
              <w:right w:val="nil"/>
            </w:tcBorders>
            <w:shd w:val="clear" w:color="000000" w:fill="FFFFFF"/>
            <w:noWrap/>
            <w:vAlign w:val="bottom"/>
            <w:hideMark/>
          </w:tcPr>
          <w:p w14:paraId="10482430" w14:textId="77777777" w:rsidR="003A4D32" w:rsidRPr="00700445" w:rsidRDefault="003A4D32" w:rsidP="006769FD">
            <w:pPr>
              <w:spacing w:after="0" w:line="240" w:lineRule="auto"/>
              <w:jc w:val="center"/>
              <w:rPr>
                <w:rFonts w:ascii="Times New Roman" w:eastAsia="Times New Roman" w:hAnsi="Times New Roman" w:cs="Times New Roman"/>
                <w:color w:val="000000"/>
                <w:sz w:val="20"/>
                <w:szCs w:val="20"/>
                <w:lang w:eastAsia="pt-BR"/>
              </w:rPr>
            </w:pPr>
            <w:r w:rsidRPr="00700445">
              <w:rPr>
                <w:rFonts w:ascii="Times New Roman" w:eastAsia="Times New Roman" w:hAnsi="Times New Roman" w:cs="Times New Roman"/>
                <w:color w:val="000000"/>
                <w:sz w:val="20"/>
                <w:szCs w:val="20"/>
                <w:lang w:eastAsia="pt-BR"/>
              </w:rPr>
              <w:t>315.19±0.121</w:t>
            </w:r>
          </w:p>
        </w:tc>
      </w:tr>
      <w:tr w:rsidR="003A4D32" w:rsidRPr="00700445" w14:paraId="70AA353E" w14:textId="77777777" w:rsidTr="006769FD">
        <w:trPr>
          <w:trHeight w:val="285"/>
        </w:trPr>
        <w:tc>
          <w:tcPr>
            <w:tcW w:w="2915" w:type="dxa"/>
            <w:tcBorders>
              <w:top w:val="nil"/>
              <w:left w:val="nil"/>
              <w:bottom w:val="nil"/>
              <w:right w:val="nil"/>
            </w:tcBorders>
            <w:shd w:val="clear" w:color="000000" w:fill="FFFFFF"/>
            <w:noWrap/>
            <w:vAlign w:val="bottom"/>
            <w:hideMark/>
          </w:tcPr>
          <w:p w14:paraId="4BB3A39A" w14:textId="77777777" w:rsidR="003A4D32" w:rsidRPr="00700445" w:rsidRDefault="003A4D32" w:rsidP="006769FD">
            <w:pPr>
              <w:spacing w:after="0" w:line="240" w:lineRule="auto"/>
              <w:jc w:val="center"/>
              <w:rPr>
                <w:rFonts w:ascii="Times New Roman" w:eastAsia="Times New Roman" w:hAnsi="Times New Roman" w:cs="Times New Roman"/>
                <w:color w:val="000000"/>
                <w:sz w:val="20"/>
                <w:szCs w:val="20"/>
                <w:lang w:eastAsia="pt-BR"/>
              </w:rPr>
            </w:pPr>
            <w:r w:rsidRPr="00700445">
              <w:rPr>
                <w:rFonts w:ascii="Times New Roman" w:eastAsia="Times New Roman" w:hAnsi="Times New Roman" w:cs="Times New Roman"/>
                <w:color w:val="000000"/>
                <w:sz w:val="20"/>
                <w:szCs w:val="20"/>
                <w:lang w:eastAsia="pt-BR"/>
              </w:rPr>
              <w:t>390.6</w:t>
            </w:r>
          </w:p>
        </w:tc>
        <w:tc>
          <w:tcPr>
            <w:tcW w:w="2212" w:type="dxa"/>
            <w:tcBorders>
              <w:top w:val="nil"/>
              <w:left w:val="nil"/>
              <w:bottom w:val="nil"/>
              <w:right w:val="nil"/>
            </w:tcBorders>
            <w:shd w:val="clear" w:color="000000" w:fill="FFFFFF"/>
            <w:noWrap/>
            <w:vAlign w:val="bottom"/>
            <w:hideMark/>
          </w:tcPr>
          <w:p w14:paraId="45983425" w14:textId="77777777" w:rsidR="003A4D32" w:rsidRPr="00700445" w:rsidRDefault="003A4D32" w:rsidP="006769FD">
            <w:pPr>
              <w:spacing w:after="0" w:line="240" w:lineRule="auto"/>
              <w:jc w:val="center"/>
              <w:rPr>
                <w:rFonts w:ascii="Times New Roman" w:eastAsia="Times New Roman" w:hAnsi="Times New Roman" w:cs="Times New Roman"/>
                <w:color w:val="000000"/>
                <w:sz w:val="20"/>
                <w:szCs w:val="20"/>
                <w:lang w:eastAsia="pt-BR"/>
              </w:rPr>
            </w:pPr>
            <w:r w:rsidRPr="00700445">
              <w:rPr>
                <w:rFonts w:ascii="Times New Roman" w:eastAsia="Times New Roman" w:hAnsi="Times New Roman" w:cs="Times New Roman"/>
                <w:color w:val="000000"/>
                <w:sz w:val="20"/>
                <w:szCs w:val="20"/>
                <w:lang w:eastAsia="pt-BR"/>
              </w:rPr>
              <w:t>3225.36±4.783</w:t>
            </w:r>
          </w:p>
        </w:tc>
        <w:tc>
          <w:tcPr>
            <w:tcW w:w="1925" w:type="dxa"/>
            <w:tcBorders>
              <w:top w:val="nil"/>
              <w:left w:val="nil"/>
              <w:bottom w:val="nil"/>
              <w:right w:val="nil"/>
            </w:tcBorders>
            <w:shd w:val="clear" w:color="000000" w:fill="FFFFFF"/>
            <w:noWrap/>
            <w:vAlign w:val="bottom"/>
            <w:hideMark/>
          </w:tcPr>
          <w:p w14:paraId="7B154A2D" w14:textId="77777777" w:rsidR="003A4D32" w:rsidRPr="00700445" w:rsidRDefault="003A4D32" w:rsidP="006769FD">
            <w:pPr>
              <w:spacing w:after="0" w:line="240" w:lineRule="auto"/>
              <w:jc w:val="center"/>
              <w:rPr>
                <w:rFonts w:ascii="Times New Roman" w:eastAsia="Times New Roman" w:hAnsi="Times New Roman" w:cs="Times New Roman"/>
                <w:color w:val="000000"/>
                <w:sz w:val="20"/>
                <w:szCs w:val="20"/>
                <w:lang w:eastAsia="pt-BR"/>
              </w:rPr>
            </w:pPr>
            <w:r w:rsidRPr="00700445">
              <w:rPr>
                <w:rFonts w:ascii="Times New Roman" w:eastAsia="Times New Roman" w:hAnsi="Times New Roman" w:cs="Times New Roman"/>
                <w:color w:val="000000"/>
                <w:sz w:val="20"/>
                <w:szCs w:val="20"/>
                <w:lang w:eastAsia="pt-BR"/>
              </w:rPr>
              <w:t>104.47±0.073</w:t>
            </w:r>
          </w:p>
        </w:tc>
        <w:tc>
          <w:tcPr>
            <w:tcW w:w="1778" w:type="dxa"/>
            <w:tcBorders>
              <w:top w:val="nil"/>
              <w:left w:val="nil"/>
              <w:bottom w:val="nil"/>
              <w:right w:val="nil"/>
            </w:tcBorders>
            <w:shd w:val="clear" w:color="000000" w:fill="FFFFFF"/>
            <w:noWrap/>
            <w:vAlign w:val="bottom"/>
            <w:hideMark/>
          </w:tcPr>
          <w:p w14:paraId="7ACB9F46" w14:textId="77777777" w:rsidR="003A4D32" w:rsidRPr="00700445" w:rsidRDefault="003A4D32" w:rsidP="006769FD">
            <w:pPr>
              <w:spacing w:after="0" w:line="240" w:lineRule="auto"/>
              <w:jc w:val="center"/>
              <w:rPr>
                <w:rFonts w:ascii="Times New Roman" w:eastAsia="Times New Roman" w:hAnsi="Times New Roman" w:cs="Times New Roman"/>
                <w:color w:val="000000"/>
                <w:sz w:val="20"/>
                <w:szCs w:val="20"/>
                <w:lang w:eastAsia="pt-BR"/>
              </w:rPr>
            </w:pPr>
            <w:r w:rsidRPr="00700445">
              <w:rPr>
                <w:rFonts w:ascii="Times New Roman" w:eastAsia="Times New Roman" w:hAnsi="Times New Roman" w:cs="Times New Roman"/>
                <w:color w:val="000000"/>
                <w:sz w:val="20"/>
                <w:szCs w:val="20"/>
                <w:lang w:eastAsia="pt-BR"/>
              </w:rPr>
              <w:t>176.27±0.027</w:t>
            </w:r>
          </w:p>
        </w:tc>
      </w:tr>
      <w:tr w:rsidR="003A4D32" w:rsidRPr="00700445" w14:paraId="4FC230C6" w14:textId="77777777" w:rsidTr="006769FD">
        <w:trPr>
          <w:trHeight w:val="285"/>
        </w:trPr>
        <w:tc>
          <w:tcPr>
            <w:tcW w:w="2915" w:type="dxa"/>
            <w:tcBorders>
              <w:top w:val="nil"/>
              <w:left w:val="nil"/>
              <w:bottom w:val="nil"/>
              <w:right w:val="nil"/>
            </w:tcBorders>
            <w:shd w:val="clear" w:color="000000" w:fill="FFFFFF"/>
            <w:noWrap/>
            <w:vAlign w:val="bottom"/>
            <w:hideMark/>
          </w:tcPr>
          <w:p w14:paraId="4CC96C41" w14:textId="77777777" w:rsidR="003A4D32" w:rsidRPr="00700445" w:rsidRDefault="003A4D32" w:rsidP="006769FD">
            <w:pPr>
              <w:spacing w:after="0" w:line="240" w:lineRule="auto"/>
              <w:jc w:val="center"/>
              <w:rPr>
                <w:rFonts w:ascii="Times New Roman" w:eastAsia="Times New Roman" w:hAnsi="Times New Roman" w:cs="Times New Roman"/>
                <w:color w:val="000000"/>
                <w:sz w:val="20"/>
                <w:szCs w:val="20"/>
                <w:lang w:eastAsia="pt-BR"/>
              </w:rPr>
            </w:pPr>
            <w:r w:rsidRPr="00700445">
              <w:rPr>
                <w:rFonts w:ascii="Times New Roman" w:eastAsia="Times New Roman" w:hAnsi="Times New Roman" w:cs="Times New Roman"/>
                <w:color w:val="000000"/>
                <w:sz w:val="20"/>
                <w:szCs w:val="20"/>
                <w:lang w:eastAsia="pt-BR"/>
              </w:rPr>
              <w:t>195.3</w:t>
            </w:r>
          </w:p>
        </w:tc>
        <w:tc>
          <w:tcPr>
            <w:tcW w:w="2212" w:type="dxa"/>
            <w:tcBorders>
              <w:top w:val="nil"/>
              <w:left w:val="nil"/>
              <w:bottom w:val="nil"/>
              <w:right w:val="nil"/>
            </w:tcBorders>
            <w:shd w:val="clear" w:color="000000" w:fill="FFFFFF"/>
            <w:noWrap/>
            <w:vAlign w:val="bottom"/>
            <w:hideMark/>
          </w:tcPr>
          <w:p w14:paraId="664AE6A2" w14:textId="77777777" w:rsidR="003A4D32" w:rsidRPr="00700445" w:rsidRDefault="003A4D32" w:rsidP="006769FD">
            <w:pPr>
              <w:spacing w:after="0" w:line="240" w:lineRule="auto"/>
              <w:jc w:val="center"/>
              <w:rPr>
                <w:rFonts w:ascii="Times New Roman" w:eastAsia="Times New Roman" w:hAnsi="Times New Roman" w:cs="Times New Roman"/>
                <w:color w:val="000000"/>
                <w:sz w:val="20"/>
                <w:szCs w:val="20"/>
                <w:lang w:eastAsia="pt-BR"/>
              </w:rPr>
            </w:pPr>
            <w:r w:rsidRPr="00700445">
              <w:rPr>
                <w:rFonts w:ascii="Times New Roman" w:eastAsia="Times New Roman" w:hAnsi="Times New Roman" w:cs="Times New Roman"/>
                <w:color w:val="000000"/>
                <w:sz w:val="20"/>
                <w:szCs w:val="20"/>
                <w:lang w:eastAsia="pt-BR"/>
              </w:rPr>
              <w:t>11747.35±92.399</w:t>
            </w:r>
          </w:p>
        </w:tc>
        <w:tc>
          <w:tcPr>
            <w:tcW w:w="1925" w:type="dxa"/>
            <w:tcBorders>
              <w:top w:val="nil"/>
              <w:left w:val="nil"/>
              <w:bottom w:val="nil"/>
              <w:right w:val="nil"/>
            </w:tcBorders>
            <w:shd w:val="clear" w:color="000000" w:fill="FFFFFF"/>
            <w:noWrap/>
            <w:vAlign w:val="bottom"/>
            <w:hideMark/>
          </w:tcPr>
          <w:p w14:paraId="627EB9B4" w14:textId="77777777" w:rsidR="003A4D32" w:rsidRPr="00700445" w:rsidRDefault="003A4D32" w:rsidP="006769FD">
            <w:pPr>
              <w:spacing w:after="0" w:line="240" w:lineRule="auto"/>
              <w:jc w:val="center"/>
              <w:rPr>
                <w:rFonts w:ascii="Times New Roman" w:eastAsia="Times New Roman" w:hAnsi="Times New Roman" w:cs="Times New Roman"/>
                <w:color w:val="000000"/>
                <w:sz w:val="20"/>
                <w:szCs w:val="20"/>
                <w:lang w:eastAsia="pt-BR"/>
              </w:rPr>
            </w:pPr>
            <w:r w:rsidRPr="00700445">
              <w:rPr>
                <w:rFonts w:ascii="Times New Roman" w:eastAsia="Times New Roman" w:hAnsi="Times New Roman" w:cs="Times New Roman"/>
                <w:color w:val="000000"/>
                <w:sz w:val="20"/>
                <w:szCs w:val="20"/>
                <w:lang w:eastAsia="pt-BR"/>
              </w:rPr>
              <w:t>54.16±0.220</w:t>
            </w:r>
          </w:p>
        </w:tc>
        <w:tc>
          <w:tcPr>
            <w:tcW w:w="1778" w:type="dxa"/>
            <w:tcBorders>
              <w:top w:val="nil"/>
              <w:left w:val="nil"/>
              <w:bottom w:val="nil"/>
              <w:right w:val="nil"/>
            </w:tcBorders>
            <w:shd w:val="clear" w:color="000000" w:fill="FFFFFF"/>
            <w:noWrap/>
            <w:vAlign w:val="bottom"/>
            <w:hideMark/>
          </w:tcPr>
          <w:p w14:paraId="32A71AF6" w14:textId="77777777" w:rsidR="003A4D32" w:rsidRPr="00700445" w:rsidRDefault="003A4D32" w:rsidP="006769FD">
            <w:pPr>
              <w:spacing w:after="0" w:line="240" w:lineRule="auto"/>
              <w:jc w:val="center"/>
              <w:rPr>
                <w:rFonts w:ascii="Times New Roman" w:eastAsia="Times New Roman" w:hAnsi="Times New Roman" w:cs="Times New Roman"/>
                <w:color w:val="000000"/>
                <w:sz w:val="20"/>
                <w:szCs w:val="20"/>
                <w:lang w:eastAsia="pt-BR"/>
              </w:rPr>
            </w:pPr>
            <w:r w:rsidRPr="00700445">
              <w:rPr>
                <w:rFonts w:ascii="Times New Roman" w:eastAsia="Times New Roman" w:hAnsi="Times New Roman" w:cs="Times New Roman"/>
                <w:color w:val="000000"/>
                <w:sz w:val="20"/>
                <w:szCs w:val="20"/>
                <w:lang w:eastAsia="pt-BR"/>
              </w:rPr>
              <w:t>106.63±0.028</w:t>
            </w:r>
          </w:p>
        </w:tc>
      </w:tr>
      <w:tr w:rsidR="003A4D32" w:rsidRPr="00700445" w14:paraId="51BD6C9F" w14:textId="77777777" w:rsidTr="006769FD">
        <w:trPr>
          <w:trHeight w:val="285"/>
        </w:trPr>
        <w:tc>
          <w:tcPr>
            <w:tcW w:w="2915" w:type="dxa"/>
            <w:tcBorders>
              <w:top w:val="nil"/>
              <w:left w:val="nil"/>
              <w:bottom w:val="single" w:sz="4" w:space="0" w:color="auto"/>
              <w:right w:val="nil"/>
            </w:tcBorders>
            <w:shd w:val="clear" w:color="000000" w:fill="FFFFFF"/>
            <w:noWrap/>
            <w:vAlign w:val="bottom"/>
            <w:hideMark/>
          </w:tcPr>
          <w:p w14:paraId="67D5FADD" w14:textId="77777777" w:rsidR="003A4D32" w:rsidRPr="00700445" w:rsidRDefault="003A4D32" w:rsidP="006769FD">
            <w:pPr>
              <w:spacing w:after="0" w:line="240" w:lineRule="auto"/>
              <w:jc w:val="center"/>
              <w:rPr>
                <w:rFonts w:ascii="Times New Roman" w:eastAsia="Times New Roman" w:hAnsi="Times New Roman" w:cs="Times New Roman"/>
                <w:color w:val="000000"/>
                <w:sz w:val="20"/>
                <w:szCs w:val="20"/>
                <w:lang w:eastAsia="pt-BR"/>
              </w:rPr>
            </w:pPr>
            <w:r w:rsidRPr="00700445">
              <w:rPr>
                <w:rFonts w:ascii="Times New Roman" w:eastAsia="Times New Roman" w:hAnsi="Times New Roman" w:cs="Times New Roman"/>
                <w:color w:val="000000"/>
                <w:sz w:val="20"/>
                <w:szCs w:val="20"/>
                <w:lang w:eastAsia="pt-BR"/>
              </w:rPr>
              <w:t>97.65</w:t>
            </w:r>
          </w:p>
        </w:tc>
        <w:tc>
          <w:tcPr>
            <w:tcW w:w="2212" w:type="dxa"/>
            <w:tcBorders>
              <w:top w:val="nil"/>
              <w:left w:val="nil"/>
              <w:bottom w:val="single" w:sz="4" w:space="0" w:color="auto"/>
              <w:right w:val="nil"/>
            </w:tcBorders>
            <w:shd w:val="clear" w:color="000000" w:fill="FFFFFF"/>
            <w:noWrap/>
            <w:vAlign w:val="bottom"/>
            <w:hideMark/>
          </w:tcPr>
          <w:p w14:paraId="1705CF72" w14:textId="77777777" w:rsidR="003A4D32" w:rsidRPr="00700445" w:rsidRDefault="003A4D32" w:rsidP="006769FD">
            <w:pPr>
              <w:spacing w:after="0" w:line="240" w:lineRule="auto"/>
              <w:jc w:val="center"/>
              <w:rPr>
                <w:rFonts w:ascii="Times New Roman" w:eastAsia="Times New Roman" w:hAnsi="Times New Roman" w:cs="Times New Roman"/>
                <w:color w:val="000000"/>
                <w:sz w:val="20"/>
                <w:szCs w:val="20"/>
                <w:lang w:eastAsia="pt-BR"/>
              </w:rPr>
            </w:pPr>
            <w:r w:rsidRPr="00700445">
              <w:rPr>
                <w:rFonts w:ascii="Times New Roman" w:eastAsia="Times New Roman" w:hAnsi="Times New Roman" w:cs="Times New Roman"/>
                <w:color w:val="000000"/>
                <w:sz w:val="20"/>
                <w:szCs w:val="20"/>
                <w:lang w:eastAsia="pt-BR"/>
              </w:rPr>
              <w:t>27388.03±1061.490</w:t>
            </w:r>
          </w:p>
        </w:tc>
        <w:tc>
          <w:tcPr>
            <w:tcW w:w="1925" w:type="dxa"/>
            <w:tcBorders>
              <w:top w:val="nil"/>
              <w:left w:val="nil"/>
              <w:bottom w:val="nil"/>
              <w:right w:val="nil"/>
            </w:tcBorders>
            <w:shd w:val="clear" w:color="000000" w:fill="FFFFFF"/>
            <w:noWrap/>
            <w:vAlign w:val="bottom"/>
            <w:hideMark/>
          </w:tcPr>
          <w:p w14:paraId="54F4161D" w14:textId="77777777" w:rsidR="003A4D32" w:rsidRPr="00700445" w:rsidRDefault="003A4D32" w:rsidP="006769FD">
            <w:pPr>
              <w:spacing w:after="0" w:line="240" w:lineRule="auto"/>
              <w:jc w:val="center"/>
              <w:rPr>
                <w:rFonts w:ascii="Times New Roman" w:eastAsia="Times New Roman" w:hAnsi="Times New Roman" w:cs="Times New Roman"/>
                <w:color w:val="000000"/>
                <w:sz w:val="20"/>
                <w:szCs w:val="20"/>
                <w:lang w:eastAsia="pt-BR"/>
              </w:rPr>
            </w:pPr>
            <w:r w:rsidRPr="00700445">
              <w:rPr>
                <w:rFonts w:ascii="Times New Roman" w:eastAsia="Times New Roman" w:hAnsi="Times New Roman" w:cs="Times New Roman"/>
                <w:color w:val="000000"/>
                <w:sz w:val="20"/>
                <w:szCs w:val="20"/>
                <w:lang w:eastAsia="pt-BR"/>
              </w:rPr>
              <w:t>36.08±0.096</w:t>
            </w:r>
          </w:p>
        </w:tc>
        <w:tc>
          <w:tcPr>
            <w:tcW w:w="1778" w:type="dxa"/>
            <w:tcBorders>
              <w:top w:val="nil"/>
              <w:left w:val="nil"/>
              <w:bottom w:val="nil"/>
              <w:right w:val="nil"/>
            </w:tcBorders>
            <w:shd w:val="clear" w:color="000000" w:fill="FFFFFF"/>
            <w:noWrap/>
            <w:vAlign w:val="bottom"/>
            <w:hideMark/>
          </w:tcPr>
          <w:p w14:paraId="33013E3D" w14:textId="77777777" w:rsidR="003A4D32" w:rsidRPr="00700445" w:rsidRDefault="003A4D32" w:rsidP="006769FD">
            <w:pPr>
              <w:spacing w:after="0" w:line="240" w:lineRule="auto"/>
              <w:jc w:val="center"/>
              <w:rPr>
                <w:rFonts w:ascii="Times New Roman" w:eastAsia="Times New Roman" w:hAnsi="Times New Roman" w:cs="Times New Roman"/>
                <w:color w:val="000000"/>
                <w:sz w:val="20"/>
                <w:szCs w:val="20"/>
                <w:lang w:eastAsia="pt-BR"/>
              </w:rPr>
            </w:pPr>
            <w:r w:rsidRPr="00700445">
              <w:rPr>
                <w:rFonts w:ascii="Times New Roman" w:eastAsia="Times New Roman" w:hAnsi="Times New Roman" w:cs="Times New Roman"/>
                <w:color w:val="000000"/>
                <w:sz w:val="20"/>
                <w:szCs w:val="20"/>
                <w:lang w:eastAsia="pt-BR"/>
              </w:rPr>
              <w:t>59.47±0.027</w:t>
            </w:r>
          </w:p>
        </w:tc>
      </w:tr>
      <w:tr w:rsidR="003A4D32" w:rsidRPr="00700445" w14:paraId="20640817" w14:textId="77777777" w:rsidTr="006769FD">
        <w:trPr>
          <w:trHeight w:val="285"/>
        </w:trPr>
        <w:tc>
          <w:tcPr>
            <w:tcW w:w="2915" w:type="dxa"/>
            <w:tcBorders>
              <w:top w:val="nil"/>
              <w:left w:val="nil"/>
              <w:bottom w:val="single" w:sz="4" w:space="0" w:color="auto"/>
              <w:right w:val="nil"/>
            </w:tcBorders>
            <w:shd w:val="clear" w:color="000000" w:fill="FFFFFF"/>
            <w:noWrap/>
            <w:vAlign w:val="bottom"/>
            <w:hideMark/>
          </w:tcPr>
          <w:p w14:paraId="6AFCEE05" w14:textId="77777777" w:rsidR="003A4D32" w:rsidRPr="00700445" w:rsidRDefault="003A4D32" w:rsidP="006769FD">
            <w:pPr>
              <w:spacing w:after="0" w:line="240" w:lineRule="auto"/>
              <w:jc w:val="center"/>
              <w:rPr>
                <w:rFonts w:ascii="Times New Roman" w:eastAsia="Times New Roman" w:hAnsi="Times New Roman" w:cs="Times New Roman"/>
                <w:bCs/>
                <w:color w:val="000000"/>
                <w:sz w:val="20"/>
                <w:szCs w:val="20"/>
                <w:lang w:eastAsia="pt-BR"/>
              </w:rPr>
            </w:pPr>
            <w:r w:rsidRPr="00700445">
              <w:rPr>
                <w:rFonts w:ascii="Times New Roman" w:eastAsia="Times New Roman" w:hAnsi="Times New Roman" w:cs="Times New Roman"/>
                <w:bCs/>
                <w:color w:val="000000"/>
                <w:sz w:val="20"/>
                <w:szCs w:val="20"/>
                <w:lang w:eastAsia="pt-BR"/>
              </w:rPr>
              <w:t>CV (%)</w:t>
            </w:r>
          </w:p>
        </w:tc>
        <w:tc>
          <w:tcPr>
            <w:tcW w:w="2212" w:type="dxa"/>
            <w:tcBorders>
              <w:top w:val="nil"/>
              <w:left w:val="nil"/>
              <w:bottom w:val="single" w:sz="4" w:space="0" w:color="auto"/>
              <w:right w:val="nil"/>
            </w:tcBorders>
            <w:shd w:val="clear" w:color="000000" w:fill="FFFFFF"/>
            <w:noWrap/>
            <w:vAlign w:val="bottom"/>
            <w:hideMark/>
          </w:tcPr>
          <w:p w14:paraId="044422FE" w14:textId="77777777" w:rsidR="003A4D32" w:rsidRPr="00700445" w:rsidRDefault="003A4D32" w:rsidP="006769FD">
            <w:pPr>
              <w:spacing w:after="0" w:line="240" w:lineRule="auto"/>
              <w:jc w:val="center"/>
              <w:rPr>
                <w:rFonts w:ascii="Times New Roman" w:eastAsia="Times New Roman" w:hAnsi="Times New Roman" w:cs="Times New Roman"/>
                <w:bCs/>
                <w:color w:val="000000"/>
                <w:sz w:val="20"/>
                <w:szCs w:val="20"/>
                <w:lang w:eastAsia="pt-BR"/>
              </w:rPr>
            </w:pPr>
            <w:r w:rsidRPr="00700445">
              <w:rPr>
                <w:rFonts w:ascii="Times New Roman" w:eastAsia="Times New Roman" w:hAnsi="Times New Roman" w:cs="Times New Roman"/>
                <w:bCs/>
                <w:color w:val="000000"/>
                <w:sz w:val="20"/>
                <w:szCs w:val="20"/>
                <w:lang w:eastAsia="pt-BR"/>
              </w:rPr>
              <w:t>8.67</w:t>
            </w:r>
          </w:p>
        </w:tc>
        <w:tc>
          <w:tcPr>
            <w:tcW w:w="1925" w:type="dxa"/>
            <w:tcBorders>
              <w:top w:val="single" w:sz="4" w:space="0" w:color="auto"/>
              <w:left w:val="nil"/>
              <w:bottom w:val="single" w:sz="4" w:space="0" w:color="auto"/>
              <w:right w:val="nil"/>
            </w:tcBorders>
            <w:shd w:val="clear" w:color="000000" w:fill="FFFFFF"/>
            <w:noWrap/>
            <w:vAlign w:val="bottom"/>
            <w:hideMark/>
          </w:tcPr>
          <w:p w14:paraId="44FF1069" w14:textId="77777777" w:rsidR="003A4D32" w:rsidRPr="00700445" w:rsidRDefault="003A4D32" w:rsidP="006769FD">
            <w:pPr>
              <w:spacing w:after="0" w:line="240" w:lineRule="auto"/>
              <w:jc w:val="center"/>
              <w:rPr>
                <w:rFonts w:ascii="Times New Roman" w:eastAsia="Times New Roman" w:hAnsi="Times New Roman" w:cs="Times New Roman"/>
                <w:bCs/>
                <w:color w:val="000000"/>
                <w:sz w:val="20"/>
                <w:szCs w:val="20"/>
                <w:lang w:eastAsia="pt-BR"/>
              </w:rPr>
            </w:pPr>
            <w:r w:rsidRPr="00700445">
              <w:rPr>
                <w:rFonts w:ascii="Times New Roman" w:eastAsia="Times New Roman" w:hAnsi="Times New Roman" w:cs="Times New Roman"/>
                <w:bCs/>
                <w:color w:val="000000"/>
                <w:sz w:val="20"/>
                <w:szCs w:val="20"/>
                <w:lang w:eastAsia="pt-BR"/>
              </w:rPr>
              <w:t>0.90</w:t>
            </w:r>
          </w:p>
        </w:tc>
        <w:tc>
          <w:tcPr>
            <w:tcW w:w="1778" w:type="dxa"/>
            <w:tcBorders>
              <w:top w:val="single" w:sz="4" w:space="0" w:color="auto"/>
              <w:left w:val="nil"/>
              <w:bottom w:val="single" w:sz="4" w:space="0" w:color="auto"/>
              <w:right w:val="nil"/>
            </w:tcBorders>
            <w:shd w:val="clear" w:color="000000" w:fill="FFFFFF"/>
            <w:noWrap/>
            <w:vAlign w:val="bottom"/>
            <w:hideMark/>
          </w:tcPr>
          <w:p w14:paraId="08257772" w14:textId="77777777" w:rsidR="003A4D32" w:rsidRPr="00700445" w:rsidRDefault="003A4D32" w:rsidP="006769FD">
            <w:pPr>
              <w:spacing w:after="0" w:line="240" w:lineRule="auto"/>
              <w:jc w:val="center"/>
              <w:rPr>
                <w:rFonts w:ascii="Times New Roman" w:eastAsia="Times New Roman" w:hAnsi="Times New Roman" w:cs="Times New Roman"/>
                <w:bCs/>
                <w:color w:val="000000"/>
                <w:sz w:val="20"/>
                <w:szCs w:val="20"/>
                <w:lang w:eastAsia="pt-BR"/>
              </w:rPr>
            </w:pPr>
            <w:r w:rsidRPr="00700445">
              <w:rPr>
                <w:rFonts w:ascii="Times New Roman" w:eastAsia="Times New Roman" w:hAnsi="Times New Roman" w:cs="Times New Roman"/>
                <w:bCs/>
                <w:color w:val="000000"/>
                <w:sz w:val="20"/>
                <w:szCs w:val="20"/>
                <w:lang w:eastAsia="pt-BR"/>
              </w:rPr>
              <w:t>0.04</w:t>
            </w:r>
          </w:p>
        </w:tc>
      </w:tr>
    </w:tbl>
    <w:p w14:paraId="38970C42" w14:textId="77777777" w:rsidR="003A4D32" w:rsidRPr="00700445" w:rsidRDefault="003A4D32" w:rsidP="003A4D32">
      <w:pPr>
        <w:rPr>
          <w:rFonts w:ascii="Times New Roman" w:hAnsi="Times New Roman" w:cs="Times New Roman"/>
          <w:b/>
          <w:sz w:val="24"/>
          <w:szCs w:val="24"/>
        </w:rPr>
      </w:pPr>
    </w:p>
    <w:p w14:paraId="15BE18C5" w14:textId="159746E3" w:rsidR="003A4D32" w:rsidRPr="00700445" w:rsidRDefault="00256AC2" w:rsidP="003A4D32">
      <w:pPr>
        <w:rPr>
          <w:rFonts w:ascii="Times New Roman" w:hAnsi="Times New Roman" w:cs="Times New Roman"/>
          <w:sz w:val="24"/>
          <w:szCs w:val="24"/>
        </w:rPr>
      </w:pPr>
      <w:r w:rsidRPr="00700445">
        <w:rPr>
          <w:rFonts w:ascii="Times New Roman" w:eastAsia="Times New Roman" w:hAnsi="Times New Roman" w:cs="Times New Roman"/>
          <w:color w:val="000000"/>
          <w:sz w:val="24"/>
          <w:szCs w:val="24"/>
          <w:lang w:eastAsia="pt-BR"/>
        </w:rPr>
        <w:t>Supplementary</w:t>
      </w:r>
      <w:r w:rsidRPr="00700445">
        <w:rPr>
          <w:rFonts w:ascii="Times New Roman" w:hAnsi="Times New Roman" w:cs="Times New Roman"/>
          <w:sz w:val="24"/>
          <w:szCs w:val="24"/>
        </w:rPr>
        <w:t xml:space="preserve"> </w:t>
      </w:r>
      <w:r w:rsidR="003A4D32" w:rsidRPr="00700445">
        <w:rPr>
          <w:rFonts w:ascii="Times New Roman" w:hAnsi="Times New Roman" w:cs="Times New Roman"/>
          <w:sz w:val="24"/>
          <w:szCs w:val="24"/>
        </w:rPr>
        <w:t>Table 3</w:t>
      </w:r>
    </w:p>
    <w:p w14:paraId="38C8FA69" w14:textId="77777777" w:rsidR="003A4D32" w:rsidRPr="00700445" w:rsidRDefault="003A4D32" w:rsidP="003A4D32">
      <w:pPr>
        <w:spacing w:after="0" w:line="240" w:lineRule="auto"/>
        <w:rPr>
          <w:rFonts w:ascii="Times New Roman" w:eastAsia="Times New Roman" w:hAnsi="Times New Roman" w:cs="Times New Roman"/>
          <w:color w:val="000000"/>
          <w:sz w:val="24"/>
          <w:szCs w:val="24"/>
          <w:lang w:eastAsia="pt-BR"/>
        </w:rPr>
      </w:pPr>
    </w:p>
    <w:p w14:paraId="113B5481" w14:textId="77777777" w:rsidR="003A4D32" w:rsidRPr="00700445" w:rsidRDefault="003A4D32" w:rsidP="003A4D32">
      <w:pPr>
        <w:spacing w:after="0" w:line="240" w:lineRule="auto"/>
        <w:jc w:val="both"/>
        <w:rPr>
          <w:rFonts w:ascii="Times New Roman" w:eastAsia="Times New Roman" w:hAnsi="Times New Roman" w:cs="Times New Roman"/>
          <w:color w:val="000000"/>
          <w:lang w:eastAsia="pt-BR"/>
        </w:rPr>
      </w:pPr>
    </w:p>
    <w:tbl>
      <w:tblPr>
        <w:tblStyle w:val="TableGrid"/>
        <w:tblW w:w="9776" w:type="dxa"/>
        <w:jc w:val="center"/>
        <w:tblLook w:val="04A0" w:firstRow="1" w:lastRow="0" w:firstColumn="1" w:lastColumn="0" w:noHBand="0" w:noVBand="1"/>
      </w:tblPr>
      <w:tblGrid>
        <w:gridCol w:w="2523"/>
        <w:gridCol w:w="883"/>
        <w:gridCol w:w="915"/>
        <w:gridCol w:w="908"/>
        <w:gridCol w:w="908"/>
        <w:gridCol w:w="975"/>
        <w:gridCol w:w="908"/>
        <w:gridCol w:w="833"/>
        <w:gridCol w:w="923"/>
      </w:tblGrid>
      <w:tr w:rsidR="003A4D32" w:rsidRPr="00700445" w14:paraId="3ABEB229" w14:textId="77777777" w:rsidTr="006769FD">
        <w:trPr>
          <w:jc w:val="center"/>
        </w:trPr>
        <w:tc>
          <w:tcPr>
            <w:tcW w:w="9776" w:type="dxa"/>
            <w:gridSpan w:val="9"/>
            <w:tcBorders>
              <w:left w:val="nil"/>
              <w:right w:val="nil"/>
            </w:tcBorders>
          </w:tcPr>
          <w:p w14:paraId="2C25A1D8" w14:textId="77777777" w:rsidR="003A4D32" w:rsidRPr="00700445" w:rsidRDefault="003A4D32" w:rsidP="006769FD">
            <w:pPr>
              <w:jc w:val="center"/>
              <w:rPr>
                <w:rFonts w:ascii="Times New Roman" w:eastAsia="Times New Roman" w:hAnsi="Times New Roman" w:cs="Times New Roman"/>
                <w:b/>
                <w:bCs/>
                <w:color w:val="000000"/>
                <w:sz w:val="20"/>
                <w:szCs w:val="20"/>
                <w:lang w:eastAsia="pt-BR"/>
              </w:rPr>
            </w:pPr>
            <w:r w:rsidRPr="00700445">
              <w:rPr>
                <w:rFonts w:ascii="Times New Roman" w:eastAsia="Times New Roman" w:hAnsi="Times New Roman" w:cs="Times New Roman"/>
                <w:b/>
                <w:bCs/>
                <w:color w:val="000000"/>
                <w:sz w:val="20"/>
                <w:szCs w:val="20"/>
                <w:lang w:eastAsia="pt-BR"/>
              </w:rPr>
              <w:t>Protective effect (Absorbance)</w:t>
            </w:r>
          </w:p>
        </w:tc>
      </w:tr>
      <w:tr w:rsidR="003A4D32" w:rsidRPr="00700445" w14:paraId="132455A1" w14:textId="77777777" w:rsidTr="006769FD">
        <w:trPr>
          <w:jc w:val="center"/>
        </w:trPr>
        <w:tc>
          <w:tcPr>
            <w:tcW w:w="2523" w:type="dxa"/>
            <w:tcBorders>
              <w:left w:val="nil"/>
              <w:bottom w:val="nil"/>
              <w:right w:val="nil"/>
            </w:tcBorders>
          </w:tcPr>
          <w:p w14:paraId="40C5AECE" w14:textId="77777777" w:rsidR="003A4D32" w:rsidRPr="00700445" w:rsidRDefault="003A4D32" w:rsidP="006769FD">
            <w:pPr>
              <w:jc w:val="both"/>
              <w:rPr>
                <w:rFonts w:ascii="Times New Roman" w:eastAsia="Times New Roman" w:hAnsi="Times New Roman" w:cs="Times New Roman"/>
                <w:b/>
                <w:bCs/>
                <w:color w:val="000000"/>
                <w:sz w:val="20"/>
                <w:szCs w:val="20"/>
                <w:lang w:eastAsia="pt-BR"/>
              </w:rPr>
            </w:pPr>
          </w:p>
        </w:tc>
        <w:tc>
          <w:tcPr>
            <w:tcW w:w="7253" w:type="dxa"/>
            <w:gridSpan w:val="8"/>
            <w:tcBorders>
              <w:left w:val="nil"/>
              <w:right w:val="nil"/>
            </w:tcBorders>
          </w:tcPr>
          <w:p w14:paraId="7ACFDB7D" w14:textId="77777777" w:rsidR="003A4D32" w:rsidRPr="00700445" w:rsidRDefault="003A4D32" w:rsidP="006769FD">
            <w:pPr>
              <w:jc w:val="center"/>
              <w:rPr>
                <w:rFonts w:ascii="Times New Roman" w:eastAsia="Times New Roman" w:hAnsi="Times New Roman" w:cs="Times New Roman"/>
                <w:b/>
                <w:bCs/>
                <w:color w:val="000000"/>
                <w:sz w:val="20"/>
                <w:szCs w:val="20"/>
                <w:lang w:eastAsia="pt-BR"/>
              </w:rPr>
            </w:pPr>
            <w:r w:rsidRPr="00700445">
              <w:rPr>
                <w:rFonts w:ascii="Times New Roman" w:eastAsia="Times New Roman" w:hAnsi="Times New Roman" w:cs="Times New Roman"/>
                <w:b/>
                <w:bCs/>
                <w:color w:val="000000"/>
                <w:sz w:val="20"/>
                <w:szCs w:val="20"/>
                <w:lang w:eastAsia="pt-BR"/>
              </w:rPr>
              <w:t>Bacteria samples</w:t>
            </w:r>
          </w:p>
        </w:tc>
      </w:tr>
      <w:tr w:rsidR="003A4D32" w:rsidRPr="00700445" w14:paraId="11E3FAEF" w14:textId="77777777" w:rsidTr="006769FD">
        <w:trPr>
          <w:jc w:val="center"/>
        </w:trPr>
        <w:tc>
          <w:tcPr>
            <w:tcW w:w="2523" w:type="dxa"/>
            <w:tcBorders>
              <w:top w:val="nil"/>
              <w:left w:val="nil"/>
              <w:bottom w:val="single" w:sz="4" w:space="0" w:color="auto"/>
              <w:right w:val="nil"/>
            </w:tcBorders>
          </w:tcPr>
          <w:p w14:paraId="73F5C7D8" w14:textId="77777777" w:rsidR="003A4D32" w:rsidRPr="00700445" w:rsidRDefault="003A4D32" w:rsidP="006769FD">
            <w:pPr>
              <w:jc w:val="center"/>
              <w:rPr>
                <w:rFonts w:ascii="Times New Roman" w:eastAsia="Times New Roman" w:hAnsi="Times New Roman" w:cs="Times New Roman"/>
                <w:b/>
                <w:bCs/>
                <w:color w:val="000000"/>
                <w:sz w:val="20"/>
                <w:szCs w:val="20"/>
                <w:lang w:eastAsia="pt-BR"/>
              </w:rPr>
            </w:pPr>
            <w:r w:rsidRPr="00700445">
              <w:rPr>
                <w:rFonts w:ascii="Times New Roman" w:eastAsia="Times New Roman" w:hAnsi="Times New Roman" w:cs="Times New Roman"/>
                <w:b/>
                <w:bCs/>
                <w:color w:val="000000"/>
                <w:sz w:val="20"/>
                <w:szCs w:val="20"/>
                <w:lang w:eastAsia="pt-BR"/>
              </w:rPr>
              <w:t>Diluitions</w:t>
            </w:r>
          </w:p>
        </w:tc>
        <w:tc>
          <w:tcPr>
            <w:tcW w:w="883" w:type="dxa"/>
            <w:tcBorders>
              <w:left w:val="nil"/>
              <w:bottom w:val="single" w:sz="4" w:space="0" w:color="auto"/>
              <w:right w:val="nil"/>
            </w:tcBorders>
          </w:tcPr>
          <w:p w14:paraId="370098D0" w14:textId="77777777" w:rsidR="003A4D32" w:rsidRPr="00700445" w:rsidRDefault="003A4D32" w:rsidP="006769FD">
            <w:pPr>
              <w:jc w:val="center"/>
              <w:rPr>
                <w:rFonts w:ascii="Times New Roman" w:eastAsia="Times New Roman" w:hAnsi="Times New Roman" w:cs="Times New Roman"/>
                <w:b/>
                <w:bCs/>
                <w:color w:val="000000"/>
                <w:sz w:val="20"/>
                <w:szCs w:val="20"/>
                <w:lang w:eastAsia="pt-BR"/>
              </w:rPr>
            </w:pPr>
            <w:r w:rsidRPr="00700445">
              <w:rPr>
                <w:rFonts w:ascii="Times New Roman" w:eastAsia="Times New Roman" w:hAnsi="Times New Roman" w:cs="Times New Roman"/>
                <w:b/>
                <w:bCs/>
                <w:color w:val="000000"/>
                <w:sz w:val="20"/>
                <w:szCs w:val="20"/>
                <w:lang w:eastAsia="pt-BR"/>
              </w:rPr>
              <w:t>Control</w:t>
            </w:r>
          </w:p>
        </w:tc>
        <w:tc>
          <w:tcPr>
            <w:tcW w:w="915" w:type="dxa"/>
            <w:tcBorders>
              <w:left w:val="nil"/>
              <w:bottom w:val="single" w:sz="4" w:space="0" w:color="auto"/>
              <w:right w:val="nil"/>
            </w:tcBorders>
          </w:tcPr>
          <w:p w14:paraId="2CF33A68" w14:textId="77777777" w:rsidR="003A4D32" w:rsidRPr="00700445" w:rsidRDefault="003A4D32" w:rsidP="006769FD">
            <w:pPr>
              <w:jc w:val="center"/>
              <w:rPr>
                <w:rFonts w:ascii="Times New Roman" w:eastAsia="Times New Roman" w:hAnsi="Times New Roman" w:cs="Times New Roman"/>
                <w:b/>
                <w:bCs/>
                <w:color w:val="000000"/>
                <w:sz w:val="20"/>
                <w:szCs w:val="20"/>
                <w:lang w:eastAsia="pt-BR"/>
              </w:rPr>
            </w:pPr>
            <w:r w:rsidRPr="00700445">
              <w:rPr>
                <w:rFonts w:ascii="Times New Roman" w:eastAsia="Times New Roman" w:hAnsi="Times New Roman" w:cs="Times New Roman"/>
                <w:b/>
                <w:bCs/>
                <w:color w:val="000000"/>
                <w:sz w:val="20"/>
                <w:szCs w:val="20"/>
                <w:lang w:eastAsia="pt-BR"/>
              </w:rPr>
              <w:t>B1</w:t>
            </w:r>
          </w:p>
        </w:tc>
        <w:tc>
          <w:tcPr>
            <w:tcW w:w="908" w:type="dxa"/>
            <w:tcBorders>
              <w:left w:val="nil"/>
              <w:bottom w:val="single" w:sz="4" w:space="0" w:color="auto"/>
              <w:right w:val="nil"/>
            </w:tcBorders>
          </w:tcPr>
          <w:p w14:paraId="0A146F44" w14:textId="77777777" w:rsidR="003A4D32" w:rsidRPr="00700445" w:rsidRDefault="003A4D32" w:rsidP="006769FD">
            <w:pPr>
              <w:jc w:val="center"/>
              <w:rPr>
                <w:rFonts w:ascii="Times New Roman" w:eastAsia="Times New Roman" w:hAnsi="Times New Roman" w:cs="Times New Roman"/>
                <w:b/>
                <w:bCs/>
                <w:color w:val="000000"/>
                <w:sz w:val="20"/>
                <w:szCs w:val="20"/>
                <w:lang w:eastAsia="pt-BR"/>
              </w:rPr>
            </w:pPr>
            <w:r w:rsidRPr="00700445">
              <w:rPr>
                <w:rFonts w:ascii="Times New Roman" w:eastAsia="Times New Roman" w:hAnsi="Times New Roman" w:cs="Times New Roman"/>
                <w:b/>
                <w:bCs/>
                <w:color w:val="000000"/>
                <w:sz w:val="20"/>
                <w:szCs w:val="20"/>
                <w:lang w:eastAsia="pt-BR"/>
              </w:rPr>
              <w:t>B2</w:t>
            </w:r>
          </w:p>
        </w:tc>
        <w:tc>
          <w:tcPr>
            <w:tcW w:w="908" w:type="dxa"/>
            <w:tcBorders>
              <w:left w:val="nil"/>
              <w:bottom w:val="single" w:sz="4" w:space="0" w:color="auto"/>
              <w:right w:val="nil"/>
            </w:tcBorders>
          </w:tcPr>
          <w:p w14:paraId="4CFD421E" w14:textId="77777777" w:rsidR="003A4D32" w:rsidRPr="00700445" w:rsidRDefault="003A4D32" w:rsidP="006769FD">
            <w:pPr>
              <w:jc w:val="center"/>
              <w:rPr>
                <w:rFonts w:ascii="Times New Roman" w:eastAsia="Times New Roman" w:hAnsi="Times New Roman" w:cs="Times New Roman"/>
                <w:b/>
                <w:bCs/>
                <w:color w:val="000000"/>
                <w:sz w:val="20"/>
                <w:szCs w:val="20"/>
                <w:lang w:eastAsia="pt-BR"/>
              </w:rPr>
            </w:pPr>
            <w:r w:rsidRPr="00700445">
              <w:rPr>
                <w:rFonts w:ascii="Times New Roman" w:eastAsia="Times New Roman" w:hAnsi="Times New Roman" w:cs="Times New Roman"/>
                <w:b/>
                <w:bCs/>
                <w:color w:val="000000"/>
                <w:sz w:val="20"/>
                <w:szCs w:val="20"/>
                <w:lang w:eastAsia="pt-BR"/>
              </w:rPr>
              <w:t>B3</w:t>
            </w:r>
          </w:p>
        </w:tc>
        <w:tc>
          <w:tcPr>
            <w:tcW w:w="975" w:type="dxa"/>
            <w:tcBorders>
              <w:left w:val="nil"/>
              <w:bottom w:val="single" w:sz="4" w:space="0" w:color="auto"/>
              <w:right w:val="nil"/>
            </w:tcBorders>
          </w:tcPr>
          <w:p w14:paraId="2ADE5E81" w14:textId="77777777" w:rsidR="003A4D32" w:rsidRPr="00700445" w:rsidRDefault="003A4D32" w:rsidP="006769FD">
            <w:pPr>
              <w:jc w:val="center"/>
              <w:rPr>
                <w:rFonts w:ascii="Times New Roman" w:eastAsia="Times New Roman" w:hAnsi="Times New Roman" w:cs="Times New Roman"/>
                <w:b/>
                <w:bCs/>
                <w:color w:val="000000"/>
                <w:sz w:val="20"/>
                <w:szCs w:val="20"/>
                <w:lang w:eastAsia="pt-BR"/>
              </w:rPr>
            </w:pPr>
            <w:r w:rsidRPr="00700445">
              <w:rPr>
                <w:rFonts w:ascii="Times New Roman" w:eastAsia="Times New Roman" w:hAnsi="Times New Roman" w:cs="Times New Roman"/>
                <w:b/>
                <w:bCs/>
                <w:color w:val="000000"/>
                <w:sz w:val="20"/>
                <w:szCs w:val="20"/>
                <w:lang w:eastAsia="pt-BR"/>
              </w:rPr>
              <w:t>B4</w:t>
            </w:r>
          </w:p>
        </w:tc>
        <w:tc>
          <w:tcPr>
            <w:tcW w:w="908" w:type="dxa"/>
            <w:tcBorders>
              <w:left w:val="nil"/>
              <w:bottom w:val="single" w:sz="4" w:space="0" w:color="auto"/>
              <w:right w:val="nil"/>
            </w:tcBorders>
          </w:tcPr>
          <w:p w14:paraId="2FDC3A07" w14:textId="77777777" w:rsidR="003A4D32" w:rsidRPr="00700445" w:rsidRDefault="003A4D32" w:rsidP="006769FD">
            <w:pPr>
              <w:jc w:val="center"/>
              <w:rPr>
                <w:rFonts w:ascii="Times New Roman" w:eastAsia="Times New Roman" w:hAnsi="Times New Roman" w:cs="Times New Roman"/>
                <w:b/>
                <w:bCs/>
                <w:color w:val="000000"/>
                <w:sz w:val="20"/>
                <w:szCs w:val="20"/>
                <w:lang w:eastAsia="pt-BR"/>
              </w:rPr>
            </w:pPr>
            <w:r w:rsidRPr="00700445">
              <w:rPr>
                <w:rFonts w:ascii="Times New Roman" w:eastAsia="Times New Roman" w:hAnsi="Times New Roman" w:cs="Times New Roman"/>
                <w:b/>
                <w:bCs/>
                <w:color w:val="000000"/>
                <w:sz w:val="20"/>
                <w:szCs w:val="20"/>
                <w:lang w:eastAsia="pt-BR"/>
              </w:rPr>
              <w:t>B5</w:t>
            </w:r>
          </w:p>
        </w:tc>
        <w:tc>
          <w:tcPr>
            <w:tcW w:w="833" w:type="dxa"/>
            <w:tcBorders>
              <w:left w:val="nil"/>
              <w:bottom w:val="single" w:sz="4" w:space="0" w:color="auto"/>
              <w:right w:val="nil"/>
            </w:tcBorders>
          </w:tcPr>
          <w:p w14:paraId="2EAAFD1B" w14:textId="77777777" w:rsidR="003A4D32" w:rsidRPr="00700445" w:rsidRDefault="003A4D32" w:rsidP="006769FD">
            <w:pPr>
              <w:jc w:val="center"/>
              <w:rPr>
                <w:rFonts w:ascii="Times New Roman" w:eastAsia="Times New Roman" w:hAnsi="Times New Roman" w:cs="Times New Roman"/>
                <w:b/>
                <w:bCs/>
                <w:color w:val="000000"/>
                <w:sz w:val="20"/>
                <w:szCs w:val="20"/>
                <w:lang w:eastAsia="pt-BR"/>
              </w:rPr>
            </w:pPr>
            <w:r w:rsidRPr="00700445">
              <w:rPr>
                <w:rFonts w:ascii="Times New Roman" w:eastAsia="Times New Roman" w:hAnsi="Times New Roman" w:cs="Times New Roman"/>
                <w:b/>
                <w:bCs/>
                <w:color w:val="000000"/>
                <w:sz w:val="20"/>
                <w:szCs w:val="20"/>
                <w:lang w:eastAsia="pt-BR"/>
              </w:rPr>
              <w:t>B6</w:t>
            </w:r>
          </w:p>
        </w:tc>
        <w:tc>
          <w:tcPr>
            <w:tcW w:w="923" w:type="dxa"/>
            <w:tcBorders>
              <w:left w:val="nil"/>
              <w:bottom w:val="single" w:sz="4" w:space="0" w:color="auto"/>
              <w:right w:val="nil"/>
            </w:tcBorders>
          </w:tcPr>
          <w:p w14:paraId="70BCB120" w14:textId="7B18F98B" w:rsidR="003A4D32" w:rsidRPr="00700445" w:rsidRDefault="002032BF" w:rsidP="006769FD">
            <w:pPr>
              <w:jc w:val="center"/>
              <w:rPr>
                <w:rFonts w:ascii="Times New Roman" w:eastAsia="Times New Roman" w:hAnsi="Times New Roman" w:cs="Times New Roman"/>
                <w:b/>
                <w:bCs/>
                <w:i/>
                <w:color w:val="000000"/>
                <w:sz w:val="20"/>
                <w:szCs w:val="20"/>
                <w:lang w:eastAsia="pt-BR"/>
              </w:rPr>
            </w:pPr>
            <w:r w:rsidRPr="00700445">
              <w:rPr>
                <w:rFonts w:ascii="Times New Roman" w:eastAsia="Times New Roman" w:hAnsi="Times New Roman" w:cs="Times New Roman"/>
                <w:b/>
                <w:bCs/>
                <w:i/>
                <w:color w:val="000000"/>
                <w:sz w:val="20"/>
                <w:szCs w:val="20"/>
                <w:lang w:eastAsia="pt-BR"/>
              </w:rPr>
              <w:t>P</w:t>
            </w:r>
          </w:p>
        </w:tc>
      </w:tr>
      <w:tr w:rsidR="003A4D32" w:rsidRPr="00700445" w14:paraId="708933FF" w14:textId="77777777" w:rsidTr="006769FD">
        <w:trPr>
          <w:jc w:val="center"/>
        </w:trPr>
        <w:tc>
          <w:tcPr>
            <w:tcW w:w="2523" w:type="dxa"/>
            <w:tcBorders>
              <w:left w:val="nil"/>
              <w:bottom w:val="nil"/>
              <w:right w:val="nil"/>
            </w:tcBorders>
          </w:tcPr>
          <w:p w14:paraId="721E6249" w14:textId="77777777" w:rsidR="003A4D32" w:rsidRPr="00700445" w:rsidRDefault="003A4D32" w:rsidP="006769FD">
            <w:pPr>
              <w:spacing w:line="360" w:lineRule="auto"/>
              <w:jc w:val="both"/>
              <w:rPr>
                <w:rFonts w:ascii="Times New Roman" w:eastAsia="Times New Roman" w:hAnsi="Times New Roman" w:cs="Times New Roman"/>
                <w:b/>
                <w:color w:val="000000"/>
                <w:sz w:val="20"/>
                <w:szCs w:val="20"/>
                <w:vertAlign w:val="superscript"/>
                <w:lang w:eastAsia="pt-BR"/>
              </w:rPr>
            </w:pPr>
            <w:r w:rsidRPr="00700445">
              <w:rPr>
                <w:rFonts w:ascii="Times New Roman" w:eastAsia="Times New Roman" w:hAnsi="Times New Roman" w:cs="Times New Roman"/>
                <w:b/>
                <w:color w:val="000000"/>
                <w:sz w:val="20"/>
                <w:szCs w:val="20"/>
                <w:lang w:eastAsia="pt-BR"/>
              </w:rPr>
              <w:t>5</w:t>
            </w:r>
            <w:r w:rsidRPr="00700445">
              <w:rPr>
                <w:rFonts w:ascii="Times New Roman" w:eastAsia="Times New Roman" w:hAnsi="Times New Roman" w:cs="Times New Roman"/>
                <w:b/>
                <w:color w:val="000000"/>
                <w:sz w:val="20"/>
                <w:szCs w:val="20"/>
                <w:vertAlign w:val="superscript"/>
                <w:lang w:eastAsia="pt-BR"/>
              </w:rPr>
              <w:t xml:space="preserve">a </w:t>
            </w:r>
            <w:r w:rsidRPr="00700445">
              <w:rPr>
                <w:rFonts w:ascii="Times New Roman" w:eastAsia="Times New Roman" w:hAnsi="Times New Roman" w:cs="Times New Roman"/>
                <w:sz w:val="20"/>
                <w:szCs w:val="20"/>
                <w:lang w:eastAsia="pt-BR"/>
              </w:rPr>
              <w:t>(1.562.5 mg/mL)</w:t>
            </w:r>
            <w:r w:rsidRPr="00700445">
              <w:rPr>
                <w:rFonts w:ascii="Times New Roman" w:eastAsia="Times New Roman" w:hAnsi="Times New Roman" w:cs="Times New Roman"/>
                <w:b/>
                <w:color w:val="000000"/>
                <w:sz w:val="20"/>
                <w:szCs w:val="20"/>
                <w:vertAlign w:val="superscript"/>
                <w:lang w:eastAsia="pt-BR"/>
              </w:rPr>
              <w:t xml:space="preserve"> </w:t>
            </w:r>
            <m:oMath>
              <m:sSub>
                <m:sSubPr>
                  <m:ctrlPr>
                    <w:rPr>
                      <w:rFonts w:ascii="Cambria Math" w:hAnsi="Cambria Math" w:cs="Times New Roman"/>
                      <w:i/>
                      <w:sz w:val="20"/>
                      <w:szCs w:val="20"/>
                    </w:rPr>
                  </m:ctrlPr>
                </m:sSubPr>
                <m:e>
                  <m:acc>
                    <m:accPr>
                      <m:chr m:val="̅"/>
                      <m:ctrlPr>
                        <w:rPr>
                          <w:rFonts w:ascii="Cambria Math" w:hAnsi="Cambria Math" w:cs="Times New Roman"/>
                          <w:i/>
                          <w:sz w:val="20"/>
                          <w:szCs w:val="20"/>
                        </w:rPr>
                      </m:ctrlPr>
                    </m:accPr>
                    <m:e>
                      <m:r>
                        <w:rPr>
                          <w:rFonts w:ascii="Cambria Math" w:hAnsi="Cambria Math" w:cs="Times New Roman"/>
                          <w:sz w:val="20"/>
                          <w:szCs w:val="20"/>
                        </w:rPr>
                        <m:t>X</m:t>
                      </m:r>
                    </m:e>
                  </m:acc>
                </m:e>
                <m:sub>
                  <m:r>
                    <w:rPr>
                      <w:rFonts w:ascii="Cambria Math" w:hAnsi="Cambria Math" w:cs="Times New Roman"/>
                      <w:sz w:val="20"/>
                      <w:szCs w:val="20"/>
                    </w:rPr>
                    <m:t>5</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S</m:t>
                  </m:r>
                </m:e>
                <m:sub>
                  <m:r>
                    <w:rPr>
                      <w:rFonts w:ascii="Cambria Math" w:hAnsi="Cambria Math" w:cs="Times New Roman"/>
                      <w:sz w:val="20"/>
                      <w:szCs w:val="20"/>
                    </w:rPr>
                    <m:t>5</m:t>
                  </m:r>
                </m:sub>
              </m:sSub>
            </m:oMath>
          </w:p>
          <w:p w14:paraId="12AD84F5" w14:textId="77777777" w:rsidR="003A4D32" w:rsidRPr="00700445" w:rsidRDefault="003A4D32" w:rsidP="006769FD">
            <w:pPr>
              <w:jc w:val="both"/>
              <w:rPr>
                <w:rFonts w:ascii="Times New Roman" w:eastAsia="Times New Roman" w:hAnsi="Times New Roman" w:cs="Times New Roman"/>
                <w:b/>
                <w:bCs/>
                <w:color w:val="000000"/>
                <w:sz w:val="20"/>
                <w:szCs w:val="20"/>
                <w:lang w:eastAsia="pt-BR"/>
              </w:rPr>
            </w:pPr>
          </w:p>
        </w:tc>
        <w:tc>
          <w:tcPr>
            <w:tcW w:w="883" w:type="dxa"/>
            <w:tcBorders>
              <w:left w:val="nil"/>
              <w:bottom w:val="nil"/>
              <w:right w:val="nil"/>
            </w:tcBorders>
          </w:tcPr>
          <w:p w14:paraId="25D256FD" w14:textId="77777777" w:rsidR="003A4D32" w:rsidRPr="00700445" w:rsidRDefault="003A4D32" w:rsidP="006769FD">
            <w:pPr>
              <w:jc w:val="both"/>
              <w:rPr>
                <w:rFonts w:ascii="Times New Roman" w:eastAsia="Times New Roman" w:hAnsi="Times New Roman" w:cs="Times New Roman"/>
                <w:b/>
                <w:bCs/>
                <w:color w:val="000000"/>
                <w:sz w:val="20"/>
                <w:szCs w:val="20"/>
                <w:lang w:eastAsia="pt-BR"/>
              </w:rPr>
            </w:pPr>
            <w:r w:rsidRPr="00700445">
              <w:rPr>
                <w:rFonts w:ascii="Times New Roman" w:hAnsi="Times New Roman" w:cs="Times New Roman"/>
                <w:color w:val="000000"/>
                <w:sz w:val="20"/>
                <w:szCs w:val="20"/>
              </w:rPr>
              <w:t xml:space="preserve">0.655 ± </w:t>
            </w:r>
            <w:r w:rsidRPr="00700445">
              <w:rPr>
                <w:rFonts w:ascii="Times New Roman" w:hAnsi="Times New Roman" w:cs="Times New Roman"/>
                <w:sz w:val="20"/>
                <w:szCs w:val="20"/>
              </w:rPr>
              <w:t>0.0120</w:t>
            </w:r>
            <w:r w:rsidRPr="00700445">
              <w:rPr>
                <w:rFonts w:ascii="Times New Roman" w:eastAsia="Times New Roman" w:hAnsi="Times New Roman" w:cs="Times New Roman"/>
                <w:b/>
                <w:color w:val="000000"/>
                <w:sz w:val="20"/>
                <w:szCs w:val="20"/>
                <w:vertAlign w:val="superscript"/>
                <w:lang w:eastAsia="pt-BR"/>
              </w:rPr>
              <w:t>a</w:t>
            </w:r>
          </w:p>
        </w:tc>
        <w:tc>
          <w:tcPr>
            <w:tcW w:w="915" w:type="dxa"/>
            <w:tcBorders>
              <w:left w:val="nil"/>
              <w:bottom w:val="nil"/>
              <w:right w:val="nil"/>
            </w:tcBorders>
          </w:tcPr>
          <w:p w14:paraId="115FF34B" w14:textId="77777777" w:rsidR="003A4D32" w:rsidRPr="00700445" w:rsidRDefault="003A4D32" w:rsidP="006769FD">
            <w:pPr>
              <w:jc w:val="both"/>
              <w:rPr>
                <w:rFonts w:ascii="Times New Roman" w:eastAsia="Times New Roman" w:hAnsi="Times New Roman" w:cs="Times New Roman"/>
                <w:b/>
                <w:bCs/>
                <w:color w:val="000000"/>
                <w:sz w:val="20"/>
                <w:szCs w:val="20"/>
                <w:lang w:eastAsia="pt-BR"/>
              </w:rPr>
            </w:pPr>
            <w:r w:rsidRPr="00700445">
              <w:rPr>
                <w:rFonts w:ascii="Times New Roman" w:eastAsia="Times New Roman" w:hAnsi="Times New Roman" w:cs="Times New Roman"/>
                <w:color w:val="000000"/>
                <w:sz w:val="20"/>
                <w:szCs w:val="20"/>
                <w:lang w:eastAsia="pt-BR"/>
              </w:rPr>
              <w:t>0.620 ± 0.0431</w:t>
            </w:r>
            <w:r w:rsidRPr="00700445">
              <w:rPr>
                <w:rFonts w:ascii="Times New Roman" w:eastAsia="Times New Roman" w:hAnsi="Times New Roman" w:cs="Times New Roman"/>
                <w:b/>
                <w:color w:val="000000"/>
                <w:sz w:val="20"/>
                <w:szCs w:val="20"/>
                <w:vertAlign w:val="superscript"/>
                <w:lang w:eastAsia="pt-BR"/>
              </w:rPr>
              <w:t>a</w:t>
            </w:r>
          </w:p>
        </w:tc>
        <w:tc>
          <w:tcPr>
            <w:tcW w:w="908" w:type="dxa"/>
            <w:tcBorders>
              <w:left w:val="nil"/>
              <w:bottom w:val="nil"/>
              <w:right w:val="nil"/>
            </w:tcBorders>
          </w:tcPr>
          <w:p w14:paraId="29052D62" w14:textId="77777777" w:rsidR="003A4D32" w:rsidRPr="00700445" w:rsidRDefault="003A4D32" w:rsidP="006769FD">
            <w:pPr>
              <w:jc w:val="both"/>
              <w:rPr>
                <w:rFonts w:ascii="Times New Roman" w:eastAsia="Times New Roman" w:hAnsi="Times New Roman" w:cs="Times New Roman"/>
                <w:b/>
                <w:bCs/>
                <w:color w:val="000000"/>
                <w:sz w:val="20"/>
                <w:szCs w:val="20"/>
                <w:lang w:eastAsia="pt-BR"/>
              </w:rPr>
            </w:pPr>
            <w:r w:rsidRPr="00700445">
              <w:rPr>
                <w:rFonts w:ascii="Times New Roman" w:eastAsia="Times New Roman" w:hAnsi="Times New Roman" w:cs="Times New Roman"/>
                <w:color w:val="000000"/>
                <w:sz w:val="20"/>
                <w:szCs w:val="20"/>
                <w:lang w:eastAsia="pt-BR"/>
              </w:rPr>
              <w:t>0.490 ± 0.0155</w:t>
            </w:r>
            <w:r w:rsidRPr="00700445">
              <w:rPr>
                <w:rFonts w:ascii="Times New Roman" w:eastAsia="Times New Roman" w:hAnsi="Times New Roman" w:cs="Times New Roman"/>
                <w:b/>
                <w:color w:val="000000"/>
                <w:sz w:val="20"/>
                <w:szCs w:val="20"/>
                <w:vertAlign w:val="superscript"/>
                <w:lang w:eastAsia="pt-BR"/>
              </w:rPr>
              <w:t>b</w:t>
            </w:r>
          </w:p>
        </w:tc>
        <w:tc>
          <w:tcPr>
            <w:tcW w:w="908" w:type="dxa"/>
            <w:tcBorders>
              <w:left w:val="nil"/>
              <w:bottom w:val="nil"/>
              <w:right w:val="nil"/>
            </w:tcBorders>
          </w:tcPr>
          <w:p w14:paraId="46AAD7BA" w14:textId="77777777" w:rsidR="003A4D32" w:rsidRPr="00700445" w:rsidRDefault="003A4D32" w:rsidP="006769FD">
            <w:pPr>
              <w:jc w:val="both"/>
              <w:rPr>
                <w:rFonts w:ascii="Times New Roman" w:eastAsia="Times New Roman" w:hAnsi="Times New Roman" w:cs="Times New Roman"/>
                <w:b/>
                <w:bCs/>
                <w:color w:val="000000"/>
                <w:sz w:val="20"/>
                <w:szCs w:val="20"/>
                <w:lang w:eastAsia="pt-BR"/>
              </w:rPr>
            </w:pPr>
            <w:r w:rsidRPr="00700445">
              <w:rPr>
                <w:rFonts w:ascii="Times New Roman" w:eastAsia="Times New Roman" w:hAnsi="Times New Roman" w:cs="Times New Roman"/>
                <w:color w:val="000000"/>
                <w:sz w:val="20"/>
                <w:szCs w:val="20"/>
                <w:lang w:eastAsia="pt-BR"/>
              </w:rPr>
              <w:t>0.326 ± 0.0007</w:t>
            </w:r>
            <w:r w:rsidRPr="00700445">
              <w:rPr>
                <w:rFonts w:ascii="Times New Roman" w:eastAsia="Times New Roman" w:hAnsi="Times New Roman" w:cs="Times New Roman"/>
                <w:b/>
                <w:color w:val="000000"/>
                <w:sz w:val="20"/>
                <w:szCs w:val="20"/>
                <w:vertAlign w:val="superscript"/>
                <w:lang w:eastAsia="pt-BR"/>
              </w:rPr>
              <w:t>c</w:t>
            </w:r>
          </w:p>
        </w:tc>
        <w:tc>
          <w:tcPr>
            <w:tcW w:w="975" w:type="dxa"/>
            <w:tcBorders>
              <w:left w:val="nil"/>
              <w:bottom w:val="nil"/>
              <w:right w:val="nil"/>
            </w:tcBorders>
          </w:tcPr>
          <w:p w14:paraId="2322CD38" w14:textId="77777777" w:rsidR="003A4D32" w:rsidRPr="00700445" w:rsidRDefault="003A4D32" w:rsidP="006769FD">
            <w:pPr>
              <w:jc w:val="both"/>
              <w:rPr>
                <w:rFonts w:ascii="Times New Roman" w:eastAsia="Times New Roman" w:hAnsi="Times New Roman" w:cs="Times New Roman"/>
                <w:b/>
                <w:bCs/>
                <w:color w:val="000000"/>
                <w:sz w:val="20"/>
                <w:szCs w:val="20"/>
                <w:lang w:eastAsia="pt-BR"/>
              </w:rPr>
            </w:pPr>
            <w:r w:rsidRPr="00700445">
              <w:rPr>
                <w:rFonts w:ascii="Times New Roman" w:eastAsia="Times New Roman" w:hAnsi="Times New Roman" w:cs="Times New Roman"/>
                <w:color w:val="000000"/>
                <w:sz w:val="20"/>
                <w:szCs w:val="20"/>
                <w:lang w:eastAsia="pt-BR"/>
              </w:rPr>
              <w:t>0.413 ± 0.0141</w:t>
            </w:r>
            <w:r w:rsidRPr="00700445">
              <w:rPr>
                <w:rFonts w:ascii="Times New Roman" w:eastAsia="Times New Roman" w:hAnsi="Times New Roman" w:cs="Times New Roman"/>
                <w:b/>
                <w:color w:val="000000"/>
                <w:sz w:val="20"/>
                <w:szCs w:val="20"/>
                <w:vertAlign w:val="superscript"/>
                <w:lang w:eastAsia="pt-BR"/>
              </w:rPr>
              <w:t>bc</w:t>
            </w:r>
          </w:p>
        </w:tc>
        <w:tc>
          <w:tcPr>
            <w:tcW w:w="908" w:type="dxa"/>
            <w:tcBorders>
              <w:left w:val="nil"/>
              <w:bottom w:val="nil"/>
              <w:right w:val="nil"/>
            </w:tcBorders>
          </w:tcPr>
          <w:p w14:paraId="09279E3C" w14:textId="77777777" w:rsidR="003A4D32" w:rsidRPr="00700445" w:rsidRDefault="003A4D32" w:rsidP="006769FD">
            <w:pPr>
              <w:jc w:val="both"/>
              <w:rPr>
                <w:rFonts w:ascii="Times New Roman" w:eastAsia="Times New Roman" w:hAnsi="Times New Roman" w:cs="Times New Roman"/>
                <w:b/>
                <w:bCs/>
                <w:color w:val="000000"/>
                <w:sz w:val="20"/>
                <w:szCs w:val="20"/>
                <w:lang w:eastAsia="pt-BR"/>
              </w:rPr>
            </w:pPr>
            <w:r w:rsidRPr="00700445">
              <w:rPr>
                <w:rFonts w:ascii="Times New Roman" w:eastAsia="Times New Roman" w:hAnsi="Times New Roman" w:cs="Times New Roman"/>
                <w:color w:val="000000"/>
                <w:sz w:val="20"/>
                <w:szCs w:val="20"/>
                <w:lang w:eastAsia="pt-BR"/>
              </w:rPr>
              <w:t>0.418 ± 0.0077</w:t>
            </w:r>
            <w:r w:rsidRPr="00700445">
              <w:rPr>
                <w:rFonts w:ascii="Times New Roman" w:eastAsia="Times New Roman" w:hAnsi="Times New Roman" w:cs="Times New Roman"/>
                <w:b/>
                <w:color w:val="000000"/>
                <w:sz w:val="20"/>
                <w:szCs w:val="20"/>
                <w:vertAlign w:val="superscript"/>
                <w:lang w:eastAsia="pt-BR"/>
              </w:rPr>
              <w:t>bc</w:t>
            </w:r>
          </w:p>
        </w:tc>
        <w:tc>
          <w:tcPr>
            <w:tcW w:w="833" w:type="dxa"/>
            <w:tcBorders>
              <w:left w:val="nil"/>
              <w:bottom w:val="nil"/>
              <w:right w:val="nil"/>
            </w:tcBorders>
          </w:tcPr>
          <w:p w14:paraId="4FEE22D0" w14:textId="77777777" w:rsidR="003A4D32" w:rsidRPr="00700445" w:rsidRDefault="003A4D32" w:rsidP="006769FD">
            <w:pPr>
              <w:jc w:val="both"/>
              <w:rPr>
                <w:rFonts w:ascii="Times New Roman" w:eastAsia="Times New Roman" w:hAnsi="Times New Roman" w:cs="Times New Roman"/>
                <w:b/>
                <w:bCs/>
                <w:color w:val="000000"/>
                <w:sz w:val="20"/>
                <w:szCs w:val="20"/>
                <w:lang w:eastAsia="pt-BR"/>
              </w:rPr>
            </w:pPr>
            <w:r w:rsidRPr="00700445">
              <w:rPr>
                <w:rFonts w:ascii="Times New Roman" w:eastAsia="Times New Roman" w:hAnsi="Times New Roman" w:cs="Times New Roman"/>
                <w:color w:val="000000"/>
                <w:sz w:val="20"/>
                <w:szCs w:val="20"/>
                <w:lang w:eastAsia="pt-BR"/>
              </w:rPr>
              <w:t>0.383 ± 0.0445</w:t>
            </w:r>
            <w:r w:rsidRPr="00700445">
              <w:rPr>
                <w:rFonts w:ascii="Times New Roman" w:eastAsia="Times New Roman" w:hAnsi="Times New Roman" w:cs="Times New Roman"/>
                <w:b/>
                <w:color w:val="000000"/>
                <w:sz w:val="20"/>
                <w:szCs w:val="20"/>
                <w:vertAlign w:val="superscript"/>
                <w:lang w:eastAsia="pt-BR"/>
              </w:rPr>
              <w:t>c</w:t>
            </w:r>
          </w:p>
        </w:tc>
        <w:tc>
          <w:tcPr>
            <w:tcW w:w="923" w:type="dxa"/>
            <w:tcBorders>
              <w:left w:val="nil"/>
              <w:bottom w:val="nil"/>
              <w:right w:val="nil"/>
            </w:tcBorders>
          </w:tcPr>
          <w:p w14:paraId="7DBA562F" w14:textId="77777777" w:rsidR="003A4D32" w:rsidRPr="00700445" w:rsidRDefault="003A4D32" w:rsidP="006769FD">
            <w:pPr>
              <w:jc w:val="both"/>
              <w:rPr>
                <w:rFonts w:ascii="Times New Roman" w:eastAsia="Times New Roman" w:hAnsi="Times New Roman" w:cs="Times New Roman"/>
                <w:b/>
                <w:bCs/>
                <w:color w:val="000000"/>
                <w:sz w:val="20"/>
                <w:szCs w:val="20"/>
                <w:lang w:eastAsia="pt-BR"/>
              </w:rPr>
            </w:pPr>
            <w:r w:rsidRPr="00700445">
              <w:rPr>
                <w:rFonts w:ascii="Times New Roman" w:hAnsi="Times New Roman" w:cs="Times New Roman"/>
                <w:sz w:val="20"/>
                <w:szCs w:val="20"/>
              </w:rPr>
              <w:t>&lt;0.0001</w:t>
            </w:r>
          </w:p>
        </w:tc>
      </w:tr>
      <w:tr w:rsidR="003A4D32" w:rsidRPr="00700445" w14:paraId="788BF2E0" w14:textId="77777777" w:rsidTr="006769FD">
        <w:trPr>
          <w:jc w:val="center"/>
        </w:trPr>
        <w:tc>
          <w:tcPr>
            <w:tcW w:w="2523" w:type="dxa"/>
            <w:tcBorders>
              <w:top w:val="nil"/>
              <w:left w:val="nil"/>
              <w:right w:val="nil"/>
            </w:tcBorders>
          </w:tcPr>
          <w:p w14:paraId="5A9C9F44" w14:textId="77777777" w:rsidR="003A4D32" w:rsidRPr="00700445" w:rsidRDefault="003A4D32" w:rsidP="006769FD">
            <w:pPr>
              <w:spacing w:line="360" w:lineRule="auto"/>
              <w:jc w:val="both"/>
              <w:rPr>
                <w:rFonts w:ascii="Times New Roman" w:eastAsia="Times New Roman" w:hAnsi="Times New Roman" w:cs="Times New Roman"/>
                <w:b/>
                <w:color w:val="000000"/>
                <w:sz w:val="20"/>
                <w:szCs w:val="20"/>
                <w:vertAlign w:val="superscript"/>
                <w:lang w:eastAsia="pt-BR"/>
              </w:rPr>
            </w:pPr>
            <w:r w:rsidRPr="00700445">
              <w:rPr>
                <w:rFonts w:ascii="Times New Roman" w:eastAsia="Times New Roman" w:hAnsi="Times New Roman" w:cs="Times New Roman"/>
                <w:b/>
                <w:color w:val="000000"/>
                <w:sz w:val="20"/>
                <w:szCs w:val="20"/>
                <w:lang w:eastAsia="pt-BR"/>
              </w:rPr>
              <w:t>6</w:t>
            </w:r>
            <w:r w:rsidRPr="00700445">
              <w:rPr>
                <w:rFonts w:ascii="Times New Roman" w:eastAsia="Times New Roman" w:hAnsi="Times New Roman" w:cs="Times New Roman"/>
                <w:b/>
                <w:color w:val="000000"/>
                <w:sz w:val="20"/>
                <w:szCs w:val="20"/>
                <w:vertAlign w:val="superscript"/>
                <w:lang w:eastAsia="pt-BR"/>
              </w:rPr>
              <w:t xml:space="preserve">a </w:t>
            </w:r>
            <w:r w:rsidRPr="00700445">
              <w:rPr>
                <w:rFonts w:ascii="Times New Roman" w:hAnsi="Times New Roman" w:cs="Times New Roman"/>
                <w:b/>
                <w:sz w:val="20"/>
                <w:szCs w:val="20"/>
              </w:rPr>
              <w:t>(</w:t>
            </w:r>
            <w:r w:rsidRPr="00700445">
              <w:rPr>
                <w:rFonts w:ascii="Times New Roman" w:eastAsia="Times New Roman" w:hAnsi="Times New Roman" w:cs="Times New Roman"/>
                <w:sz w:val="20"/>
                <w:szCs w:val="20"/>
                <w:lang w:eastAsia="pt-BR"/>
              </w:rPr>
              <w:t>781.25 mg/mL)</w:t>
            </w:r>
            <w:r w:rsidRPr="00700445">
              <w:rPr>
                <w:rFonts w:ascii="Times New Roman" w:hAnsi="Times New Roman" w:cs="Times New Roman"/>
                <w:b/>
                <w:sz w:val="20"/>
                <w:szCs w:val="20"/>
              </w:rPr>
              <w:t xml:space="preserve"> </w:t>
            </w:r>
            <m:oMath>
              <m:sSub>
                <m:sSubPr>
                  <m:ctrlPr>
                    <w:rPr>
                      <w:rFonts w:ascii="Cambria Math" w:hAnsi="Cambria Math" w:cs="Times New Roman"/>
                      <w:i/>
                      <w:sz w:val="20"/>
                      <w:szCs w:val="20"/>
                    </w:rPr>
                  </m:ctrlPr>
                </m:sSubPr>
                <m:e>
                  <m:acc>
                    <m:accPr>
                      <m:chr m:val="̅"/>
                      <m:ctrlPr>
                        <w:rPr>
                          <w:rFonts w:ascii="Cambria Math" w:hAnsi="Cambria Math" w:cs="Times New Roman"/>
                          <w:i/>
                          <w:sz w:val="20"/>
                          <w:szCs w:val="20"/>
                        </w:rPr>
                      </m:ctrlPr>
                    </m:accPr>
                    <m:e>
                      <m:r>
                        <w:rPr>
                          <w:rFonts w:ascii="Cambria Math" w:hAnsi="Cambria Math" w:cs="Times New Roman"/>
                          <w:sz w:val="20"/>
                          <w:szCs w:val="20"/>
                        </w:rPr>
                        <m:t>X</m:t>
                      </m:r>
                    </m:e>
                  </m:acc>
                </m:e>
                <m:sub>
                  <m:r>
                    <w:rPr>
                      <w:rFonts w:ascii="Cambria Math" w:hAnsi="Cambria Math" w:cs="Times New Roman"/>
                      <w:sz w:val="20"/>
                      <w:szCs w:val="20"/>
                    </w:rPr>
                    <m:t>6</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S</m:t>
                  </m:r>
                </m:e>
                <m:sub>
                  <m:r>
                    <w:rPr>
                      <w:rFonts w:ascii="Cambria Math" w:hAnsi="Cambria Math" w:cs="Times New Roman"/>
                      <w:sz w:val="20"/>
                      <w:szCs w:val="20"/>
                    </w:rPr>
                    <m:t>6</m:t>
                  </m:r>
                </m:sub>
              </m:sSub>
            </m:oMath>
          </w:p>
          <w:p w14:paraId="4596E79E" w14:textId="77777777" w:rsidR="003A4D32" w:rsidRPr="00700445" w:rsidRDefault="003A4D32" w:rsidP="006769FD">
            <w:pPr>
              <w:jc w:val="both"/>
              <w:rPr>
                <w:rFonts w:ascii="Times New Roman" w:eastAsia="Times New Roman" w:hAnsi="Times New Roman" w:cs="Times New Roman"/>
                <w:b/>
                <w:bCs/>
                <w:color w:val="000000"/>
                <w:sz w:val="20"/>
                <w:szCs w:val="20"/>
                <w:lang w:eastAsia="pt-BR"/>
              </w:rPr>
            </w:pPr>
          </w:p>
        </w:tc>
        <w:tc>
          <w:tcPr>
            <w:tcW w:w="883" w:type="dxa"/>
            <w:tcBorders>
              <w:top w:val="nil"/>
              <w:left w:val="nil"/>
              <w:right w:val="nil"/>
            </w:tcBorders>
          </w:tcPr>
          <w:p w14:paraId="4940722A" w14:textId="77777777" w:rsidR="003A4D32" w:rsidRPr="00700445" w:rsidRDefault="003A4D32" w:rsidP="006769FD">
            <w:pPr>
              <w:rPr>
                <w:rFonts w:ascii="Times New Roman" w:eastAsia="Times New Roman" w:hAnsi="Times New Roman" w:cs="Times New Roman"/>
                <w:b/>
                <w:color w:val="000000"/>
                <w:sz w:val="20"/>
                <w:szCs w:val="20"/>
                <w:lang w:eastAsia="pt-BR"/>
              </w:rPr>
            </w:pPr>
            <w:r w:rsidRPr="00700445">
              <w:rPr>
                <w:rFonts w:ascii="Times New Roman" w:eastAsia="Times New Roman" w:hAnsi="Times New Roman" w:cs="Times New Roman"/>
                <w:color w:val="000000"/>
                <w:sz w:val="20"/>
                <w:szCs w:val="20"/>
                <w:lang w:eastAsia="pt-BR"/>
              </w:rPr>
              <w:t>0.642 ± 0.0495</w:t>
            </w:r>
            <w:r w:rsidRPr="00700445">
              <w:rPr>
                <w:rFonts w:ascii="Times New Roman" w:eastAsia="Times New Roman" w:hAnsi="Times New Roman" w:cs="Times New Roman"/>
                <w:b/>
                <w:color w:val="000000"/>
                <w:sz w:val="20"/>
                <w:szCs w:val="20"/>
                <w:vertAlign w:val="superscript"/>
                <w:lang w:eastAsia="pt-BR"/>
              </w:rPr>
              <w:t>a</w:t>
            </w:r>
          </w:p>
          <w:p w14:paraId="48687FF6" w14:textId="77777777" w:rsidR="003A4D32" w:rsidRPr="00700445" w:rsidRDefault="003A4D32" w:rsidP="006769FD">
            <w:pPr>
              <w:jc w:val="both"/>
              <w:rPr>
                <w:rFonts w:ascii="Times New Roman" w:eastAsia="Times New Roman" w:hAnsi="Times New Roman" w:cs="Times New Roman"/>
                <w:b/>
                <w:bCs/>
                <w:color w:val="000000"/>
                <w:sz w:val="20"/>
                <w:szCs w:val="20"/>
                <w:lang w:eastAsia="pt-BR"/>
              </w:rPr>
            </w:pPr>
          </w:p>
        </w:tc>
        <w:tc>
          <w:tcPr>
            <w:tcW w:w="915" w:type="dxa"/>
            <w:tcBorders>
              <w:top w:val="nil"/>
              <w:left w:val="nil"/>
              <w:right w:val="nil"/>
            </w:tcBorders>
          </w:tcPr>
          <w:p w14:paraId="6C01DDE0" w14:textId="77777777" w:rsidR="003A4D32" w:rsidRPr="00700445" w:rsidRDefault="003A4D32" w:rsidP="006769FD">
            <w:pPr>
              <w:rPr>
                <w:rFonts w:ascii="Times New Roman" w:eastAsia="Times New Roman" w:hAnsi="Times New Roman" w:cs="Times New Roman"/>
                <w:b/>
                <w:color w:val="000000"/>
                <w:sz w:val="20"/>
                <w:szCs w:val="20"/>
                <w:lang w:eastAsia="pt-BR"/>
              </w:rPr>
            </w:pPr>
            <w:r w:rsidRPr="00700445">
              <w:rPr>
                <w:rFonts w:ascii="Times New Roman" w:eastAsia="Times New Roman" w:hAnsi="Times New Roman" w:cs="Times New Roman"/>
                <w:color w:val="000000"/>
                <w:sz w:val="20"/>
                <w:szCs w:val="20"/>
                <w:lang w:eastAsia="pt-BR"/>
              </w:rPr>
              <w:t>0.559 ± 0.0064</w:t>
            </w:r>
            <w:r w:rsidRPr="00700445">
              <w:rPr>
                <w:rFonts w:ascii="Times New Roman" w:eastAsia="Times New Roman" w:hAnsi="Times New Roman" w:cs="Times New Roman"/>
                <w:b/>
                <w:color w:val="000000"/>
                <w:sz w:val="20"/>
                <w:szCs w:val="20"/>
                <w:vertAlign w:val="superscript"/>
                <w:lang w:eastAsia="pt-BR"/>
              </w:rPr>
              <w:t>ab</w:t>
            </w:r>
          </w:p>
          <w:p w14:paraId="1EA9CE97" w14:textId="77777777" w:rsidR="003A4D32" w:rsidRPr="00700445" w:rsidRDefault="003A4D32" w:rsidP="006769FD">
            <w:pPr>
              <w:jc w:val="both"/>
              <w:rPr>
                <w:rFonts w:ascii="Times New Roman" w:eastAsia="Times New Roman" w:hAnsi="Times New Roman" w:cs="Times New Roman"/>
                <w:b/>
                <w:bCs/>
                <w:color w:val="000000"/>
                <w:sz w:val="20"/>
                <w:szCs w:val="20"/>
                <w:lang w:eastAsia="pt-BR"/>
              </w:rPr>
            </w:pPr>
          </w:p>
        </w:tc>
        <w:tc>
          <w:tcPr>
            <w:tcW w:w="908" w:type="dxa"/>
            <w:tcBorders>
              <w:top w:val="nil"/>
              <w:left w:val="nil"/>
              <w:right w:val="nil"/>
            </w:tcBorders>
          </w:tcPr>
          <w:p w14:paraId="73674634" w14:textId="77777777" w:rsidR="003A4D32" w:rsidRPr="00700445" w:rsidRDefault="003A4D32" w:rsidP="006769FD">
            <w:pPr>
              <w:rPr>
                <w:rFonts w:ascii="Times New Roman" w:eastAsia="Times New Roman" w:hAnsi="Times New Roman" w:cs="Times New Roman"/>
                <w:color w:val="000000"/>
                <w:sz w:val="20"/>
                <w:szCs w:val="20"/>
                <w:lang w:eastAsia="pt-BR"/>
              </w:rPr>
            </w:pPr>
            <w:r w:rsidRPr="00700445">
              <w:rPr>
                <w:rFonts w:ascii="Times New Roman" w:eastAsia="Times New Roman" w:hAnsi="Times New Roman" w:cs="Times New Roman"/>
                <w:color w:val="000000"/>
                <w:sz w:val="20"/>
                <w:szCs w:val="20"/>
                <w:lang w:eastAsia="pt-BR"/>
              </w:rPr>
              <w:t>0.391 ± 0.1040</w:t>
            </w:r>
            <w:r w:rsidRPr="00700445">
              <w:rPr>
                <w:rFonts w:ascii="Times New Roman" w:eastAsia="Times New Roman" w:hAnsi="Times New Roman" w:cs="Times New Roman"/>
                <w:b/>
                <w:color w:val="000000"/>
                <w:sz w:val="20"/>
                <w:szCs w:val="20"/>
                <w:vertAlign w:val="superscript"/>
                <w:lang w:eastAsia="pt-BR"/>
              </w:rPr>
              <w:t>bc</w:t>
            </w:r>
          </w:p>
          <w:p w14:paraId="5BFD2071" w14:textId="77777777" w:rsidR="003A4D32" w:rsidRPr="00700445" w:rsidRDefault="003A4D32" w:rsidP="006769FD">
            <w:pPr>
              <w:jc w:val="both"/>
              <w:rPr>
                <w:rFonts w:ascii="Times New Roman" w:eastAsia="Times New Roman" w:hAnsi="Times New Roman" w:cs="Times New Roman"/>
                <w:b/>
                <w:bCs/>
                <w:color w:val="000000"/>
                <w:sz w:val="20"/>
                <w:szCs w:val="20"/>
                <w:lang w:eastAsia="pt-BR"/>
              </w:rPr>
            </w:pPr>
          </w:p>
        </w:tc>
        <w:tc>
          <w:tcPr>
            <w:tcW w:w="908" w:type="dxa"/>
            <w:tcBorders>
              <w:top w:val="nil"/>
              <w:left w:val="nil"/>
              <w:right w:val="nil"/>
            </w:tcBorders>
          </w:tcPr>
          <w:p w14:paraId="18D26A17" w14:textId="77777777" w:rsidR="003A4D32" w:rsidRPr="00700445" w:rsidRDefault="003A4D32" w:rsidP="006769FD">
            <w:pPr>
              <w:rPr>
                <w:rFonts w:ascii="Times New Roman" w:eastAsia="Times New Roman" w:hAnsi="Times New Roman" w:cs="Times New Roman"/>
                <w:b/>
                <w:color w:val="000000"/>
                <w:sz w:val="20"/>
                <w:szCs w:val="20"/>
                <w:lang w:eastAsia="pt-BR"/>
              </w:rPr>
            </w:pPr>
            <w:r w:rsidRPr="00700445">
              <w:rPr>
                <w:rFonts w:ascii="Times New Roman" w:eastAsia="Times New Roman" w:hAnsi="Times New Roman" w:cs="Times New Roman"/>
                <w:color w:val="000000"/>
                <w:sz w:val="20"/>
                <w:szCs w:val="20"/>
                <w:lang w:eastAsia="pt-BR"/>
              </w:rPr>
              <w:t>0.369 ± 0.0630</w:t>
            </w:r>
            <w:r w:rsidRPr="00700445">
              <w:rPr>
                <w:rFonts w:ascii="Times New Roman" w:eastAsia="Times New Roman" w:hAnsi="Times New Roman" w:cs="Times New Roman"/>
                <w:b/>
                <w:color w:val="000000"/>
                <w:sz w:val="20"/>
                <w:szCs w:val="20"/>
                <w:vertAlign w:val="superscript"/>
                <w:lang w:eastAsia="pt-BR"/>
              </w:rPr>
              <w:t>bc</w:t>
            </w:r>
          </w:p>
        </w:tc>
        <w:tc>
          <w:tcPr>
            <w:tcW w:w="975" w:type="dxa"/>
            <w:tcBorders>
              <w:top w:val="nil"/>
              <w:left w:val="nil"/>
              <w:right w:val="nil"/>
            </w:tcBorders>
          </w:tcPr>
          <w:p w14:paraId="5B3CC26E" w14:textId="77777777" w:rsidR="003A4D32" w:rsidRPr="00700445" w:rsidRDefault="003A4D32" w:rsidP="006769FD">
            <w:pPr>
              <w:rPr>
                <w:rFonts w:ascii="Times New Roman" w:eastAsia="Times New Roman" w:hAnsi="Times New Roman" w:cs="Times New Roman"/>
                <w:color w:val="000000"/>
                <w:sz w:val="20"/>
                <w:szCs w:val="20"/>
                <w:lang w:eastAsia="pt-BR"/>
              </w:rPr>
            </w:pPr>
            <w:r w:rsidRPr="00700445">
              <w:rPr>
                <w:rFonts w:ascii="Times New Roman" w:eastAsia="Times New Roman" w:hAnsi="Times New Roman" w:cs="Times New Roman"/>
                <w:color w:val="000000"/>
                <w:sz w:val="20"/>
                <w:szCs w:val="20"/>
                <w:lang w:eastAsia="pt-BR"/>
              </w:rPr>
              <w:t>0.448 ± 0.0311</w:t>
            </w:r>
            <w:r w:rsidRPr="00700445">
              <w:rPr>
                <w:rFonts w:ascii="Times New Roman" w:eastAsia="Times New Roman" w:hAnsi="Times New Roman" w:cs="Times New Roman"/>
                <w:b/>
                <w:color w:val="000000"/>
                <w:sz w:val="20"/>
                <w:szCs w:val="20"/>
                <w:vertAlign w:val="superscript"/>
                <w:lang w:eastAsia="pt-BR"/>
              </w:rPr>
              <w:t>abc</w:t>
            </w:r>
          </w:p>
          <w:p w14:paraId="44FBDA24" w14:textId="77777777" w:rsidR="003A4D32" w:rsidRPr="00700445" w:rsidRDefault="003A4D32" w:rsidP="006769FD">
            <w:pPr>
              <w:jc w:val="both"/>
              <w:rPr>
                <w:rFonts w:ascii="Times New Roman" w:eastAsia="Times New Roman" w:hAnsi="Times New Roman" w:cs="Times New Roman"/>
                <w:b/>
                <w:bCs/>
                <w:color w:val="000000"/>
                <w:sz w:val="20"/>
                <w:szCs w:val="20"/>
                <w:lang w:eastAsia="pt-BR"/>
              </w:rPr>
            </w:pPr>
          </w:p>
        </w:tc>
        <w:tc>
          <w:tcPr>
            <w:tcW w:w="908" w:type="dxa"/>
            <w:tcBorders>
              <w:top w:val="nil"/>
              <w:left w:val="nil"/>
              <w:right w:val="nil"/>
            </w:tcBorders>
          </w:tcPr>
          <w:p w14:paraId="0CEC6B4D" w14:textId="77777777" w:rsidR="003A4D32" w:rsidRPr="00700445" w:rsidRDefault="003A4D32" w:rsidP="006769FD">
            <w:pPr>
              <w:rPr>
                <w:rFonts w:ascii="Times New Roman" w:eastAsia="Times New Roman" w:hAnsi="Times New Roman" w:cs="Times New Roman"/>
                <w:b/>
                <w:color w:val="000000"/>
                <w:sz w:val="20"/>
                <w:szCs w:val="20"/>
                <w:lang w:eastAsia="pt-BR"/>
              </w:rPr>
            </w:pPr>
            <w:r w:rsidRPr="00700445">
              <w:rPr>
                <w:rFonts w:ascii="Times New Roman" w:eastAsia="Times New Roman" w:hAnsi="Times New Roman" w:cs="Times New Roman"/>
                <w:color w:val="000000"/>
                <w:sz w:val="20"/>
                <w:szCs w:val="20"/>
                <w:lang w:eastAsia="pt-BR"/>
              </w:rPr>
              <w:t>0.401 ± 0.0176</w:t>
            </w:r>
            <w:r w:rsidRPr="00700445">
              <w:rPr>
                <w:rFonts w:ascii="Times New Roman" w:eastAsia="Times New Roman" w:hAnsi="Times New Roman" w:cs="Times New Roman"/>
                <w:b/>
                <w:color w:val="000000"/>
                <w:sz w:val="20"/>
                <w:szCs w:val="20"/>
                <w:vertAlign w:val="superscript"/>
                <w:lang w:eastAsia="pt-BR"/>
              </w:rPr>
              <w:t>bc</w:t>
            </w:r>
          </w:p>
          <w:p w14:paraId="64DD22BE" w14:textId="77777777" w:rsidR="003A4D32" w:rsidRPr="00700445" w:rsidRDefault="003A4D32" w:rsidP="006769FD">
            <w:pPr>
              <w:jc w:val="both"/>
              <w:rPr>
                <w:rFonts w:ascii="Times New Roman" w:eastAsia="Times New Roman" w:hAnsi="Times New Roman" w:cs="Times New Roman"/>
                <w:b/>
                <w:bCs/>
                <w:color w:val="000000"/>
                <w:sz w:val="20"/>
                <w:szCs w:val="20"/>
                <w:lang w:eastAsia="pt-BR"/>
              </w:rPr>
            </w:pPr>
          </w:p>
        </w:tc>
        <w:tc>
          <w:tcPr>
            <w:tcW w:w="833" w:type="dxa"/>
            <w:tcBorders>
              <w:top w:val="nil"/>
              <w:left w:val="nil"/>
              <w:right w:val="nil"/>
            </w:tcBorders>
          </w:tcPr>
          <w:p w14:paraId="128AAE97" w14:textId="77777777" w:rsidR="003A4D32" w:rsidRPr="00700445" w:rsidRDefault="003A4D32" w:rsidP="006769FD">
            <w:pPr>
              <w:jc w:val="both"/>
              <w:rPr>
                <w:rFonts w:ascii="Times New Roman" w:eastAsia="Times New Roman" w:hAnsi="Times New Roman" w:cs="Times New Roman"/>
                <w:b/>
                <w:bCs/>
                <w:color w:val="000000"/>
                <w:sz w:val="20"/>
                <w:szCs w:val="20"/>
                <w:lang w:eastAsia="pt-BR"/>
              </w:rPr>
            </w:pPr>
            <w:r w:rsidRPr="00700445">
              <w:rPr>
                <w:rFonts w:ascii="Times New Roman" w:eastAsia="Times New Roman" w:hAnsi="Times New Roman" w:cs="Times New Roman"/>
                <w:color w:val="000000"/>
                <w:sz w:val="20"/>
                <w:szCs w:val="20"/>
                <w:lang w:eastAsia="pt-BR"/>
              </w:rPr>
              <w:t>0.345 ± 0.0021</w:t>
            </w:r>
            <w:r w:rsidRPr="00700445">
              <w:rPr>
                <w:rFonts w:ascii="Times New Roman" w:eastAsia="Times New Roman" w:hAnsi="Times New Roman" w:cs="Times New Roman"/>
                <w:b/>
                <w:color w:val="000000"/>
                <w:sz w:val="20"/>
                <w:szCs w:val="20"/>
                <w:vertAlign w:val="superscript"/>
                <w:lang w:eastAsia="pt-BR"/>
              </w:rPr>
              <w:t>c</w:t>
            </w:r>
          </w:p>
        </w:tc>
        <w:tc>
          <w:tcPr>
            <w:tcW w:w="923" w:type="dxa"/>
            <w:tcBorders>
              <w:top w:val="nil"/>
              <w:left w:val="nil"/>
              <w:right w:val="nil"/>
            </w:tcBorders>
          </w:tcPr>
          <w:p w14:paraId="6D5888FB" w14:textId="77777777" w:rsidR="003A4D32" w:rsidRPr="00700445" w:rsidRDefault="003A4D32" w:rsidP="006769FD">
            <w:pPr>
              <w:jc w:val="both"/>
              <w:rPr>
                <w:rFonts w:ascii="Times New Roman" w:eastAsia="Times New Roman" w:hAnsi="Times New Roman" w:cs="Times New Roman"/>
                <w:b/>
                <w:bCs/>
                <w:color w:val="000000"/>
                <w:sz w:val="20"/>
                <w:szCs w:val="20"/>
                <w:lang w:eastAsia="pt-BR"/>
              </w:rPr>
            </w:pPr>
            <w:r w:rsidRPr="00700445">
              <w:rPr>
                <w:rFonts w:ascii="Times New Roman" w:hAnsi="Times New Roman" w:cs="Times New Roman"/>
                <w:sz w:val="20"/>
                <w:szCs w:val="20"/>
              </w:rPr>
              <w:t>0.0051</w:t>
            </w:r>
          </w:p>
        </w:tc>
      </w:tr>
    </w:tbl>
    <w:p w14:paraId="21F03A4E" w14:textId="77777777" w:rsidR="003A4D32" w:rsidRPr="00700445" w:rsidRDefault="003A4D32" w:rsidP="003A4D32">
      <w:pPr>
        <w:jc w:val="both"/>
        <w:rPr>
          <w:rFonts w:ascii="Times New Roman" w:hAnsi="Times New Roman" w:cs="Times New Roman"/>
          <w:sz w:val="24"/>
          <w:szCs w:val="24"/>
        </w:rPr>
      </w:pPr>
    </w:p>
    <w:p w14:paraId="1E27ABD6" w14:textId="72F7E830" w:rsidR="003A4D32" w:rsidRPr="00700445" w:rsidRDefault="003A4D32" w:rsidP="003A4D32">
      <w:pPr>
        <w:jc w:val="both"/>
        <w:rPr>
          <w:rFonts w:ascii="Times New Roman" w:hAnsi="Times New Roman" w:cs="Times New Roman"/>
          <w:b/>
          <w:bCs/>
          <w:sz w:val="24"/>
          <w:szCs w:val="24"/>
          <w:u w:val="single"/>
        </w:rPr>
      </w:pPr>
    </w:p>
    <w:p w14:paraId="2B93632A" w14:textId="5E6CA399" w:rsidR="003A4D32" w:rsidRPr="00700445" w:rsidRDefault="003A4D32" w:rsidP="003A4D32">
      <w:pPr>
        <w:jc w:val="both"/>
        <w:rPr>
          <w:rFonts w:ascii="Times New Roman" w:hAnsi="Times New Roman" w:cs="Times New Roman"/>
          <w:b/>
          <w:bCs/>
          <w:sz w:val="24"/>
          <w:szCs w:val="24"/>
          <w:u w:val="single"/>
        </w:rPr>
      </w:pPr>
      <w:r w:rsidRPr="00700445">
        <w:rPr>
          <w:rFonts w:ascii="Times New Roman" w:hAnsi="Times New Roman" w:cs="Times New Roman"/>
          <w:b/>
          <w:bCs/>
          <w:sz w:val="24"/>
          <w:szCs w:val="24"/>
          <w:u w:val="single"/>
        </w:rPr>
        <w:t>Supplementary references</w:t>
      </w:r>
    </w:p>
    <w:p w14:paraId="3C491B66" w14:textId="13F81565" w:rsidR="00D75224" w:rsidRPr="00700445" w:rsidRDefault="00D75224" w:rsidP="00700445">
      <w:pPr>
        <w:pStyle w:val="Heading1"/>
        <w:shd w:val="clear" w:color="auto" w:fill="FFFFFF"/>
        <w:spacing w:before="0" w:beforeAutospacing="0" w:after="0" w:afterAutospacing="0" w:line="360" w:lineRule="auto"/>
        <w:jc w:val="both"/>
        <w:rPr>
          <w:b w:val="0"/>
          <w:sz w:val="24"/>
          <w:szCs w:val="24"/>
          <w:lang w:val="en-US"/>
        </w:rPr>
      </w:pPr>
      <w:r w:rsidRPr="00700445">
        <w:rPr>
          <w:b w:val="0"/>
          <w:sz w:val="24"/>
          <w:szCs w:val="24"/>
          <w:lang w:val="en-US"/>
        </w:rPr>
        <w:t xml:space="preserve">Akhtar MJ, Alhadlaq HA, Alshamsan A, Majeed KMA </w:t>
      </w:r>
      <w:r w:rsidR="00C245B8">
        <w:rPr>
          <w:b w:val="0"/>
          <w:sz w:val="24"/>
          <w:szCs w:val="24"/>
          <w:lang w:val="en-US"/>
        </w:rPr>
        <w:t>and</w:t>
      </w:r>
      <w:r w:rsidRPr="00700445">
        <w:rPr>
          <w:b w:val="0"/>
          <w:sz w:val="24"/>
          <w:szCs w:val="24"/>
          <w:lang w:val="en-US"/>
        </w:rPr>
        <w:t xml:space="preserve"> Ahamed M </w:t>
      </w:r>
      <w:r w:rsidR="00C245B8">
        <w:rPr>
          <w:b w:val="0"/>
          <w:sz w:val="24"/>
          <w:szCs w:val="24"/>
          <w:lang w:val="en-US"/>
        </w:rPr>
        <w:t>(</w:t>
      </w:r>
      <w:r w:rsidRPr="00700445">
        <w:rPr>
          <w:b w:val="0"/>
          <w:sz w:val="24"/>
          <w:szCs w:val="24"/>
          <w:lang w:val="en-US"/>
        </w:rPr>
        <w:t>2015</w:t>
      </w:r>
      <w:r w:rsidR="00C245B8">
        <w:rPr>
          <w:b w:val="0"/>
          <w:sz w:val="24"/>
          <w:szCs w:val="24"/>
          <w:lang w:val="en-US"/>
        </w:rPr>
        <w:t>)</w:t>
      </w:r>
      <w:r w:rsidRPr="00700445">
        <w:rPr>
          <w:b w:val="0"/>
          <w:sz w:val="24"/>
          <w:szCs w:val="24"/>
          <w:lang w:val="en-US"/>
        </w:rPr>
        <w:t xml:space="preserve"> </w:t>
      </w:r>
      <w:r w:rsidRPr="00700445">
        <w:rPr>
          <w:b w:val="0"/>
          <w:bCs w:val="0"/>
          <w:spacing w:val="3"/>
          <w:sz w:val="24"/>
          <w:szCs w:val="24"/>
          <w:lang w:val="en-US"/>
        </w:rPr>
        <w:t xml:space="preserve">Aluminum doping tunes band gap energy level as well as oxidative stress-mediated cytotoxicity of ZnO nanoparticles in MCF-7 cells. </w:t>
      </w:r>
      <w:r w:rsidRPr="00700445">
        <w:rPr>
          <w:b w:val="0"/>
          <w:sz w:val="24"/>
          <w:szCs w:val="24"/>
          <w:lang w:val="en-US"/>
        </w:rPr>
        <w:t>Scientific Reports. 5: 13876–13912.</w:t>
      </w:r>
    </w:p>
    <w:p w14:paraId="5BACDBF0" w14:textId="5CF89388" w:rsidR="00D75224" w:rsidRPr="00700445" w:rsidRDefault="00D75224" w:rsidP="00700445">
      <w:pPr>
        <w:pStyle w:val="Heading1"/>
        <w:shd w:val="clear" w:color="auto" w:fill="FFFFFF"/>
        <w:spacing w:before="0" w:beforeAutospacing="0" w:after="0" w:afterAutospacing="0" w:line="360" w:lineRule="auto"/>
        <w:jc w:val="both"/>
        <w:rPr>
          <w:b w:val="0"/>
          <w:sz w:val="24"/>
          <w:szCs w:val="24"/>
          <w:lang w:val="en-US"/>
        </w:rPr>
      </w:pPr>
      <w:r w:rsidRPr="00C245B8">
        <w:rPr>
          <w:b w:val="0"/>
          <w:sz w:val="24"/>
          <w:szCs w:val="24"/>
          <w:lang w:val="en-US"/>
        </w:rPr>
        <w:t xml:space="preserve">Almeida RA, Dego OK, Headrick SI, Lewis MJ </w:t>
      </w:r>
      <w:r w:rsidR="00C245B8" w:rsidRPr="00C245B8">
        <w:rPr>
          <w:b w:val="0"/>
          <w:sz w:val="24"/>
          <w:szCs w:val="24"/>
          <w:lang w:val="en-US"/>
        </w:rPr>
        <w:t>and</w:t>
      </w:r>
      <w:r w:rsidRPr="00C245B8">
        <w:rPr>
          <w:b w:val="0"/>
          <w:sz w:val="24"/>
          <w:szCs w:val="24"/>
          <w:lang w:val="en-US"/>
        </w:rPr>
        <w:t xml:space="preserve"> Oliver SP </w:t>
      </w:r>
      <w:r w:rsidR="00C245B8" w:rsidRPr="00C245B8">
        <w:rPr>
          <w:b w:val="0"/>
          <w:sz w:val="24"/>
          <w:szCs w:val="24"/>
          <w:lang w:val="en-US"/>
        </w:rPr>
        <w:t>(</w:t>
      </w:r>
      <w:r w:rsidRPr="00700445">
        <w:rPr>
          <w:b w:val="0"/>
          <w:sz w:val="24"/>
          <w:szCs w:val="24"/>
          <w:lang w:val="en-US"/>
        </w:rPr>
        <w:t>2015</w:t>
      </w:r>
      <w:r w:rsidR="00C245B8">
        <w:rPr>
          <w:b w:val="0"/>
          <w:sz w:val="24"/>
          <w:szCs w:val="24"/>
          <w:lang w:val="en-US"/>
        </w:rPr>
        <w:t>)</w:t>
      </w:r>
      <w:r w:rsidRPr="00700445">
        <w:rPr>
          <w:b w:val="0"/>
          <w:sz w:val="24"/>
          <w:szCs w:val="24"/>
          <w:lang w:val="en-US"/>
        </w:rPr>
        <w:t xml:space="preserve"> Role of </w:t>
      </w:r>
      <w:r w:rsidRPr="00700445">
        <w:rPr>
          <w:b w:val="0"/>
          <w:i/>
          <w:sz w:val="24"/>
          <w:szCs w:val="24"/>
          <w:lang w:val="en-US"/>
        </w:rPr>
        <w:t>Streptococcus uberis</w:t>
      </w:r>
      <w:r w:rsidRPr="00700445">
        <w:rPr>
          <w:b w:val="0"/>
          <w:sz w:val="24"/>
          <w:szCs w:val="24"/>
          <w:lang w:val="en-US"/>
        </w:rPr>
        <w:t xml:space="preserve"> adhesion molecule in the pathogenesis of </w:t>
      </w:r>
      <w:r w:rsidRPr="00700445">
        <w:rPr>
          <w:b w:val="0"/>
          <w:i/>
          <w:sz w:val="24"/>
          <w:szCs w:val="24"/>
          <w:lang w:val="en-US"/>
        </w:rPr>
        <w:t>Streptococcus uberis</w:t>
      </w:r>
      <w:r w:rsidRPr="00700445">
        <w:rPr>
          <w:b w:val="0"/>
          <w:sz w:val="24"/>
          <w:szCs w:val="24"/>
          <w:lang w:val="en-US"/>
        </w:rPr>
        <w:t xml:space="preserve"> mastitis. Veterinary Microbiology. 179: 332–335. </w:t>
      </w:r>
    </w:p>
    <w:p w14:paraId="117E75C2" w14:textId="5EFB8336" w:rsidR="00D75224" w:rsidRPr="00057E75" w:rsidRDefault="00D75224" w:rsidP="00700445">
      <w:pPr>
        <w:pStyle w:val="Heading1"/>
        <w:shd w:val="clear" w:color="auto" w:fill="FFFFFF"/>
        <w:spacing w:before="0" w:beforeAutospacing="0" w:after="0" w:afterAutospacing="0" w:line="360" w:lineRule="auto"/>
        <w:jc w:val="both"/>
        <w:rPr>
          <w:b w:val="0"/>
          <w:sz w:val="24"/>
          <w:szCs w:val="24"/>
        </w:rPr>
      </w:pPr>
      <w:r w:rsidRPr="00700445">
        <w:rPr>
          <w:b w:val="0"/>
          <w:sz w:val="24"/>
          <w:szCs w:val="24"/>
          <w:lang w:val="en-US"/>
        </w:rPr>
        <w:t>Al-Sheddi ES, Farshori NN, Al-Oqail MM, Musarrat J, Al-Khedhairy AA</w:t>
      </w:r>
      <w:r w:rsidR="00C245B8">
        <w:rPr>
          <w:b w:val="0"/>
          <w:sz w:val="24"/>
          <w:szCs w:val="24"/>
          <w:lang w:val="en-US"/>
        </w:rPr>
        <w:t xml:space="preserve"> and </w:t>
      </w:r>
      <w:r w:rsidRPr="00700445">
        <w:rPr>
          <w:b w:val="0"/>
          <w:sz w:val="24"/>
          <w:szCs w:val="24"/>
          <w:lang w:val="en-US"/>
        </w:rPr>
        <w:t xml:space="preserve">Siddiqui M </w:t>
      </w:r>
      <w:r w:rsidR="00C245B8">
        <w:rPr>
          <w:b w:val="0"/>
          <w:sz w:val="24"/>
          <w:szCs w:val="24"/>
          <w:lang w:val="en-US"/>
        </w:rPr>
        <w:t>(</w:t>
      </w:r>
      <w:r w:rsidRPr="00700445">
        <w:rPr>
          <w:b w:val="0"/>
          <w:sz w:val="24"/>
          <w:szCs w:val="24"/>
          <w:lang w:val="en-US"/>
        </w:rPr>
        <w:t>2015</w:t>
      </w:r>
      <w:r w:rsidR="00C245B8">
        <w:rPr>
          <w:b w:val="0"/>
          <w:sz w:val="24"/>
          <w:szCs w:val="24"/>
          <w:lang w:val="en-US"/>
        </w:rPr>
        <w:t>)</w:t>
      </w:r>
      <w:r w:rsidRPr="00700445">
        <w:rPr>
          <w:b w:val="0"/>
          <w:sz w:val="24"/>
          <w:szCs w:val="24"/>
          <w:lang w:val="en-US"/>
        </w:rPr>
        <w:t xml:space="preserve"> Protective effect of Lepidium sativum seed extract against hydrogen peroxide-induced cytotoxicity and oxidative stress in human liver cells (HepG2). </w:t>
      </w:r>
      <w:r w:rsidRPr="00057E75">
        <w:rPr>
          <w:b w:val="0"/>
          <w:sz w:val="24"/>
          <w:szCs w:val="24"/>
        </w:rPr>
        <w:t>Pharmaceutical Biology. 54: 314–321.</w:t>
      </w:r>
    </w:p>
    <w:p w14:paraId="3B7858B6" w14:textId="30C82303" w:rsidR="00D75224" w:rsidRPr="00700445" w:rsidRDefault="00D75224" w:rsidP="00700445">
      <w:pPr>
        <w:pStyle w:val="Heading1"/>
        <w:shd w:val="clear" w:color="auto" w:fill="FFFFFF"/>
        <w:spacing w:before="0" w:beforeAutospacing="0" w:after="0" w:afterAutospacing="0" w:line="360" w:lineRule="auto"/>
        <w:jc w:val="both"/>
        <w:rPr>
          <w:b w:val="0"/>
          <w:sz w:val="24"/>
          <w:szCs w:val="24"/>
          <w:lang w:val="en-US"/>
        </w:rPr>
      </w:pPr>
      <w:r w:rsidRPr="00700445">
        <w:rPr>
          <w:b w:val="0"/>
          <w:sz w:val="24"/>
          <w:szCs w:val="24"/>
        </w:rPr>
        <w:t xml:space="preserve">Barros M, Perciano PG, Santos MH, Oliveira LL, Costa ED </w:t>
      </w:r>
      <w:r w:rsidR="00C245B8">
        <w:rPr>
          <w:b w:val="0"/>
          <w:sz w:val="24"/>
          <w:szCs w:val="24"/>
        </w:rPr>
        <w:t>and</w:t>
      </w:r>
      <w:r w:rsidRPr="00700445">
        <w:rPr>
          <w:b w:val="0"/>
          <w:sz w:val="24"/>
          <w:szCs w:val="24"/>
        </w:rPr>
        <w:t xml:space="preserve"> Moreira MAS </w:t>
      </w:r>
      <w:r w:rsidR="00C245B8">
        <w:rPr>
          <w:b w:val="0"/>
          <w:sz w:val="24"/>
          <w:szCs w:val="24"/>
        </w:rPr>
        <w:t>(</w:t>
      </w:r>
      <w:r w:rsidRPr="00700445">
        <w:rPr>
          <w:b w:val="0"/>
          <w:sz w:val="24"/>
          <w:szCs w:val="24"/>
        </w:rPr>
        <w:t>2017</w:t>
      </w:r>
      <w:r w:rsidR="00C245B8">
        <w:rPr>
          <w:b w:val="0"/>
          <w:sz w:val="24"/>
          <w:szCs w:val="24"/>
        </w:rPr>
        <w:t>)</w:t>
      </w:r>
      <w:r w:rsidRPr="00700445">
        <w:rPr>
          <w:b w:val="0"/>
          <w:sz w:val="24"/>
          <w:szCs w:val="24"/>
        </w:rPr>
        <w:t xml:space="preserve"> </w:t>
      </w:r>
      <w:r w:rsidRPr="00C245B8">
        <w:rPr>
          <w:b w:val="0"/>
          <w:sz w:val="24"/>
          <w:szCs w:val="24"/>
        </w:rPr>
        <w:t xml:space="preserve">Antibacterial Activity of 7-Epiclusianone and Its Novel Copper Metal Complex on </w:t>
      </w:r>
      <w:r w:rsidRPr="00C245B8">
        <w:rPr>
          <w:b w:val="0"/>
          <w:i/>
          <w:sz w:val="24"/>
          <w:szCs w:val="24"/>
        </w:rPr>
        <w:t>Streptococcus</w:t>
      </w:r>
      <w:r w:rsidRPr="00C245B8">
        <w:rPr>
          <w:b w:val="0"/>
          <w:sz w:val="24"/>
          <w:szCs w:val="24"/>
        </w:rPr>
        <w:t xml:space="preserve"> spp. </w:t>
      </w:r>
      <w:r w:rsidRPr="00700445">
        <w:rPr>
          <w:b w:val="0"/>
          <w:sz w:val="24"/>
          <w:szCs w:val="24"/>
          <w:lang w:val="en-US"/>
        </w:rPr>
        <w:t>Isolated from Bovine Mastitis and Their Cytotoxicity in MAC-T Cells. Molecules. 22: 823.</w:t>
      </w:r>
    </w:p>
    <w:p w14:paraId="12F011AA" w14:textId="49CD7FAD" w:rsidR="00D75224" w:rsidRPr="00700445" w:rsidRDefault="00D75224" w:rsidP="00700445">
      <w:pPr>
        <w:autoSpaceDE w:val="0"/>
        <w:autoSpaceDN w:val="0"/>
        <w:adjustRightInd w:val="0"/>
        <w:spacing w:after="0" w:line="360" w:lineRule="auto"/>
        <w:jc w:val="both"/>
        <w:rPr>
          <w:rFonts w:ascii="Times New Roman" w:hAnsi="Times New Roman" w:cs="Times New Roman"/>
          <w:sz w:val="24"/>
          <w:szCs w:val="24"/>
        </w:rPr>
      </w:pPr>
      <w:r w:rsidRPr="00700445">
        <w:rPr>
          <w:rFonts w:ascii="Times New Roman" w:hAnsi="Times New Roman" w:cs="Times New Roman"/>
          <w:sz w:val="24"/>
          <w:szCs w:val="24"/>
        </w:rPr>
        <w:t>Benzie</w:t>
      </w:r>
      <w:r w:rsidR="00C245B8">
        <w:rPr>
          <w:rFonts w:ascii="Times New Roman" w:hAnsi="Times New Roman" w:cs="Times New Roman"/>
          <w:sz w:val="24"/>
          <w:szCs w:val="24"/>
        </w:rPr>
        <w:t xml:space="preserve"> </w:t>
      </w:r>
      <w:r w:rsidRPr="00700445">
        <w:rPr>
          <w:rFonts w:ascii="Times New Roman" w:hAnsi="Times New Roman" w:cs="Times New Roman"/>
          <w:sz w:val="24"/>
          <w:szCs w:val="24"/>
        </w:rPr>
        <w:t xml:space="preserve">IFF </w:t>
      </w:r>
      <w:r w:rsidR="00C245B8">
        <w:rPr>
          <w:rFonts w:ascii="Times New Roman" w:hAnsi="Times New Roman" w:cs="Times New Roman"/>
          <w:sz w:val="24"/>
          <w:szCs w:val="24"/>
        </w:rPr>
        <w:t>and</w:t>
      </w:r>
      <w:r w:rsidRPr="00700445">
        <w:rPr>
          <w:rFonts w:ascii="Times New Roman" w:hAnsi="Times New Roman" w:cs="Times New Roman"/>
          <w:sz w:val="24"/>
          <w:szCs w:val="24"/>
        </w:rPr>
        <w:t xml:space="preserve"> Strain JJ </w:t>
      </w:r>
      <w:r w:rsidR="00C245B8">
        <w:rPr>
          <w:rFonts w:ascii="Times New Roman" w:hAnsi="Times New Roman" w:cs="Times New Roman"/>
          <w:sz w:val="24"/>
          <w:szCs w:val="24"/>
        </w:rPr>
        <w:t>(</w:t>
      </w:r>
      <w:r w:rsidRPr="00700445">
        <w:rPr>
          <w:rFonts w:ascii="Times New Roman" w:hAnsi="Times New Roman" w:cs="Times New Roman"/>
          <w:sz w:val="24"/>
          <w:szCs w:val="24"/>
        </w:rPr>
        <w:t>1996</w:t>
      </w:r>
      <w:r w:rsidR="00C245B8">
        <w:rPr>
          <w:rFonts w:ascii="Times New Roman" w:hAnsi="Times New Roman" w:cs="Times New Roman"/>
          <w:sz w:val="24"/>
          <w:szCs w:val="24"/>
        </w:rPr>
        <w:t>)</w:t>
      </w:r>
      <w:r w:rsidRPr="00700445">
        <w:rPr>
          <w:rFonts w:ascii="Times New Roman" w:hAnsi="Times New Roman" w:cs="Times New Roman"/>
          <w:sz w:val="24"/>
          <w:szCs w:val="24"/>
        </w:rPr>
        <w:t xml:space="preserve"> The ferric reducing ability of plasma (FRAP) as a measure of ‘antioxidant power’: the FRAP assay. Analytical Biochemistry. 239: 70-76.</w:t>
      </w:r>
    </w:p>
    <w:p w14:paraId="1EE26E8B" w14:textId="633B8203" w:rsidR="00D75224" w:rsidRPr="00700445" w:rsidRDefault="00D75224" w:rsidP="00700445">
      <w:pPr>
        <w:spacing w:after="0" w:line="360" w:lineRule="auto"/>
        <w:jc w:val="both"/>
        <w:rPr>
          <w:rFonts w:ascii="Times New Roman" w:hAnsi="Times New Roman" w:cs="Times New Roman"/>
          <w:sz w:val="24"/>
          <w:szCs w:val="24"/>
        </w:rPr>
      </w:pPr>
      <w:r w:rsidRPr="006769FD">
        <w:rPr>
          <w:rFonts w:ascii="Times New Roman" w:hAnsi="Times New Roman" w:cs="Times New Roman"/>
          <w:sz w:val="24"/>
          <w:szCs w:val="24"/>
        </w:rPr>
        <w:lastRenderedPageBreak/>
        <w:t>Bezerra GP, Góis RWDS, Brito</w:t>
      </w:r>
      <w:r w:rsidR="006769FD" w:rsidRPr="006769FD">
        <w:rPr>
          <w:rFonts w:ascii="Times New Roman" w:hAnsi="Times New Roman" w:cs="Times New Roman"/>
          <w:sz w:val="24"/>
          <w:szCs w:val="24"/>
        </w:rPr>
        <w:t xml:space="preserve"> </w:t>
      </w:r>
      <w:r w:rsidRPr="006769FD">
        <w:rPr>
          <w:rFonts w:ascii="Times New Roman" w:hAnsi="Times New Roman" w:cs="Times New Roman"/>
          <w:sz w:val="24"/>
          <w:szCs w:val="24"/>
        </w:rPr>
        <w:t>TS, Lima FJB, Bandeira MAM, Romero NR, Magalhães</w:t>
      </w:r>
      <w:r w:rsidR="006769FD" w:rsidRPr="006769FD">
        <w:rPr>
          <w:rFonts w:ascii="Times New Roman" w:hAnsi="Times New Roman" w:cs="Times New Roman"/>
          <w:sz w:val="24"/>
          <w:szCs w:val="24"/>
        </w:rPr>
        <w:t xml:space="preserve"> </w:t>
      </w:r>
      <w:r w:rsidRPr="006769FD">
        <w:rPr>
          <w:rFonts w:ascii="Times New Roman" w:hAnsi="Times New Roman" w:cs="Times New Roman"/>
          <w:sz w:val="24"/>
          <w:szCs w:val="24"/>
        </w:rPr>
        <w:t>PJ</w:t>
      </w:r>
      <w:r w:rsidR="006769FD" w:rsidRPr="006769FD">
        <w:rPr>
          <w:rFonts w:ascii="Times New Roman" w:hAnsi="Times New Roman" w:cs="Times New Roman"/>
          <w:sz w:val="24"/>
          <w:szCs w:val="24"/>
        </w:rPr>
        <w:t>C</w:t>
      </w:r>
      <w:r w:rsidRPr="006769FD">
        <w:rPr>
          <w:rFonts w:ascii="Times New Roman" w:hAnsi="Times New Roman" w:cs="Times New Roman"/>
          <w:sz w:val="24"/>
          <w:szCs w:val="24"/>
        </w:rPr>
        <w:t xml:space="preserve"> </w:t>
      </w:r>
      <w:r w:rsidR="006769FD" w:rsidRPr="006769FD">
        <w:rPr>
          <w:rFonts w:ascii="Times New Roman" w:hAnsi="Times New Roman" w:cs="Times New Roman"/>
          <w:sz w:val="24"/>
          <w:szCs w:val="24"/>
        </w:rPr>
        <w:t>and</w:t>
      </w:r>
      <w:r w:rsidRPr="006769FD">
        <w:rPr>
          <w:rFonts w:ascii="Times New Roman" w:hAnsi="Times New Roman" w:cs="Times New Roman"/>
          <w:sz w:val="24"/>
          <w:szCs w:val="24"/>
        </w:rPr>
        <w:t xml:space="preserve"> Santiago G</w:t>
      </w:r>
      <w:r w:rsidR="006769FD" w:rsidRPr="006769FD">
        <w:rPr>
          <w:rFonts w:ascii="Times New Roman" w:hAnsi="Times New Roman" w:cs="Times New Roman"/>
          <w:sz w:val="24"/>
          <w:szCs w:val="24"/>
        </w:rPr>
        <w:t>M</w:t>
      </w:r>
      <w:r w:rsidRPr="006769FD">
        <w:rPr>
          <w:rFonts w:ascii="Times New Roman" w:hAnsi="Times New Roman" w:cs="Times New Roman"/>
          <w:sz w:val="24"/>
          <w:szCs w:val="24"/>
        </w:rPr>
        <w:t xml:space="preserve">P </w:t>
      </w:r>
      <w:r w:rsidR="006769FD" w:rsidRPr="006769FD">
        <w:rPr>
          <w:rFonts w:ascii="Times New Roman" w:hAnsi="Times New Roman" w:cs="Times New Roman"/>
          <w:sz w:val="24"/>
          <w:szCs w:val="24"/>
        </w:rPr>
        <w:t>(</w:t>
      </w:r>
      <w:r w:rsidRPr="00700445">
        <w:rPr>
          <w:rFonts w:ascii="Times New Roman" w:hAnsi="Times New Roman" w:cs="Times New Roman"/>
          <w:sz w:val="24"/>
          <w:szCs w:val="24"/>
        </w:rPr>
        <w:t>2013</w:t>
      </w:r>
      <w:r w:rsidR="006769FD">
        <w:rPr>
          <w:rFonts w:ascii="Times New Roman" w:hAnsi="Times New Roman" w:cs="Times New Roman"/>
          <w:sz w:val="24"/>
          <w:szCs w:val="24"/>
        </w:rPr>
        <w:t>)</w:t>
      </w:r>
      <w:r w:rsidRPr="00700445">
        <w:rPr>
          <w:rFonts w:ascii="Times New Roman" w:hAnsi="Times New Roman" w:cs="Times New Roman"/>
          <w:sz w:val="24"/>
          <w:szCs w:val="24"/>
        </w:rPr>
        <w:t xml:space="preserve"> Phytochemical study guided by the myorelaxant activity of the crude extract, fractions and constituent from stem bark of </w:t>
      </w:r>
      <w:r w:rsidRPr="00700445">
        <w:rPr>
          <w:rFonts w:ascii="Times New Roman" w:hAnsi="Times New Roman" w:cs="Times New Roman"/>
          <w:i/>
          <w:sz w:val="24"/>
          <w:szCs w:val="24"/>
        </w:rPr>
        <w:t>Hymenaea courbaril</w:t>
      </w:r>
      <w:r w:rsidRPr="00700445">
        <w:rPr>
          <w:rFonts w:ascii="Times New Roman" w:hAnsi="Times New Roman" w:cs="Times New Roman"/>
          <w:sz w:val="24"/>
          <w:szCs w:val="24"/>
        </w:rPr>
        <w:t>. L. Journal of Ethnopharmacology. 149: 62–9.</w:t>
      </w:r>
    </w:p>
    <w:p w14:paraId="6FB77E6B" w14:textId="113C5EE8" w:rsidR="00D75224" w:rsidRPr="00700445" w:rsidRDefault="00D75224" w:rsidP="00700445">
      <w:pPr>
        <w:autoSpaceDE w:val="0"/>
        <w:autoSpaceDN w:val="0"/>
        <w:adjustRightInd w:val="0"/>
        <w:spacing w:after="0" w:line="360" w:lineRule="auto"/>
        <w:jc w:val="both"/>
        <w:rPr>
          <w:rFonts w:ascii="Times New Roman" w:hAnsi="Times New Roman" w:cs="Times New Roman"/>
          <w:sz w:val="24"/>
          <w:szCs w:val="24"/>
        </w:rPr>
      </w:pPr>
      <w:r w:rsidRPr="006769FD">
        <w:rPr>
          <w:rFonts w:ascii="Times New Roman" w:hAnsi="Times New Roman" w:cs="Times New Roman"/>
          <w:sz w:val="24"/>
          <w:szCs w:val="24"/>
        </w:rPr>
        <w:t>Boniface</w:t>
      </w:r>
      <w:r w:rsidR="006769FD" w:rsidRPr="006769FD">
        <w:rPr>
          <w:rFonts w:ascii="Times New Roman" w:hAnsi="Times New Roman" w:cs="Times New Roman"/>
          <w:sz w:val="24"/>
          <w:szCs w:val="24"/>
        </w:rPr>
        <w:t xml:space="preserve"> </w:t>
      </w:r>
      <w:r w:rsidRPr="006769FD">
        <w:rPr>
          <w:rFonts w:ascii="Times New Roman" w:hAnsi="Times New Roman" w:cs="Times New Roman"/>
          <w:sz w:val="24"/>
          <w:szCs w:val="24"/>
        </w:rPr>
        <w:t xml:space="preserve">PK, Ferreira SB </w:t>
      </w:r>
      <w:r w:rsidR="006769FD" w:rsidRPr="006769FD">
        <w:rPr>
          <w:rFonts w:ascii="Times New Roman" w:hAnsi="Times New Roman" w:cs="Times New Roman"/>
          <w:sz w:val="24"/>
          <w:szCs w:val="24"/>
        </w:rPr>
        <w:t>and</w:t>
      </w:r>
      <w:r w:rsidRPr="006769FD">
        <w:rPr>
          <w:rFonts w:ascii="Times New Roman" w:hAnsi="Times New Roman" w:cs="Times New Roman"/>
          <w:sz w:val="24"/>
          <w:szCs w:val="24"/>
        </w:rPr>
        <w:t xml:space="preserve"> Kaiser CR </w:t>
      </w:r>
      <w:r w:rsidR="006769FD" w:rsidRPr="006769FD">
        <w:rPr>
          <w:rFonts w:ascii="Times New Roman" w:hAnsi="Times New Roman" w:cs="Times New Roman"/>
          <w:sz w:val="24"/>
          <w:szCs w:val="24"/>
        </w:rPr>
        <w:t>(</w:t>
      </w:r>
      <w:r w:rsidRPr="00700445">
        <w:rPr>
          <w:rFonts w:ascii="Times New Roman" w:hAnsi="Times New Roman" w:cs="Times New Roman"/>
          <w:sz w:val="24"/>
          <w:szCs w:val="24"/>
        </w:rPr>
        <w:t>2017</w:t>
      </w:r>
      <w:r w:rsidR="006769FD">
        <w:rPr>
          <w:rFonts w:ascii="Times New Roman" w:hAnsi="Times New Roman" w:cs="Times New Roman"/>
          <w:sz w:val="24"/>
          <w:szCs w:val="24"/>
        </w:rPr>
        <w:t>)</w:t>
      </w:r>
      <w:r w:rsidRPr="00700445">
        <w:rPr>
          <w:rFonts w:ascii="Times New Roman" w:hAnsi="Times New Roman" w:cs="Times New Roman"/>
          <w:sz w:val="24"/>
          <w:szCs w:val="24"/>
        </w:rPr>
        <w:t xml:space="preserve"> Current state of knowledge on the traditional uses, phytochemistry, and pharmacology of the genus Hymenaea. Journal of Ethnopharmacology. 206: 193–223.</w:t>
      </w:r>
    </w:p>
    <w:p w14:paraId="6D79CA5A" w14:textId="7AC1165E" w:rsidR="00D75224" w:rsidRPr="00700445" w:rsidRDefault="00D75224" w:rsidP="00700445">
      <w:pPr>
        <w:spacing w:after="0" w:line="360" w:lineRule="auto"/>
        <w:jc w:val="both"/>
        <w:rPr>
          <w:rFonts w:ascii="Times New Roman" w:hAnsi="Times New Roman" w:cs="Times New Roman"/>
          <w:sz w:val="24"/>
          <w:szCs w:val="24"/>
        </w:rPr>
      </w:pPr>
      <w:r w:rsidRPr="00700445">
        <w:rPr>
          <w:rFonts w:ascii="Times New Roman" w:hAnsi="Times New Roman" w:cs="Times New Roman"/>
          <w:sz w:val="24"/>
          <w:szCs w:val="24"/>
        </w:rPr>
        <w:t xml:space="preserve">Blois MS </w:t>
      </w:r>
      <w:r w:rsidR="006769FD">
        <w:rPr>
          <w:rFonts w:ascii="Times New Roman" w:hAnsi="Times New Roman" w:cs="Times New Roman"/>
          <w:sz w:val="24"/>
          <w:szCs w:val="24"/>
        </w:rPr>
        <w:t>(</w:t>
      </w:r>
      <w:r w:rsidRPr="00700445">
        <w:rPr>
          <w:rFonts w:ascii="Times New Roman" w:hAnsi="Times New Roman" w:cs="Times New Roman"/>
          <w:sz w:val="24"/>
          <w:szCs w:val="24"/>
        </w:rPr>
        <w:t>1958</w:t>
      </w:r>
      <w:r w:rsidR="006769FD">
        <w:rPr>
          <w:rFonts w:ascii="Times New Roman" w:hAnsi="Times New Roman" w:cs="Times New Roman"/>
          <w:sz w:val="24"/>
          <w:szCs w:val="24"/>
        </w:rPr>
        <w:t>)</w:t>
      </w:r>
      <w:r w:rsidRPr="00700445">
        <w:rPr>
          <w:rFonts w:ascii="Times New Roman" w:hAnsi="Times New Roman" w:cs="Times New Roman"/>
          <w:sz w:val="24"/>
          <w:szCs w:val="24"/>
        </w:rPr>
        <w:t xml:space="preserve"> Antioxidant determinations by the use of a stable free radical. Nature. 181: 1199- 1200.</w:t>
      </w:r>
    </w:p>
    <w:p w14:paraId="7454C5B8" w14:textId="0245D54C" w:rsidR="00D75224" w:rsidRPr="00057E75" w:rsidRDefault="00D75224" w:rsidP="00700445">
      <w:pPr>
        <w:autoSpaceDE w:val="0"/>
        <w:autoSpaceDN w:val="0"/>
        <w:adjustRightInd w:val="0"/>
        <w:spacing w:after="0" w:line="360" w:lineRule="auto"/>
        <w:jc w:val="both"/>
        <w:rPr>
          <w:rFonts w:ascii="Times New Roman" w:hAnsi="Times New Roman" w:cs="Times New Roman"/>
          <w:sz w:val="24"/>
          <w:szCs w:val="24"/>
          <w:lang w:val="pt-BR"/>
        </w:rPr>
      </w:pPr>
      <w:r w:rsidRPr="00700445">
        <w:rPr>
          <w:rFonts w:ascii="Times New Roman" w:hAnsi="Times New Roman" w:cs="Times New Roman"/>
          <w:sz w:val="24"/>
          <w:szCs w:val="24"/>
        </w:rPr>
        <w:t xml:space="preserve">Carini JP, Leitão GG, Schneider PH, Santos CC, Costa FN, Holzschuh MH, Klamt F </w:t>
      </w:r>
      <w:r w:rsidR="006769FD">
        <w:rPr>
          <w:rFonts w:ascii="Times New Roman" w:hAnsi="Times New Roman" w:cs="Times New Roman"/>
          <w:sz w:val="24"/>
          <w:szCs w:val="24"/>
        </w:rPr>
        <w:t>and</w:t>
      </w:r>
      <w:r w:rsidRPr="00700445">
        <w:rPr>
          <w:rFonts w:ascii="Times New Roman" w:hAnsi="Times New Roman" w:cs="Times New Roman"/>
          <w:sz w:val="24"/>
          <w:szCs w:val="24"/>
        </w:rPr>
        <w:t xml:space="preserve"> Bassani VL </w:t>
      </w:r>
      <w:r w:rsidR="006769FD">
        <w:rPr>
          <w:rFonts w:ascii="Times New Roman" w:hAnsi="Times New Roman" w:cs="Times New Roman"/>
          <w:sz w:val="24"/>
          <w:szCs w:val="24"/>
        </w:rPr>
        <w:t>(</w:t>
      </w:r>
      <w:r w:rsidRPr="00700445">
        <w:rPr>
          <w:rFonts w:ascii="Times New Roman" w:hAnsi="Times New Roman" w:cs="Times New Roman"/>
          <w:sz w:val="24"/>
          <w:szCs w:val="24"/>
        </w:rPr>
        <w:t>2015</w:t>
      </w:r>
      <w:r w:rsidR="006769FD">
        <w:rPr>
          <w:rFonts w:ascii="Times New Roman" w:hAnsi="Times New Roman" w:cs="Times New Roman"/>
          <w:sz w:val="24"/>
          <w:szCs w:val="24"/>
        </w:rPr>
        <w:t>)</w:t>
      </w:r>
      <w:r w:rsidRPr="00700445">
        <w:rPr>
          <w:rFonts w:ascii="Times New Roman" w:hAnsi="Times New Roman" w:cs="Times New Roman"/>
          <w:sz w:val="24"/>
          <w:szCs w:val="24"/>
        </w:rPr>
        <w:t xml:space="preserve"> Isolation of achyrobichalcone from Achyrocline satureioides by high- speed countercurrent chromatography. </w:t>
      </w:r>
      <w:r w:rsidRPr="00057E75">
        <w:rPr>
          <w:rFonts w:ascii="Times New Roman" w:hAnsi="Times New Roman" w:cs="Times New Roman"/>
          <w:sz w:val="24"/>
          <w:szCs w:val="24"/>
          <w:lang w:val="pt-BR"/>
        </w:rPr>
        <w:t>Current Pharmaceutical Biotechnology. 16: 66</w:t>
      </w:r>
      <w:r w:rsidRPr="00057E75">
        <w:rPr>
          <w:rFonts w:ascii="Times New Roman" w:eastAsia="TimesNewRomanPSMT" w:hAnsi="Times New Roman" w:cs="Times New Roman"/>
          <w:sz w:val="24"/>
          <w:szCs w:val="24"/>
          <w:lang w:val="pt-BR"/>
        </w:rPr>
        <w:t>–</w:t>
      </w:r>
      <w:r w:rsidRPr="00057E75">
        <w:rPr>
          <w:rFonts w:ascii="Times New Roman" w:hAnsi="Times New Roman" w:cs="Times New Roman"/>
          <w:sz w:val="24"/>
          <w:szCs w:val="24"/>
          <w:lang w:val="pt-BR"/>
        </w:rPr>
        <w:t>71.</w:t>
      </w:r>
    </w:p>
    <w:p w14:paraId="73321AC1" w14:textId="4912E49A" w:rsidR="00D75224" w:rsidRPr="00057E75" w:rsidRDefault="00D75224" w:rsidP="00700445">
      <w:pPr>
        <w:autoSpaceDE w:val="0"/>
        <w:autoSpaceDN w:val="0"/>
        <w:adjustRightInd w:val="0"/>
        <w:spacing w:after="0" w:line="360" w:lineRule="auto"/>
        <w:jc w:val="both"/>
        <w:rPr>
          <w:rFonts w:ascii="Times New Roman" w:hAnsi="Times New Roman" w:cs="Times New Roman"/>
          <w:sz w:val="24"/>
          <w:szCs w:val="24"/>
          <w:lang w:val="pt-BR"/>
        </w:rPr>
      </w:pPr>
      <w:r w:rsidRPr="00057E75">
        <w:rPr>
          <w:rFonts w:ascii="Times New Roman" w:hAnsi="Times New Roman" w:cs="Times New Roman"/>
          <w:sz w:val="24"/>
          <w:szCs w:val="24"/>
          <w:lang w:val="pt-BR"/>
        </w:rPr>
        <w:t>Cecílio AB, Faria DB, Oliveira PC, Caldas</w:t>
      </w:r>
      <w:r w:rsidR="006769FD">
        <w:rPr>
          <w:rFonts w:ascii="Times New Roman" w:hAnsi="Times New Roman" w:cs="Times New Roman"/>
          <w:sz w:val="24"/>
          <w:szCs w:val="24"/>
          <w:lang w:val="pt-BR"/>
        </w:rPr>
        <w:t xml:space="preserve"> </w:t>
      </w:r>
      <w:r w:rsidRPr="00057E75">
        <w:rPr>
          <w:rFonts w:ascii="Times New Roman" w:hAnsi="Times New Roman" w:cs="Times New Roman"/>
          <w:sz w:val="24"/>
          <w:szCs w:val="24"/>
          <w:lang w:val="pt-BR"/>
        </w:rPr>
        <w:t>S, de Oliveira</w:t>
      </w:r>
      <w:r w:rsidR="006769FD">
        <w:rPr>
          <w:rFonts w:ascii="Times New Roman" w:hAnsi="Times New Roman" w:cs="Times New Roman"/>
          <w:sz w:val="24"/>
          <w:szCs w:val="24"/>
          <w:lang w:val="pt-BR"/>
        </w:rPr>
        <w:t xml:space="preserve"> </w:t>
      </w:r>
      <w:r w:rsidRPr="00057E75">
        <w:rPr>
          <w:rFonts w:ascii="Times New Roman" w:hAnsi="Times New Roman" w:cs="Times New Roman"/>
          <w:sz w:val="24"/>
          <w:szCs w:val="24"/>
          <w:lang w:val="pt-BR"/>
        </w:rPr>
        <w:t>DA, Sobral</w:t>
      </w:r>
      <w:r w:rsidR="006769FD">
        <w:rPr>
          <w:rFonts w:ascii="Times New Roman" w:hAnsi="Times New Roman" w:cs="Times New Roman"/>
          <w:sz w:val="24"/>
          <w:szCs w:val="24"/>
          <w:lang w:val="pt-BR"/>
        </w:rPr>
        <w:t xml:space="preserve"> </w:t>
      </w:r>
      <w:r w:rsidRPr="00057E75">
        <w:rPr>
          <w:rFonts w:ascii="Times New Roman" w:hAnsi="Times New Roman" w:cs="Times New Roman"/>
          <w:sz w:val="24"/>
          <w:szCs w:val="24"/>
          <w:lang w:val="pt-BR"/>
        </w:rPr>
        <w:t xml:space="preserve">ME, Duarte MG, Moreira CP, Silva CG </w:t>
      </w:r>
      <w:r w:rsidR="006769FD">
        <w:rPr>
          <w:rFonts w:ascii="Times New Roman" w:hAnsi="Times New Roman" w:cs="Times New Roman"/>
          <w:sz w:val="24"/>
          <w:szCs w:val="24"/>
          <w:lang w:val="pt-BR"/>
        </w:rPr>
        <w:t>and</w:t>
      </w:r>
      <w:r w:rsidRPr="00057E75">
        <w:rPr>
          <w:rFonts w:ascii="Times New Roman" w:hAnsi="Times New Roman" w:cs="Times New Roman"/>
          <w:sz w:val="24"/>
          <w:szCs w:val="24"/>
          <w:lang w:val="pt-BR"/>
        </w:rPr>
        <w:t xml:space="preserve"> de Almeida VL </w:t>
      </w:r>
      <w:r w:rsidR="006769FD">
        <w:rPr>
          <w:rFonts w:ascii="Times New Roman" w:hAnsi="Times New Roman" w:cs="Times New Roman"/>
          <w:sz w:val="24"/>
          <w:szCs w:val="24"/>
          <w:lang w:val="pt-BR"/>
        </w:rPr>
        <w:t>(</w:t>
      </w:r>
      <w:r w:rsidRPr="00057E75">
        <w:rPr>
          <w:rFonts w:ascii="Times New Roman" w:hAnsi="Times New Roman" w:cs="Times New Roman"/>
          <w:sz w:val="24"/>
          <w:szCs w:val="24"/>
          <w:lang w:val="pt-BR"/>
        </w:rPr>
        <w:t>2012</w:t>
      </w:r>
      <w:r w:rsidR="006769FD">
        <w:rPr>
          <w:rFonts w:ascii="Times New Roman" w:hAnsi="Times New Roman" w:cs="Times New Roman"/>
          <w:sz w:val="24"/>
          <w:szCs w:val="24"/>
          <w:lang w:val="pt-BR"/>
        </w:rPr>
        <w:t>)</w:t>
      </w:r>
      <w:r w:rsidRPr="00057E75">
        <w:rPr>
          <w:rFonts w:ascii="Times New Roman" w:hAnsi="Times New Roman" w:cs="Times New Roman"/>
          <w:sz w:val="24"/>
          <w:szCs w:val="24"/>
          <w:lang w:val="pt-BR"/>
        </w:rPr>
        <w:t xml:space="preserve"> </w:t>
      </w:r>
      <w:r w:rsidRPr="006769FD">
        <w:rPr>
          <w:rFonts w:ascii="Times New Roman" w:hAnsi="Times New Roman" w:cs="Times New Roman"/>
          <w:sz w:val="24"/>
          <w:szCs w:val="24"/>
          <w:lang w:val="pt-BR"/>
        </w:rPr>
        <w:t xml:space="preserve">Screening of Brazillian medicinal plants for antiviral activity against rotavirus. </w:t>
      </w:r>
      <w:r w:rsidRPr="00057E75">
        <w:rPr>
          <w:rFonts w:ascii="Times New Roman" w:hAnsi="Times New Roman" w:cs="Times New Roman"/>
          <w:sz w:val="24"/>
          <w:szCs w:val="24"/>
          <w:lang w:val="pt-BR"/>
        </w:rPr>
        <w:t>Journal of Ethnopharmacology. 141: 975</w:t>
      </w:r>
      <w:r w:rsidRPr="00057E75">
        <w:rPr>
          <w:rFonts w:ascii="Times New Roman" w:eastAsia="AdvOT987ad488+20" w:hAnsi="Times New Roman" w:cs="Times New Roman"/>
          <w:sz w:val="24"/>
          <w:szCs w:val="24"/>
          <w:lang w:val="pt-BR"/>
        </w:rPr>
        <w:t>–</w:t>
      </w:r>
      <w:r w:rsidRPr="00057E75">
        <w:rPr>
          <w:rFonts w:ascii="Times New Roman" w:hAnsi="Times New Roman" w:cs="Times New Roman"/>
          <w:sz w:val="24"/>
          <w:szCs w:val="24"/>
          <w:lang w:val="pt-BR"/>
        </w:rPr>
        <w:t>981.</w:t>
      </w:r>
    </w:p>
    <w:p w14:paraId="64394224" w14:textId="4397649A" w:rsidR="00D75224" w:rsidRPr="00700445" w:rsidRDefault="00D75224" w:rsidP="00700445">
      <w:pPr>
        <w:autoSpaceDE w:val="0"/>
        <w:autoSpaceDN w:val="0"/>
        <w:adjustRightInd w:val="0"/>
        <w:spacing w:after="0" w:line="360" w:lineRule="auto"/>
        <w:jc w:val="both"/>
        <w:rPr>
          <w:rFonts w:ascii="Times New Roman" w:hAnsi="Times New Roman" w:cs="Times New Roman"/>
          <w:sz w:val="24"/>
          <w:szCs w:val="24"/>
        </w:rPr>
      </w:pPr>
      <w:r w:rsidRPr="00057E75">
        <w:rPr>
          <w:rFonts w:ascii="Times New Roman" w:hAnsi="Times New Roman" w:cs="Times New Roman"/>
          <w:sz w:val="24"/>
          <w:szCs w:val="24"/>
          <w:lang w:val="pt-BR"/>
        </w:rPr>
        <w:t xml:space="preserve">Da Costa MP, Bozinis MC, Andrade WM, Costa CR, Da Silva AL, Alves de Oliveira CM, Kato L, Fernandes OF, Souza LK </w:t>
      </w:r>
      <w:r w:rsidR="006769FD">
        <w:rPr>
          <w:rFonts w:ascii="Times New Roman" w:hAnsi="Times New Roman" w:cs="Times New Roman"/>
          <w:sz w:val="24"/>
          <w:szCs w:val="24"/>
          <w:lang w:val="pt-BR"/>
        </w:rPr>
        <w:t>and</w:t>
      </w:r>
      <w:r w:rsidRPr="00057E75">
        <w:rPr>
          <w:rFonts w:ascii="Times New Roman" w:hAnsi="Times New Roman" w:cs="Times New Roman"/>
          <w:sz w:val="24"/>
          <w:szCs w:val="24"/>
          <w:lang w:val="pt-BR"/>
        </w:rPr>
        <w:t xml:space="preserve"> Silva MR </w:t>
      </w:r>
      <w:r w:rsidR="006769FD">
        <w:rPr>
          <w:rFonts w:ascii="Times New Roman" w:hAnsi="Times New Roman" w:cs="Times New Roman"/>
          <w:sz w:val="24"/>
          <w:szCs w:val="24"/>
          <w:lang w:val="pt-BR"/>
        </w:rPr>
        <w:t>(</w:t>
      </w:r>
      <w:r w:rsidRPr="006769FD">
        <w:rPr>
          <w:rFonts w:ascii="Times New Roman" w:hAnsi="Times New Roman" w:cs="Times New Roman"/>
          <w:sz w:val="24"/>
          <w:szCs w:val="24"/>
          <w:lang w:val="pt-BR"/>
        </w:rPr>
        <w:t>2014</w:t>
      </w:r>
      <w:r w:rsidR="006769FD">
        <w:rPr>
          <w:rFonts w:ascii="Times New Roman" w:hAnsi="Times New Roman" w:cs="Times New Roman"/>
          <w:sz w:val="24"/>
          <w:szCs w:val="24"/>
          <w:lang w:val="pt-BR"/>
        </w:rPr>
        <w:t>)</w:t>
      </w:r>
      <w:r w:rsidRPr="006769FD">
        <w:rPr>
          <w:rFonts w:ascii="Times New Roman" w:hAnsi="Times New Roman" w:cs="Times New Roman"/>
          <w:sz w:val="24"/>
          <w:szCs w:val="24"/>
          <w:lang w:val="pt-BR"/>
        </w:rPr>
        <w:t xml:space="preserve"> Antifungal and cytotoxicity activities of the fresh xylem sap of </w:t>
      </w:r>
      <w:r w:rsidRPr="006769FD">
        <w:rPr>
          <w:rFonts w:ascii="Times New Roman" w:hAnsi="Times New Roman" w:cs="Times New Roman"/>
          <w:i/>
          <w:sz w:val="24"/>
          <w:szCs w:val="24"/>
          <w:lang w:val="pt-BR"/>
        </w:rPr>
        <w:t>Hymenaea courbaril</w:t>
      </w:r>
      <w:r w:rsidRPr="006769FD">
        <w:rPr>
          <w:rFonts w:ascii="Times New Roman" w:hAnsi="Times New Roman" w:cs="Times New Roman"/>
          <w:sz w:val="24"/>
          <w:szCs w:val="24"/>
          <w:lang w:val="pt-BR"/>
        </w:rPr>
        <w:t xml:space="preserve"> L. and its major constituent fisetin. </w:t>
      </w:r>
      <w:r w:rsidRPr="00700445">
        <w:rPr>
          <w:rFonts w:ascii="Times New Roman" w:hAnsi="Times New Roman" w:cs="Times New Roman"/>
          <w:sz w:val="24"/>
          <w:szCs w:val="24"/>
        </w:rPr>
        <w:t>BMC Complementary and Alternative Medicine. 14: 245.</w:t>
      </w:r>
    </w:p>
    <w:p w14:paraId="03AB4BCE" w14:textId="06810BAD" w:rsidR="00D75224" w:rsidRPr="00700445" w:rsidRDefault="00D75224" w:rsidP="00700445">
      <w:pPr>
        <w:autoSpaceDE w:val="0"/>
        <w:autoSpaceDN w:val="0"/>
        <w:adjustRightInd w:val="0"/>
        <w:spacing w:after="0" w:line="360" w:lineRule="auto"/>
        <w:jc w:val="both"/>
        <w:rPr>
          <w:rFonts w:ascii="Times New Roman" w:hAnsi="Times New Roman" w:cs="Times New Roman"/>
          <w:sz w:val="24"/>
          <w:szCs w:val="24"/>
        </w:rPr>
      </w:pPr>
      <w:r w:rsidRPr="00700445">
        <w:rPr>
          <w:rFonts w:ascii="Times New Roman" w:hAnsi="Times New Roman" w:cs="Times New Roman"/>
          <w:sz w:val="24"/>
          <w:szCs w:val="24"/>
        </w:rPr>
        <w:t>D</w:t>
      </w:r>
      <w:r w:rsidRPr="00700445">
        <w:rPr>
          <w:rFonts w:ascii="Times New Roman" w:eastAsia="AdvOT596495f2+20" w:hAnsi="Times New Roman" w:cs="Times New Roman"/>
          <w:sz w:val="24"/>
          <w:szCs w:val="24"/>
        </w:rPr>
        <w:t>’</w:t>
      </w:r>
      <w:r w:rsidRPr="00700445">
        <w:rPr>
          <w:rFonts w:ascii="Times New Roman" w:hAnsi="Times New Roman" w:cs="Times New Roman"/>
          <w:sz w:val="24"/>
          <w:szCs w:val="24"/>
        </w:rPr>
        <w:t xml:space="preserve">Andrea G </w:t>
      </w:r>
      <w:r w:rsidR="006769FD">
        <w:rPr>
          <w:rFonts w:ascii="Times New Roman" w:hAnsi="Times New Roman" w:cs="Times New Roman"/>
          <w:sz w:val="24"/>
          <w:szCs w:val="24"/>
        </w:rPr>
        <w:t>(</w:t>
      </w:r>
      <w:r w:rsidRPr="00700445">
        <w:rPr>
          <w:rFonts w:ascii="Times New Roman" w:hAnsi="Times New Roman" w:cs="Times New Roman"/>
          <w:sz w:val="24"/>
          <w:szCs w:val="24"/>
        </w:rPr>
        <w:t>2015</w:t>
      </w:r>
      <w:r w:rsidR="006769FD">
        <w:rPr>
          <w:rFonts w:ascii="Times New Roman" w:hAnsi="Times New Roman" w:cs="Times New Roman"/>
          <w:sz w:val="24"/>
          <w:szCs w:val="24"/>
        </w:rPr>
        <w:t>)</w:t>
      </w:r>
      <w:r w:rsidRPr="00700445">
        <w:rPr>
          <w:rFonts w:ascii="Times New Roman" w:hAnsi="Times New Roman" w:cs="Times New Roman"/>
          <w:sz w:val="24"/>
          <w:szCs w:val="24"/>
        </w:rPr>
        <w:t xml:space="preserve"> Quercetin: A flavonol with multifaceted therapeutic applications? Fitoterapia. 106: 256</w:t>
      </w:r>
      <w:r w:rsidRPr="00700445">
        <w:rPr>
          <w:rFonts w:ascii="Times New Roman" w:eastAsia="AdvOT596495f2+20" w:hAnsi="Times New Roman" w:cs="Times New Roman"/>
          <w:sz w:val="24"/>
          <w:szCs w:val="24"/>
        </w:rPr>
        <w:t>–</w:t>
      </w:r>
      <w:r w:rsidRPr="00700445">
        <w:rPr>
          <w:rFonts w:ascii="Times New Roman" w:hAnsi="Times New Roman" w:cs="Times New Roman"/>
          <w:sz w:val="24"/>
          <w:szCs w:val="24"/>
        </w:rPr>
        <w:t>271.</w:t>
      </w:r>
    </w:p>
    <w:p w14:paraId="5D87C074" w14:textId="492993FD" w:rsidR="00D75224" w:rsidRPr="00700445" w:rsidRDefault="00D75224" w:rsidP="00700445">
      <w:pPr>
        <w:autoSpaceDE w:val="0"/>
        <w:autoSpaceDN w:val="0"/>
        <w:adjustRightInd w:val="0"/>
        <w:spacing w:after="0" w:line="360" w:lineRule="auto"/>
        <w:jc w:val="both"/>
        <w:rPr>
          <w:rFonts w:ascii="Times New Roman" w:hAnsi="Times New Roman" w:cs="Times New Roman"/>
          <w:sz w:val="24"/>
          <w:szCs w:val="24"/>
        </w:rPr>
      </w:pPr>
      <w:r w:rsidRPr="007B08ED">
        <w:rPr>
          <w:rFonts w:ascii="Times New Roman" w:hAnsi="Times New Roman" w:cs="Times New Roman"/>
          <w:sz w:val="24"/>
          <w:szCs w:val="24"/>
        </w:rPr>
        <w:t>Davalos A, Gomez-Cordoves C</w:t>
      </w:r>
      <w:r w:rsidR="007B08ED" w:rsidRPr="007B08ED">
        <w:rPr>
          <w:rFonts w:ascii="Times New Roman" w:hAnsi="Times New Roman" w:cs="Times New Roman"/>
          <w:sz w:val="24"/>
          <w:szCs w:val="24"/>
        </w:rPr>
        <w:t xml:space="preserve"> and</w:t>
      </w:r>
      <w:r w:rsidRPr="007B08ED">
        <w:rPr>
          <w:rFonts w:ascii="Times New Roman" w:hAnsi="Times New Roman" w:cs="Times New Roman"/>
          <w:sz w:val="24"/>
          <w:szCs w:val="24"/>
        </w:rPr>
        <w:t xml:space="preserve"> Bartolome B </w:t>
      </w:r>
      <w:r w:rsidR="007B08ED" w:rsidRPr="007B08ED">
        <w:rPr>
          <w:rFonts w:ascii="Times New Roman" w:hAnsi="Times New Roman" w:cs="Times New Roman"/>
          <w:sz w:val="24"/>
          <w:szCs w:val="24"/>
        </w:rPr>
        <w:t>(</w:t>
      </w:r>
      <w:r w:rsidRPr="007B08ED">
        <w:rPr>
          <w:rFonts w:ascii="Times New Roman" w:hAnsi="Times New Roman" w:cs="Times New Roman"/>
          <w:sz w:val="24"/>
          <w:szCs w:val="24"/>
        </w:rPr>
        <w:t>2004</w:t>
      </w:r>
      <w:r w:rsidR="007B08ED" w:rsidRPr="007B08ED">
        <w:rPr>
          <w:rFonts w:ascii="Times New Roman" w:hAnsi="Times New Roman" w:cs="Times New Roman"/>
          <w:sz w:val="24"/>
          <w:szCs w:val="24"/>
        </w:rPr>
        <w:t>)</w:t>
      </w:r>
      <w:r w:rsidRPr="007B08ED">
        <w:rPr>
          <w:rFonts w:ascii="Times New Roman" w:hAnsi="Times New Roman" w:cs="Times New Roman"/>
          <w:sz w:val="24"/>
          <w:szCs w:val="24"/>
        </w:rPr>
        <w:t xml:space="preserve"> </w:t>
      </w:r>
      <w:r w:rsidRPr="00700445">
        <w:rPr>
          <w:rFonts w:ascii="Times New Roman" w:hAnsi="Times New Roman" w:cs="Times New Roman"/>
          <w:sz w:val="24"/>
          <w:szCs w:val="24"/>
        </w:rPr>
        <w:t>Extending applicability of the oxygen radical absorbance capacity (ORAC-fluorescein) assay. Journal of Agricultural and Food Chemistry. 52: 48-54.</w:t>
      </w:r>
    </w:p>
    <w:p w14:paraId="3BEEF8D5" w14:textId="2FDB28D7" w:rsidR="00D75224" w:rsidRPr="00057E75" w:rsidRDefault="00D75224" w:rsidP="00700445">
      <w:pPr>
        <w:spacing w:after="0" w:line="360" w:lineRule="auto"/>
        <w:jc w:val="both"/>
        <w:rPr>
          <w:rFonts w:ascii="Times New Roman" w:hAnsi="Times New Roman" w:cs="Times New Roman"/>
          <w:sz w:val="24"/>
          <w:szCs w:val="24"/>
          <w:lang w:val="pt-BR"/>
        </w:rPr>
      </w:pPr>
      <w:r w:rsidRPr="007B08ED">
        <w:rPr>
          <w:rFonts w:ascii="Times New Roman" w:hAnsi="Times New Roman" w:cs="Times New Roman"/>
          <w:sz w:val="24"/>
          <w:szCs w:val="24"/>
        </w:rPr>
        <w:t>Dias LS, Luzia DMM</w:t>
      </w:r>
      <w:r w:rsidR="007B08ED" w:rsidRPr="007B08ED">
        <w:rPr>
          <w:rFonts w:ascii="Times New Roman" w:hAnsi="Times New Roman" w:cs="Times New Roman"/>
          <w:sz w:val="24"/>
          <w:szCs w:val="24"/>
        </w:rPr>
        <w:t xml:space="preserve"> and</w:t>
      </w:r>
      <w:r w:rsidRPr="007B08ED">
        <w:rPr>
          <w:rFonts w:ascii="Times New Roman" w:hAnsi="Times New Roman" w:cs="Times New Roman"/>
          <w:sz w:val="24"/>
          <w:szCs w:val="24"/>
        </w:rPr>
        <w:t xml:space="preserve"> Jorge N </w:t>
      </w:r>
      <w:r w:rsidR="007B08ED" w:rsidRPr="007B08ED">
        <w:rPr>
          <w:rFonts w:ascii="Times New Roman" w:hAnsi="Times New Roman" w:cs="Times New Roman"/>
          <w:sz w:val="24"/>
          <w:szCs w:val="24"/>
        </w:rPr>
        <w:t>(</w:t>
      </w:r>
      <w:r w:rsidRPr="007B08ED">
        <w:rPr>
          <w:rFonts w:ascii="Times New Roman" w:hAnsi="Times New Roman" w:cs="Times New Roman"/>
          <w:sz w:val="24"/>
          <w:szCs w:val="24"/>
        </w:rPr>
        <w:t>2013</w:t>
      </w:r>
      <w:r w:rsidR="007B08ED" w:rsidRPr="007B08ED">
        <w:rPr>
          <w:rFonts w:ascii="Times New Roman" w:hAnsi="Times New Roman" w:cs="Times New Roman"/>
          <w:sz w:val="24"/>
          <w:szCs w:val="24"/>
        </w:rPr>
        <w:t>)</w:t>
      </w:r>
      <w:r w:rsidRPr="007B08ED">
        <w:rPr>
          <w:rFonts w:ascii="Times New Roman" w:hAnsi="Times New Roman" w:cs="Times New Roman"/>
          <w:sz w:val="24"/>
          <w:szCs w:val="24"/>
        </w:rPr>
        <w:t xml:space="preserve"> </w:t>
      </w:r>
      <w:r w:rsidRPr="00700445">
        <w:rPr>
          <w:rFonts w:ascii="Times New Roman" w:hAnsi="Times New Roman" w:cs="Times New Roman"/>
          <w:sz w:val="24"/>
          <w:szCs w:val="24"/>
        </w:rPr>
        <w:t xml:space="preserve">Physicochemical and bioactive properties of </w:t>
      </w:r>
      <w:r w:rsidRPr="00700445">
        <w:rPr>
          <w:rFonts w:ascii="Times New Roman" w:hAnsi="Times New Roman" w:cs="Times New Roman"/>
          <w:i/>
          <w:sz w:val="24"/>
          <w:szCs w:val="24"/>
        </w:rPr>
        <w:t>Hymenaea courbaril</w:t>
      </w:r>
      <w:r w:rsidRPr="00700445">
        <w:rPr>
          <w:rFonts w:ascii="Times New Roman" w:hAnsi="Times New Roman" w:cs="Times New Roman"/>
          <w:sz w:val="24"/>
          <w:szCs w:val="24"/>
        </w:rPr>
        <w:t xml:space="preserve"> L. pulp and seed lipid fraction. </w:t>
      </w:r>
      <w:r w:rsidRPr="00057E75">
        <w:rPr>
          <w:rFonts w:ascii="Times New Roman" w:hAnsi="Times New Roman" w:cs="Times New Roman"/>
          <w:sz w:val="24"/>
          <w:szCs w:val="24"/>
          <w:lang w:val="pt-BR"/>
        </w:rPr>
        <w:t>Industrial Crops and Products. 49: 610–618.</w:t>
      </w:r>
    </w:p>
    <w:p w14:paraId="59CCE349" w14:textId="2494345C" w:rsidR="00D75224" w:rsidRPr="00700445" w:rsidRDefault="00D75224" w:rsidP="00700445">
      <w:pPr>
        <w:autoSpaceDE w:val="0"/>
        <w:autoSpaceDN w:val="0"/>
        <w:adjustRightInd w:val="0"/>
        <w:spacing w:after="0" w:line="360" w:lineRule="auto"/>
        <w:jc w:val="both"/>
        <w:rPr>
          <w:rFonts w:ascii="Times New Roman" w:hAnsi="Times New Roman" w:cs="Times New Roman"/>
          <w:sz w:val="24"/>
          <w:szCs w:val="24"/>
        </w:rPr>
      </w:pPr>
      <w:r w:rsidRPr="007B08ED">
        <w:rPr>
          <w:rFonts w:ascii="Times New Roman" w:hAnsi="Times New Roman" w:cs="Times New Roman"/>
          <w:sz w:val="24"/>
          <w:szCs w:val="24"/>
        </w:rPr>
        <w:t>Dimech</w:t>
      </w:r>
      <w:r w:rsidR="007B08ED" w:rsidRPr="007B08ED">
        <w:rPr>
          <w:rFonts w:ascii="Times New Roman" w:hAnsi="Times New Roman" w:cs="Times New Roman"/>
          <w:sz w:val="24"/>
          <w:szCs w:val="24"/>
        </w:rPr>
        <w:t xml:space="preserve"> </w:t>
      </w:r>
      <w:r w:rsidRPr="007B08ED">
        <w:rPr>
          <w:rFonts w:ascii="Times New Roman" w:hAnsi="Times New Roman" w:cs="Times New Roman"/>
          <w:sz w:val="24"/>
          <w:szCs w:val="24"/>
        </w:rPr>
        <w:t xml:space="preserve">GS, Soares LAL, Ferreira MA, Oliveira AGV, Carvalho MC </w:t>
      </w:r>
      <w:r w:rsidR="007B08ED" w:rsidRPr="007B08ED">
        <w:rPr>
          <w:rFonts w:ascii="Times New Roman" w:hAnsi="Times New Roman" w:cs="Times New Roman"/>
          <w:sz w:val="24"/>
          <w:szCs w:val="24"/>
        </w:rPr>
        <w:t>and</w:t>
      </w:r>
      <w:r w:rsidRPr="007B08ED">
        <w:rPr>
          <w:rFonts w:ascii="Times New Roman" w:hAnsi="Times New Roman" w:cs="Times New Roman"/>
          <w:sz w:val="24"/>
          <w:szCs w:val="24"/>
        </w:rPr>
        <w:t xml:space="preserve"> Ximenes EA </w:t>
      </w:r>
      <w:r w:rsidR="007B08ED" w:rsidRPr="007B08ED">
        <w:rPr>
          <w:rFonts w:ascii="Times New Roman" w:hAnsi="Times New Roman" w:cs="Times New Roman"/>
          <w:sz w:val="24"/>
          <w:szCs w:val="24"/>
        </w:rPr>
        <w:t>(</w:t>
      </w:r>
      <w:r w:rsidRPr="007B08ED">
        <w:rPr>
          <w:rFonts w:ascii="Times New Roman" w:hAnsi="Times New Roman" w:cs="Times New Roman"/>
          <w:sz w:val="24"/>
          <w:szCs w:val="24"/>
        </w:rPr>
        <w:t>2013</w:t>
      </w:r>
      <w:r w:rsidR="007B08ED" w:rsidRPr="007B08ED">
        <w:rPr>
          <w:rFonts w:ascii="Times New Roman" w:hAnsi="Times New Roman" w:cs="Times New Roman"/>
          <w:sz w:val="24"/>
          <w:szCs w:val="24"/>
        </w:rPr>
        <w:t>)</w:t>
      </w:r>
      <w:r w:rsidRPr="007B08ED">
        <w:rPr>
          <w:rFonts w:ascii="Times New Roman" w:hAnsi="Times New Roman" w:cs="Times New Roman"/>
          <w:sz w:val="24"/>
          <w:szCs w:val="24"/>
        </w:rPr>
        <w:t xml:space="preserve"> </w:t>
      </w:r>
      <w:r w:rsidRPr="00700445">
        <w:rPr>
          <w:rFonts w:ascii="Times New Roman" w:hAnsi="Times New Roman" w:cs="Times New Roman"/>
          <w:sz w:val="24"/>
          <w:szCs w:val="24"/>
        </w:rPr>
        <w:t xml:space="preserve">Phytochemical And Antibacterial Investigations Of The Extracts And Fractions From The Stem Bark Of </w:t>
      </w:r>
      <w:r w:rsidRPr="00700445">
        <w:rPr>
          <w:rFonts w:ascii="Times New Roman" w:hAnsi="Times New Roman" w:cs="Times New Roman"/>
          <w:i/>
          <w:iCs/>
          <w:sz w:val="24"/>
          <w:szCs w:val="24"/>
        </w:rPr>
        <w:t xml:space="preserve">Hymenaea Stigonocarpa </w:t>
      </w:r>
      <w:r w:rsidRPr="00700445">
        <w:rPr>
          <w:rFonts w:ascii="Times New Roman" w:hAnsi="Times New Roman" w:cs="Times New Roman"/>
          <w:sz w:val="24"/>
          <w:szCs w:val="24"/>
        </w:rPr>
        <w:t xml:space="preserve">Mart. Ex Hayne And Effect On Ultrastructure Of </w:t>
      </w:r>
      <w:r w:rsidRPr="00700445">
        <w:rPr>
          <w:rFonts w:ascii="Times New Roman" w:hAnsi="Times New Roman" w:cs="Times New Roman"/>
          <w:i/>
          <w:iCs/>
          <w:sz w:val="24"/>
          <w:szCs w:val="24"/>
        </w:rPr>
        <w:t xml:space="preserve">Staphylococcus Aureus </w:t>
      </w:r>
      <w:r w:rsidRPr="00700445">
        <w:rPr>
          <w:rFonts w:ascii="Times New Roman" w:hAnsi="Times New Roman" w:cs="Times New Roman"/>
          <w:sz w:val="24"/>
          <w:szCs w:val="24"/>
        </w:rPr>
        <w:t>Induced By Hydroalcoholic Extract. The Scientific World Journal. 1-8.</w:t>
      </w:r>
    </w:p>
    <w:p w14:paraId="2438548B" w14:textId="13777854" w:rsidR="00D75224" w:rsidRPr="00700445" w:rsidRDefault="00D75224" w:rsidP="00700445">
      <w:pPr>
        <w:autoSpaceDE w:val="0"/>
        <w:autoSpaceDN w:val="0"/>
        <w:adjustRightInd w:val="0"/>
        <w:spacing w:after="0" w:line="360" w:lineRule="auto"/>
        <w:jc w:val="both"/>
        <w:rPr>
          <w:rFonts w:ascii="Times New Roman" w:hAnsi="Times New Roman" w:cs="Times New Roman"/>
          <w:sz w:val="24"/>
          <w:szCs w:val="24"/>
        </w:rPr>
      </w:pPr>
      <w:r w:rsidRPr="00700445">
        <w:rPr>
          <w:rFonts w:ascii="Times New Roman" w:hAnsi="Times New Roman" w:cs="Times New Roman"/>
          <w:sz w:val="24"/>
          <w:szCs w:val="24"/>
        </w:rPr>
        <w:lastRenderedPageBreak/>
        <w:t>Dunne WMJr</w:t>
      </w:r>
      <w:r w:rsidR="007B08ED">
        <w:rPr>
          <w:rFonts w:ascii="Times New Roman" w:hAnsi="Times New Roman" w:cs="Times New Roman"/>
          <w:sz w:val="24"/>
          <w:szCs w:val="24"/>
        </w:rPr>
        <w:t xml:space="preserve"> (</w:t>
      </w:r>
      <w:r w:rsidRPr="00700445">
        <w:rPr>
          <w:rFonts w:ascii="Times New Roman" w:hAnsi="Times New Roman" w:cs="Times New Roman"/>
          <w:sz w:val="24"/>
          <w:szCs w:val="24"/>
        </w:rPr>
        <w:t>2002</w:t>
      </w:r>
      <w:r w:rsidR="007B08ED">
        <w:rPr>
          <w:rFonts w:ascii="Times New Roman" w:hAnsi="Times New Roman" w:cs="Times New Roman"/>
          <w:sz w:val="24"/>
          <w:szCs w:val="24"/>
        </w:rPr>
        <w:t>)</w:t>
      </w:r>
      <w:r w:rsidRPr="00700445">
        <w:rPr>
          <w:rFonts w:ascii="Times New Roman" w:hAnsi="Times New Roman" w:cs="Times New Roman"/>
          <w:sz w:val="24"/>
          <w:szCs w:val="24"/>
        </w:rPr>
        <w:t xml:space="preserve"> Bacterial Adhesion: Seen Any Good Biofilms Lately? Clinical Microbiology Reviews. 15: 155–166.</w:t>
      </w:r>
    </w:p>
    <w:p w14:paraId="201016FD" w14:textId="753FF822" w:rsidR="00D75224" w:rsidRPr="00700445" w:rsidRDefault="00D75224" w:rsidP="00700445">
      <w:pPr>
        <w:autoSpaceDE w:val="0"/>
        <w:autoSpaceDN w:val="0"/>
        <w:adjustRightInd w:val="0"/>
        <w:spacing w:after="0" w:line="360" w:lineRule="auto"/>
        <w:jc w:val="both"/>
        <w:rPr>
          <w:rFonts w:ascii="Times New Roman" w:hAnsi="Times New Roman" w:cs="Times New Roman"/>
          <w:sz w:val="24"/>
          <w:szCs w:val="24"/>
        </w:rPr>
      </w:pPr>
      <w:r w:rsidRPr="007B08ED">
        <w:rPr>
          <w:rFonts w:ascii="Times New Roman" w:hAnsi="Times New Roman" w:cs="Times New Roman"/>
          <w:sz w:val="24"/>
          <w:szCs w:val="24"/>
        </w:rPr>
        <w:t xml:space="preserve">Fraga CG, Oteiza PI </w:t>
      </w:r>
      <w:r w:rsidR="007B08ED" w:rsidRPr="007B08ED">
        <w:rPr>
          <w:rFonts w:ascii="Times New Roman" w:hAnsi="Times New Roman" w:cs="Times New Roman"/>
          <w:sz w:val="24"/>
          <w:szCs w:val="24"/>
        </w:rPr>
        <w:t>and</w:t>
      </w:r>
      <w:r w:rsidRPr="007B08ED">
        <w:rPr>
          <w:rFonts w:ascii="Times New Roman" w:hAnsi="Times New Roman" w:cs="Times New Roman"/>
          <w:sz w:val="24"/>
          <w:szCs w:val="24"/>
        </w:rPr>
        <w:t xml:space="preserve"> Galleano M </w:t>
      </w:r>
      <w:r w:rsidR="007B08ED">
        <w:rPr>
          <w:rFonts w:ascii="Times New Roman" w:hAnsi="Times New Roman" w:cs="Times New Roman"/>
          <w:sz w:val="24"/>
          <w:szCs w:val="24"/>
        </w:rPr>
        <w:t>(</w:t>
      </w:r>
      <w:r w:rsidRPr="007B08ED">
        <w:rPr>
          <w:rFonts w:ascii="Times New Roman" w:hAnsi="Times New Roman" w:cs="Times New Roman"/>
          <w:sz w:val="24"/>
          <w:szCs w:val="24"/>
        </w:rPr>
        <w:t>2018</w:t>
      </w:r>
      <w:r w:rsidR="007B08ED">
        <w:rPr>
          <w:rFonts w:ascii="Times New Roman" w:hAnsi="Times New Roman" w:cs="Times New Roman"/>
          <w:sz w:val="24"/>
          <w:szCs w:val="24"/>
        </w:rPr>
        <w:t>)</w:t>
      </w:r>
      <w:r w:rsidRPr="007B08ED">
        <w:rPr>
          <w:rFonts w:ascii="Times New Roman" w:hAnsi="Times New Roman" w:cs="Times New Roman"/>
          <w:sz w:val="24"/>
          <w:szCs w:val="24"/>
        </w:rPr>
        <w:t xml:space="preserve"> </w:t>
      </w:r>
      <w:r w:rsidRPr="00700445">
        <w:rPr>
          <w:rFonts w:ascii="Times New Roman" w:hAnsi="Times New Roman" w:cs="Times New Roman"/>
          <w:sz w:val="24"/>
          <w:szCs w:val="24"/>
        </w:rPr>
        <w:t>Plant bioactives and redox signaling: epicatechin as a paradigm,</w:t>
      </w:r>
      <w:r w:rsidR="00700445">
        <w:rPr>
          <w:rFonts w:ascii="Times New Roman" w:hAnsi="Times New Roman" w:cs="Times New Roman"/>
          <w:sz w:val="24"/>
          <w:szCs w:val="24"/>
        </w:rPr>
        <w:t>.</w:t>
      </w:r>
      <w:r w:rsidRPr="00700445">
        <w:rPr>
          <w:rFonts w:ascii="Times New Roman" w:hAnsi="Times New Roman" w:cs="Times New Roman"/>
          <w:sz w:val="24"/>
          <w:szCs w:val="24"/>
        </w:rPr>
        <w:t xml:space="preserve"> Molecular Aspects of Medicine</w:t>
      </w:r>
      <w:r w:rsidR="00700445">
        <w:rPr>
          <w:rFonts w:ascii="Times New Roman" w:hAnsi="Times New Roman" w:cs="Times New Roman"/>
          <w:sz w:val="24"/>
          <w:szCs w:val="24"/>
        </w:rPr>
        <w:t>. 61: 31-40.</w:t>
      </w:r>
    </w:p>
    <w:p w14:paraId="244EAE1F" w14:textId="750CC1C5" w:rsidR="00D75224" w:rsidRPr="00057E75" w:rsidRDefault="00D75224" w:rsidP="00700445">
      <w:pPr>
        <w:autoSpaceDE w:val="0"/>
        <w:autoSpaceDN w:val="0"/>
        <w:adjustRightInd w:val="0"/>
        <w:spacing w:after="0" w:line="360" w:lineRule="auto"/>
        <w:jc w:val="both"/>
        <w:rPr>
          <w:rFonts w:ascii="Times New Roman" w:hAnsi="Times New Roman" w:cs="Times New Roman"/>
          <w:sz w:val="24"/>
          <w:szCs w:val="24"/>
          <w:lang w:val="pt-BR"/>
        </w:rPr>
      </w:pPr>
      <w:r w:rsidRPr="007B08ED">
        <w:rPr>
          <w:rFonts w:ascii="Times New Roman" w:hAnsi="Times New Roman" w:cs="Times New Roman"/>
          <w:sz w:val="24"/>
          <w:szCs w:val="24"/>
        </w:rPr>
        <w:t xml:space="preserve">Fraga CG </w:t>
      </w:r>
      <w:r w:rsidR="007B08ED" w:rsidRPr="007B08ED">
        <w:rPr>
          <w:rFonts w:ascii="Times New Roman" w:hAnsi="Times New Roman" w:cs="Times New Roman"/>
          <w:sz w:val="24"/>
          <w:szCs w:val="24"/>
        </w:rPr>
        <w:t>and</w:t>
      </w:r>
      <w:r w:rsidRPr="007B08ED">
        <w:rPr>
          <w:rFonts w:ascii="Times New Roman" w:hAnsi="Times New Roman" w:cs="Times New Roman"/>
          <w:sz w:val="24"/>
          <w:szCs w:val="24"/>
        </w:rPr>
        <w:t xml:space="preserve"> Oteiza PI</w:t>
      </w:r>
      <w:r w:rsidR="007B08ED" w:rsidRPr="007B08ED">
        <w:rPr>
          <w:rFonts w:ascii="Times New Roman" w:hAnsi="Times New Roman" w:cs="Times New Roman"/>
          <w:sz w:val="24"/>
          <w:szCs w:val="24"/>
        </w:rPr>
        <w:t xml:space="preserve"> (</w:t>
      </w:r>
      <w:r w:rsidRPr="007B08ED">
        <w:rPr>
          <w:rFonts w:ascii="Times New Roman" w:hAnsi="Times New Roman" w:cs="Times New Roman"/>
          <w:sz w:val="24"/>
          <w:szCs w:val="24"/>
        </w:rPr>
        <w:t>2011</w:t>
      </w:r>
      <w:r w:rsidR="007B08ED" w:rsidRPr="007B08ED">
        <w:rPr>
          <w:rFonts w:ascii="Times New Roman" w:hAnsi="Times New Roman" w:cs="Times New Roman"/>
          <w:sz w:val="24"/>
          <w:szCs w:val="24"/>
        </w:rPr>
        <w:t>)</w:t>
      </w:r>
      <w:r w:rsidRPr="007B08ED">
        <w:rPr>
          <w:rFonts w:ascii="Times New Roman" w:hAnsi="Times New Roman" w:cs="Times New Roman"/>
          <w:sz w:val="24"/>
          <w:szCs w:val="24"/>
        </w:rPr>
        <w:t xml:space="preserve"> </w:t>
      </w:r>
      <w:r w:rsidRPr="00700445">
        <w:rPr>
          <w:rFonts w:ascii="Times New Roman" w:hAnsi="Times New Roman" w:cs="Times New Roman"/>
          <w:sz w:val="24"/>
          <w:szCs w:val="24"/>
        </w:rPr>
        <w:t>Dietary flavonoids: role of (-)-epicatechin and related</w:t>
      </w:r>
      <w:r w:rsidR="00700445">
        <w:rPr>
          <w:rFonts w:ascii="Times New Roman" w:hAnsi="Times New Roman" w:cs="Times New Roman"/>
          <w:sz w:val="24"/>
          <w:szCs w:val="24"/>
        </w:rPr>
        <w:t xml:space="preserve"> procyanidins in cell signaling.</w:t>
      </w:r>
      <w:r w:rsidRPr="00700445">
        <w:rPr>
          <w:rFonts w:ascii="Times New Roman" w:hAnsi="Times New Roman" w:cs="Times New Roman"/>
          <w:sz w:val="24"/>
          <w:szCs w:val="24"/>
        </w:rPr>
        <w:t xml:space="preserve"> </w:t>
      </w:r>
      <w:r w:rsidRPr="00057E75">
        <w:rPr>
          <w:rFonts w:ascii="Times New Roman" w:hAnsi="Times New Roman" w:cs="Times New Roman"/>
          <w:sz w:val="24"/>
          <w:szCs w:val="24"/>
          <w:lang w:val="pt-BR"/>
        </w:rPr>
        <w:t>Free Radical Biology and Medicine. 51: 813–823.</w:t>
      </w:r>
    </w:p>
    <w:p w14:paraId="797A964D" w14:textId="2E638FD0" w:rsidR="00D75224" w:rsidRPr="00700445" w:rsidRDefault="00D75224" w:rsidP="00700445">
      <w:pPr>
        <w:autoSpaceDE w:val="0"/>
        <w:autoSpaceDN w:val="0"/>
        <w:adjustRightInd w:val="0"/>
        <w:spacing w:after="0" w:line="360" w:lineRule="auto"/>
        <w:jc w:val="both"/>
        <w:rPr>
          <w:rFonts w:ascii="Times New Roman" w:hAnsi="Times New Roman" w:cs="Times New Roman"/>
          <w:sz w:val="24"/>
          <w:szCs w:val="24"/>
        </w:rPr>
      </w:pPr>
      <w:r w:rsidRPr="007B08ED">
        <w:rPr>
          <w:rFonts w:ascii="Times New Roman" w:hAnsi="Times New Roman" w:cs="Times New Roman"/>
          <w:sz w:val="24"/>
          <w:szCs w:val="24"/>
        </w:rPr>
        <w:t xml:space="preserve">Leitão F, Leitão SG, Almeida MZ, Cantos J, Coelho T </w:t>
      </w:r>
      <w:r w:rsidR="007B08ED" w:rsidRPr="007B08ED">
        <w:rPr>
          <w:rFonts w:ascii="Times New Roman" w:hAnsi="Times New Roman" w:cs="Times New Roman"/>
          <w:sz w:val="24"/>
          <w:szCs w:val="24"/>
        </w:rPr>
        <w:t>and</w:t>
      </w:r>
      <w:r w:rsidRPr="007B08ED">
        <w:rPr>
          <w:rFonts w:ascii="Times New Roman" w:hAnsi="Times New Roman" w:cs="Times New Roman"/>
          <w:sz w:val="24"/>
          <w:szCs w:val="24"/>
        </w:rPr>
        <w:t xml:space="preserve"> Silva PE </w:t>
      </w:r>
      <w:r w:rsidR="007B08ED" w:rsidRPr="007B08ED">
        <w:rPr>
          <w:rFonts w:ascii="Times New Roman" w:hAnsi="Times New Roman" w:cs="Times New Roman"/>
          <w:sz w:val="24"/>
          <w:szCs w:val="24"/>
        </w:rPr>
        <w:t>(</w:t>
      </w:r>
      <w:r w:rsidRPr="007B08ED">
        <w:rPr>
          <w:rFonts w:ascii="Times New Roman" w:hAnsi="Times New Roman" w:cs="Times New Roman"/>
          <w:sz w:val="24"/>
          <w:szCs w:val="24"/>
        </w:rPr>
        <w:t>2013</w:t>
      </w:r>
      <w:r w:rsidR="007B08ED" w:rsidRPr="007B08ED">
        <w:rPr>
          <w:rFonts w:ascii="Times New Roman" w:hAnsi="Times New Roman" w:cs="Times New Roman"/>
          <w:sz w:val="24"/>
          <w:szCs w:val="24"/>
        </w:rPr>
        <w:t>)</w:t>
      </w:r>
      <w:r w:rsidRPr="007B08ED">
        <w:rPr>
          <w:rFonts w:ascii="Times New Roman" w:hAnsi="Times New Roman" w:cs="Times New Roman"/>
          <w:sz w:val="24"/>
          <w:szCs w:val="24"/>
        </w:rPr>
        <w:t xml:space="preserve"> </w:t>
      </w:r>
      <w:r w:rsidRPr="00700445">
        <w:rPr>
          <w:rFonts w:ascii="Times New Roman" w:hAnsi="Times New Roman" w:cs="Times New Roman"/>
          <w:sz w:val="24"/>
          <w:szCs w:val="24"/>
        </w:rPr>
        <w:t>Medicinal plants from open-air markets in the State of Rio de Janeiro, Brazil as a potential source of new antimycobacterial agents. Journal of Ethnopharmacology. 149: 513</w:t>
      </w:r>
      <w:r w:rsidRPr="00700445">
        <w:rPr>
          <w:rFonts w:ascii="Times New Roman" w:eastAsia="AdvOT987ad488+20" w:hAnsi="Times New Roman" w:cs="Times New Roman"/>
          <w:sz w:val="24"/>
          <w:szCs w:val="24"/>
        </w:rPr>
        <w:t>–</w:t>
      </w:r>
      <w:r w:rsidRPr="00700445">
        <w:rPr>
          <w:rFonts w:ascii="Times New Roman" w:hAnsi="Times New Roman" w:cs="Times New Roman"/>
          <w:sz w:val="24"/>
          <w:szCs w:val="24"/>
        </w:rPr>
        <w:t>521.</w:t>
      </w:r>
    </w:p>
    <w:p w14:paraId="6EE50D44" w14:textId="45F521D8" w:rsidR="00D75224" w:rsidRPr="00700445" w:rsidRDefault="00D75224" w:rsidP="00700445">
      <w:pPr>
        <w:autoSpaceDE w:val="0"/>
        <w:autoSpaceDN w:val="0"/>
        <w:adjustRightInd w:val="0"/>
        <w:spacing w:after="0" w:line="360" w:lineRule="auto"/>
        <w:jc w:val="both"/>
        <w:rPr>
          <w:rFonts w:ascii="Times New Roman" w:hAnsi="Times New Roman" w:cs="Times New Roman"/>
          <w:sz w:val="24"/>
          <w:szCs w:val="24"/>
        </w:rPr>
      </w:pPr>
      <w:r w:rsidRPr="007B08ED">
        <w:rPr>
          <w:rFonts w:ascii="Times New Roman" w:hAnsi="Times New Roman" w:cs="Times New Roman"/>
          <w:sz w:val="24"/>
          <w:szCs w:val="24"/>
        </w:rPr>
        <w:t>Lesjak M, Beara I, Simin N, Pintać D</w:t>
      </w:r>
      <w:r w:rsidR="007B08ED" w:rsidRPr="007B08ED">
        <w:rPr>
          <w:rFonts w:ascii="Times New Roman" w:hAnsi="Times New Roman" w:cs="Times New Roman"/>
          <w:sz w:val="24"/>
          <w:szCs w:val="24"/>
        </w:rPr>
        <w:t>,</w:t>
      </w:r>
      <w:r w:rsidRPr="007B08ED">
        <w:rPr>
          <w:rFonts w:ascii="Times New Roman" w:hAnsi="Times New Roman" w:cs="Times New Roman"/>
          <w:sz w:val="24"/>
          <w:szCs w:val="24"/>
        </w:rPr>
        <w:t xml:space="preserve"> Majkić</w:t>
      </w:r>
      <w:r w:rsidR="007B08ED" w:rsidRPr="007B08ED">
        <w:rPr>
          <w:rFonts w:ascii="Times New Roman" w:hAnsi="Times New Roman" w:cs="Times New Roman"/>
          <w:sz w:val="24"/>
          <w:szCs w:val="24"/>
        </w:rPr>
        <w:t xml:space="preserve"> </w:t>
      </w:r>
      <w:r w:rsidRPr="007B08ED">
        <w:rPr>
          <w:rFonts w:ascii="Times New Roman" w:hAnsi="Times New Roman" w:cs="Times New Roman"/>
          <w:sz w:val="24"/>
          <w:szCs w:val="24"/>
        </w:rPr>
        <w:t>T, Bekvalac</w:t>
      </w:r>
      <w:r w:rsidR="007B08ED">
        <w:rPr>
          <w:rFonts w:ascii="Times New Roman" w:hAnsi="Times New Roman" w:cs="Times New Roman"/>
          <w:sz w:val="24"/>
          <w:szCs w:val="24"/>
        </w:rPr>
        <w:t xml:space="preserve"> </w:t>
      </w:r>
      <w:r w:rsidRPr="007B08ED">
        <w:rPr>
          <w:rFonts w:ascii="Times New Roman" w:hAnsi="Times New Roman" w:cs="Times New Roman"/>
          <w:sz w:val="24"/>
          <w:szCs w:val="24"/>
        </w:rPr>
        <w:t xml:space="preserve">K, Orčić D </w:t>
      </w:r>
      <w:r w:rsidR="007B08ED">
        <w:rPr>
          <w:rFonts w:ascii="Times New Roman" w:hAnsi="Times New Roman" w:cs="Times New Roman"/>
          <w:sz w:val="24"/>
          <w:szCs w:val="24"/>
        </w:rPr>
        <w:t>and</w:t>
      </w:r>
      <w:r w:rsidRPr="007B08ED">
        <w:rPr>
          <w:rFonts w:ascii="Times New Roman" w:hAnsi="Times New Roman" w:cs="Times New Roman"/>
          <w:sz w:val="24"/>
          <w:szCs w:val="24"/>
        </w:rPr>
        <w:t xml:space="preserve"> Mimica-Dukić N </w:t>
      </w:r>
      <w:r w:rsidR="007B08ED">
        <w:rPr>
          <w:rFonts w:ascii="Times New Roman" w:hAnsi="Times New Roman" w:cs="Times New Roman"/>
          <w:sz w:val="24"/>
          <w:szCs w:val="24"/>
        </w:rPr>
        <w:t>(</w:t>
      </w:r>
      <w:r w:rsidRPr="007B08ED">
        <w:rPr>
          <w:rFonts w:ascii="Times New Roman" w:hAnsi="Times New Roman" w:cs="Times New Roman"/>
          <w:sz w:val="24"/>
          <w:szCs w:val="24"/>
        </w:rPr>
        <w:t>2018</w:t>
      </w:r>
      <w:r w:rsidR="007B08ED">
        <w:rPr>
          <w:rFonts w:ascii="Times New Roman" w:hAnsi="Times New Roman" w:cs="Times New Roman"/>
          <w:sz w:val="24"/>
          <w:szCs w:val="24"/>
        </w:rPr>
        <w:t>)</w:t>
      </w:r>
      <w:r w:rsidRPr="007B08ED">
        <w:rPr>
          <w:rFonts w:ascii="Times New Roman" w:hAnsi="Times New Roman" w:cs="Times New Roman"/>
          <w:sz w:val="24"/>
          <w:szCs w:val="24"/>
        </w:rPr>
        <w:t xml:space="preserve"> </w:t>
      </w:r>
      <w:r w:rsidRPr="00700445">
        <w:rPr>
          <w:rFonts w:ascii="Times New Roman" w:hAnsi="Times New Roman" w:cs="Times New Roman"/>
          <w:sz w:val="24"/>
          <w:szCs w:val="24"/>
        </w:rPr>
        <w:t>Antioxidant and anti-inflammatory activities of quercetin and its derivatives. Journal of Functional Foods. 40: 68–75.</w:t>
      </w:r>
    </w:p>
    <w:p w14:paraId="643AEF4C" w14:textId="497B2786" w:rsidR="00D75224" w:rsidRPr="00700445" w:rsidRDefault="00D75224" w:rsidP="00700445">
      <w:pPr>
        <w:autoSpaceDE w:val="0"/>
        <w:autoSpaceDN w:val="0"/>
        <w:adjustRightInd w:val="0"/>
        <w:spacing w:after="0" w:line="360" w:lineRule="auto"/>
        <w:jc w:val="both"/>
        <w:rPr>
          <w:rFonts w:ascii="Times New Roman" w:hAnsi="Times New Roman" w:cs="Times New Roman"/>
          <w:sz w:val="24"/>
          <w:szCs w:val="24"/>
        </w:rPr>
      </w:pPr>
      <w:r w:rsidRPr="007B08ED">
        <w:rPr>
          <w:rFonts w:ascii="Times New Roman" w:hAnsi="Times New Roman" w:cs="Times New Roman"/>
          <w:sz w:val="24"/>
          <w:szCs w:val="24"/>
        </w:rPr>
        <w:t xml:space="preserve">Imai T, Inoue S, Ohdaira N, Matsushita Y, Suzuki R, Sakurai M, Henriques de Jesus JM, Ozaki SK, Finger Z </w:t>
      </w:r>
      <w:r w:rsidR="007B08ED" w:rsidRPr="007B08ED">
        <w:rPr>
          <w:rFonts w:ascii="Times New Roman" w:hAnsi="Times New Roman" w:cs="Times New Roman"/>
          <w:sz w:val="24"/>
          <w:szCs w:val="24"/>
        </w:rPr>
        <w:t>and</w:t>
      </w:r>
      <w:r w:rsidRPr="007B08ED">
        <w:rPr>
          <w:rFonts w:ascii="Times New Roman" w:hAnsi="Times New Roman" w:cs="Times New Roman"/>
          <w:sz w:val="24"/>
          <w:szCs w:val="24"/>
        </w:rPr>
        <w:t xml:space="preserve"> Fukushima K </w:t>
      </w:r>
      <w:r w:rsidR="007B08ED" w:rsidRPr="007B08ED">
        <w:rPr>
          <w:rFonts w:ascii="Times New Roman" w:hAnsi="Times New Roman" w:cs="Times New Roman"/>
          <w:sz w:val="24"/>
          <w:szCs w:val="24"/>
        </w:rPr>
        <w:t>(</w:t>
      </w:r>
      <w:r w:rsidRPr="007B08ED">
        <w:rPr>
          <w:rFonts w:ascii="Times New Roman" w:hAnsi="Times New Roman" w:cs="Times New Roman"/>
          <w:sz w:val="24"/>
          <w:szCs w:val="24"/>
        </w:rPr>
        <w:t>2008</w:t>
      </w:r>
      <w:r w:rsidR="007B08ED">
        <w:rPr>
          <w:rFonts w:ascii="Times New Roman" w:hAnsi="Times New Roman" w:cs="Times New Roman"/>
          <w:sz w:val="24"/>
          <w:szCs w:val="24"/>
        </w:rPr>
        <w:t>)</w:t>
      </w:r>
      <w:r w:rsidRPr="007B08ED">
        <w:rPr>
          <w:rFonts w:ascii="Times New Roman" w:hAnsi="Times New Roman" w:cs="Times New Roman"/>
          <w:sz w:val="24"/>
          <w:szCs w:val="24"/>
        </w:rPr>
        <w:t xml:space="preserve">. </w:t>
      </w:r>
      <w:r w:rsidRPr="00700445">
        <w:rPr>
          <w:rFonts w:ascii="Times New Roman" w:hAnsi="Times New Roman" w:cs="Times New Roman"/>
          <w:sz w:val="24"/>
          <w:szCs w:val="24"/>
        </w:rPr>
        <w:t>Heartwood extractives from the Amazonian trees Dipteryx odorata, Hymenaea courbaril, and Astronium lecointei and their antioxidant activities. Journal of Wood Science. 54: 470</w:t>
      </w:r>
      <w:r w:rsidRPr="00700445">
        <w:rPr>
          <w:rFonts w:ascii="Times New Roman" w:eastAsia="AdvOT987ad488+20" w:hAnsi="Times New Roman" w:cs="Times New Roman"/>
          <w:sz w:val="24"/>
          <w:szCs w:val="24"/>
        </w:rPr>
        <w:t>–</w:t>
      </w:r>
      <w:r w:rsidRPr="00700445">
        <w:rPr>
          <w:rFonts w:ascii="Times New Roman" w:hAnsi="Times New Roman" w:cs="Times New Roman"/>
          <w:sz w:val="24"/>
          <w:szCs w:val="24"/>
        </w:rPr>
        <w:t>475.</w:t>
      </w:r>
    </w:p>
    <w:p w14:paraId="43FB31B7" w14:textId="568F577C" w:rsidR="00D75224" w:rsidRPr="00057E75" w:rsidRDefault="00D75224" w:rsidP="00700445">
      <w:pPr>
        <w:pStyle w:val="Heading1"/>
        <w:shd w:val="clear" w:color="auto" w:fill="FFFFFF"/>
        <w:spacing w:before="0" w:beforeAutospacing="0" w:after="0" w:afterAutospacing="0" w:line="360" w:lineRule="auto"/>
        <w:jc w:val="both"/>
        <w:rPr>
          <w:b w:val="0"/>
          <w:sz w:val="24"/>
          <w:szCs w:val="24"/>
        </w:rPr>
      </w:pPr>
      <w:r w:rsidRPr="00700445">
        <w:rPr>
          <w:b w:val="0"/>
          <w:sz w:val="24"/>
          <w:szCs w:val="24"/>
          <w:lang w:val="en-US"/>
        </w:rPr>
        <w:t xml:space="preserve">Lv X, Zhang Y, Rao S, Liu F, Zuo X, Su D, Wang M,  Xia M, Guo H, Feng D, Hong C, Li D, Ma W, Ouyang P, Li X, Feng X, Yang Y, Ling W </w:t>
      </w:r>
      <w:r w:rsidR="007B08ED">
        <w:rPr>
          <w:b w:val="0"/>
          <w:sz w:val="24"/>
          <w:szCs w:val="24"/>
          <w:lang w:val="en-US"/>
        </w:rPr>
        <w:t>and</w:t>
      </w:r>
      <w:r w:rsidRPr="00700445">
        <w:rPr>
          <w:b w:val="0"/>
          <w:sz w:val="24"/>
          <w:szCs w:val="24"/>
          <w:lang w:val="en-US"/>
        </w:rPr>
        <w:t xml:space="preserve"> Qiu J </w:t>
      </w:r>
      <w:r w:rsidR="007B08ED">
        <w:rPr>
          <w:b w:val="0"/>
          <w:sz w:val="24"/>
          <w:szCs w:val="24"/>
          <w:lang w:val="en-US"/>
        </w:rPr>
        <w:t>(</w:t>
      </w:r>
      <w:r w:rsidRPr="00700445">
        <w:rPr>
          <w:b w:val="0"/>
          <w:sz w:val="24"/>
          <w:szCs w:val="24"/>
          <w:lang w:val="en-US"/>
        </w:rPr>
        <w:t>2012</w:t>
      </w:r>
      <w:r w:rsidR="007B08ED">
        <w:rPr>
          <w:b w:val="0"/>
          <w:sz w:val="24"/>
          <w:szCs w:val="24"/>
          <w:lang w:val="en-US"/>
        </w:rPr>
        <w:t>)</w:t>
      </w:r>
      <w:r w:rsidRPr="00700445">
        <w:rPr>
          <w:b w:val="0"/>
          <w:sz w:val="24"/>
          <w:szCs w:val="24"/>
          <w:lang w:val="en-US"/>
        </w:rPr>
        <w:t xml:space="preserve"> </w:t>
      </w:r>
      <w:r w:rsidRPr="00700445">
        <w:rPr>
          <w:b w:val="0"/>
          <w:sz w:val="24"/>
          <w:szCs w:val="24"/>
          <w:lang w:val="en"/>
        </w:rPr>
        <w:t>Lack of association between four SNPs in the </w:t>
      </w:r>
      <w:r w:rsidRPr="00700445">
        <w:rPr>
          <w:rStyle w:val="Emphasis"/>
          <w:b w:val="0"/>
          <w:sz w:val="24"/>
          <w:szCs w:val="24"/>
          <w:lang w:val="en"/>
        </w:rPr>
        <w:t>SLC22A3-LPAL2-LPA</w:t>
      </w:r>
      <w:r w:rsidRPr="00700445">
        <w:rPr>
          <w:b w:val="0"/>
          <w:sz w:val="24"/>
          <w:szCs w:val="24"/>
          <w:lang w:val="en"/>
        </w:rPr>
        <w:t xml:space="preserve"> gene cluster and coronary artery disease in a Chinese Han population: a case control study. </w:t>
      </w:r>
      <w:r w:rsidRPr="00700445">
        <w:rPr>
          <w:b w:val="0"/>
          <w:sz w:val="24"/>
          <w:szCs w:val="24"/>
          <w:lang w:val="en-US"/>
        </w:rPr>
        <w:t xml:space="preserve"> </w:t>
      </w:r>
      <w:r w:rsidRPr="00057E75">
        <w:rPr>
          <w:b w:val="0"/>
          <w:sz w:val="24"/>
          <w:szCs w:val="24"/>
        </w:rPr>
        <w:t>Lipids Health and Disease. 11: 128–136.</w:t>
      </w:r>
    </w:p>
    <w:p w14:paraId="16AF2408" w14:textId="6A98E94C" w:rsidR="00D75224" w:rsidRPr="00700445" w:rsidRDefault="00D75224" w:rsidP="00700445">
      <w:pPr>
        <w:pStyle w:val="Heading1"/>
        <w:shd w:val="clear" w:color="auto" w:fill="FFFFFF"/>
        <w:spacing w:before="0" w:beforeAutospacing="0" w:after="0" w:afterAutospacing="0" w:line="360" w:lineRule="auto"/>
        <w:jc w:val="both"/>
        <w:rPr>
          <w:b w:val="0"/>
          <w:sz w:val="24"/>
          <w:szCs w:val="24"/>
          <w:lang w:val="en-US"/>
        </w:rPr>
      </w:pPr>
      <w:r w:rsidRPr="0004060D">
        <w:rPr>
          <w:b w:val="0"/>
          <w:sz w:val="24"/>
          <w:szCs w:val="24"/>
          <w:lang w:val="en-US"/>
        </w:rPr>
        <w:t xml:space="preserve">Maranhão CA, Pinheiro IO, Santana ALBD, Oliveira LS, Nascimento MS </w:t>
      </w:r>
      <w:r w:rsidR="0004060D" w:rsidRPr="0004060D">
        <w:rPr>
          <w:b w:val="0"/>
          <w:sz w:val="24"/>
          <w:szCs w:val="24"/>
          <w:lang w:val="en-US"/>
        </w:rPr>
        <w:t>and</w:t>
      </w:r>
      <w:r w:rsidRPr="0004060D">
        <w:rPr>
          <w:b w:val="0"/>
          <w:sz w:val="24"/>
          <w:szCs w:val="24"/>
          <w:lang w:val="en-US"/>
        </w:rPr>
        <w:t xml:space="preserve"> Bieber LW </w:t>
      </w:r>
      <w:r w:rsidR="0004060D" w:rsidRPr="0004060D">
        <w:rPr>
          <w:b w:val="0"/>
          <w:sz w:val="24"/>
          <w:szCs w:val="24"/>
          <w:lang w:val="en-US"/>
        </w:rPr>
        <w:t>(</w:t>
      </w:r>
      <w:r w:rsidRPr="0004060D">
        <w:rPr>
          <w:b w:val="0"/>
          <w:sz w:val="24"/>
          <w:szCs w:val="24"/>
          <w:lang w:val="en-US"/>
        </w:rPr>
        <w:t>2013</w:t>
      </w:r>
      <w:r w:rsidR="0004060D" w:rsidRPr="0004060D">
        <w:rPr>
          <w:b w:val="0"/>
          <w:sz w:val="24"/>
          <w:szCs w:val="24"/>
          <w:lang w:val="en-US"/>
        </w:rPr>
        <w:t>)</w:t>
      </w:r>
      <w:r w:rsidRPr="0004060D">
        <w:rPr>
          <w:b w:val="0"/>
          <w:sz w:val="24"/>
          <w:szCs w:val="24"/>
          <w:lang w:val="en-US"/>
        </w:rPr>
        <w:t xml:space="preserve"> </w:t>
      </w:r>
      <w:r w:rsidRPr="00700445">
        <w:rPr>
          <w:b w:val="0"/>
          <w:sz w:val="24"/>
          <w:szCs w:val="24"/>
          <w:lang w:val="en-US"/>
        </w:rPr>
        <w:t>Antitermitic and antioxidant activities of heartwood extracts and main flavonoids of Hymenaea stigonocarpa Mart. International Biodeterioration &amp; Biodegradation. 79: 9</w:t>
      </w:r>
      <w:r w:rsidRPr="00700445">
        <w:rPr>
          <w:rFonts w:eastAsia="AdvOT987ad488+20"/>
          <w:b w:val="0"/>
          <w:sz w:val="24"/>
          <w:szCs w:val="24"/>
          <w:lang w:val="en-US"/>
        </w:rPr>
        <w:t>–</w:t>
      </w:r>
      <w:r w:rsidRPr="00700445">
        <w:rPr>
          <w:b w:val="0"/>
          <w:sz w:val="24"/>
          <w:szCs w:val="24"/>
          <w:lang w:val="en-US"/>
        </w:rPr>
        <w:t>13.</w:t>
      </w:r>
    </w:p>
    <w:p w14:paraId="5806059F" w14:textId="2275AFAB" w:rsidR="00D75224" w:rsidRPr="00700445" w:rsidRDefault="00D75224" w:rsidP="00700445">
      <w:pPr>
        <w:pStyle w:val="Heading1"/>
        <w:shd w:val="clear" w:color="auto" w:fill="FFFFFF"/>
        <w:spacing w:before="0" w:beforeAutospacing="0" w:after="0" w:afterAutospacing="0" w:line="360" w:lineRule="auto"/>
        <w:jc w:val="both"/>
        <w:rPr>
          <w:b w:val="0"/>
          <w:sz w:val="24"/>
          <w:szCs w:val="24"/>
          <w:lang w:val="en-US"/>
        </w:rPr>
      </w:pPr>
      <w:r w:rsidRPr="00700445">
        <w:rPr>
          <w:b w:val="0"/>
          <w:color w:val="000000"/>
          <w:sz w:val="24"/>
          <w:szCs w:val="24"/>
          <w:lang w:val="en-US"/>
        </w:rPr>
        <w:t xml:space="preserve">Mosmann T </w:t>
      </w:r>
      <w:r w:rsidR="0004060D">
        <w:rPr>
          <w:b w:val="0"/>
          <w:color w:val="000000"/>
          <w:sz w:val="24"/>
          <w:szCs w:val="24"/>
          <w:lang w:val="en-US"/>
        </w:rPr>
        <w:t>(</w:t>
      </w:r>
      <w:r w:rsidRPr="00700445">
        <w:rPr>
          <w:b w:val="0"/>
          <w:color w:val="000000"/>
          <w:sz w:val="24"/>
          <w:szCs w:val="24"/>
          <w:lang w:val="en-US"/>
        </w:rPr>
        <w:t>1983</w:t>
      </w:r>
      <w:r w:rsidR="0004060D">
        <w:rPr>
          <w:b w:val="0"/>
          <w:color w:val="000000"/>
          <w:sz w:val="24"/>
          <w:szCs w:val="24"/>
          <w:lang w:val="en-US"/>
        </w:rPr>
        <w:t>)</w:t>
      </w:r>
      <w:r w:rsidRPr="00700445">
        <w:rPr>
          <w:b w:val="0"/>
          <w:color w:val="000000"/>
          <w:sz w:val="24"/>
          <w:szCs w:val="24"/>
          <w:lang w:val="en-US"/>
        </w:rPr>
        <w:t xml:space="preserve"> Rapid colorimetric assay for cellular growth and survival: application to proliferation and cytotoxicity assays. Journal of Immunological. Methods. 65: 55–63.</w:t>
      </w:r>
    </w:p>
    <w:p w14:paraId="7A127FDF" w14:textId="50D0F514" w:rsidR="00D75224" w:rsidRPr="00700445" w:rsidRDefault="00D75224" w:rsidP="00700445">
      <w:pPr>
        <w:autoSpaceDE w:val="0"/>
        <w:autoSpaceDN w:val="0"/>
        <w:adjustRightInd w:val="0"/>
        <w:spacing w:after="0" w:line="360" w:lineRule="auto"/>
        <w:jc w:val="both"/>
        <w:rPr>
          <w:rFonts w:ascii="Times New Roman" w:hAnsi="Times New Roman" w:cs="Times New Roman"/>
          <w:sz w:val="24"/>
          <w:szCs w:val="24"/>
        </w:rPr>
      </w:pPr>
      <w:r w:rsidRPr="0004060D">
        <w:rPr>
          <w:rFonts w:ascii="Times New Roman" w:hAnsi="Times New Roman" w:cs="Times New Roman"/>
          <w:sz w:val="24"/>
          <w:szCs w:val="24"/>
        </w:rPr>
        <w:t>Peixoto RM, Araujo RMP, Peixoto LJS, Bomfim SAG</w:t>
      </w:r>
      <w:r w:rsidR="0004060D" w:rsidRPr="0004060D">
        <w:rPr>
          <w:rFonts w:ascii="Times New Roman" w:hAnsi="Times New Roman" w:cs="Times New Roman"/>
          <w:sz w:val="24"/>
          <w:szCs w:val="24"/>
        </w:rPr>
        <w:t xml:space="preserve">, </w:t>
      </w:r>
      <w:r w:rsidRPr="0004060D">
        <w:rPr>
          <w:rFonts w:ascii="Times New Roman" w:hAnsi="Times New Roman" w:cs="Times New Roman"/>
          <w:sz w:val="24"/>
          <w:szCs w:val="24"/>
        </w:rPr>
        <w:t xml:space="preserve">Silva TMG, Silva TMS, Almeida JRGS, Mota RA </w:t>
      </w:r>
      <w:r w:rsidR="0004060D" w:rsidRPr="0004060D">
        <w:rPr>
          <w:rFonts w:ascii="Times New Roman" w:hAnsi="Times New Roman" w:cs="Times New Roman"/>
          <w:sz w:val="24"/>
          <w:szCs w:val="24"/>
        </w:rPr>
        <w:t>and</w:t>
      </w:r>
      <w:r w:rsidRPr="0004060D">
        <w:rPr>
          <w:rFonts w:ascii="Times New Roman" w:hAnsi="Times New Roman" w:cs="Times New Roman"/>
          <w:sz w:val="24"/>
          <w:szCs w:val="24"/>
        </w:rPr>
        <w:t xml:space="preserve"> Costa MM </w:t>
      </w:r>
      <w:r w:rsidR="0004060D" w:rsidRPr="0004060D">
        <w:rPr>
          <w:rFonts w:ascii="Times New Roman" w:hAnsi="Times New Roman" w:cs="Times New Roman"/>
          <w:sz w:val="24"/>
          <w:szCs w:val="24"/>
        </w:rPr>
        <w:t>(</w:t>
      </w:r>
      <w:r w:rsidRPr="0004060D">
        <w:rPr>
          <w:rFonts w:ascii="Times New Roman" w:hAnsi="Times New Roman" w:cs="Times New Roman"/>
          <w:sz w:val="24"/>
          <w:szCs w:val="24"/>
        </w:rPr>
        <w:t>2015</w:t>
      </w:r>
      <w:r w:rsidR="0004060D" w:rsidRPr="0004060D">
        <w:rPr>
          <w:rFonts w:ascii="Times New Roman" w:hAnsi="Times New Roman" w:cs="Times New Roman"/>
          <w:sz w:val="24"/>
          <w:szCs w:val="24"/>
        </w:rPr>
        <w:t>)</w:t>
      </w:r>
      <w:r w:rsidRPr="0004060D">
        <w:rPr>
          <w:rFonts w:ascii="Times New Roman" w:hAnsi="Times New Roman" w:cs="Times New Roman"/>
          <w:sz w:val="24"/>
          <w:szCs w:val="24"/>
        </w:rPr>
        <w:t xml:space="preserve"> </w:t>
      </w:r>
      <w:r w:rsidRPr="00700445">
        <w:rPr>
          <w:rFonts w:ascii="Times New Roman" w:hAnsi="Times New Roman" w:cs="Times New Roman"/>
          <w:sz w:val="24"/>
          <w:szCs w:val="24"/>
        </w:rPr>
        <w:t xml:space="preserve">Treatment Of Goat Mastitis Experimentally Induced By </w:t>
      </w:r>
      <w:r w:rsidRPr="00700445">
        <w:rPr>
          <w:rFonts w:ascii="Times New Roman" w:hAnsi="Times New Roman" w:cs="Times New Roman"/>
          <w:i/>
          <w:iCs/>
          <w:sz w:val="24"/>
          <w:szCs w:val="24"/>
        </w:rPr>
        <w:t xml:space="preserve">Staphylococcus Aureus </w:t>
      </w:r>
      <w:r w:rsidRPr="00700445">
        <w:rPr>
          <w:rFonts w:ascii="Times New Roman" w:hAnsi="Times New Roman" w:cs="Times New Roman"/>
          <w:sz w:val="24"/>
          <w:szCs w:val="24"/>
        </w:rPr>
        <w:t xml:space="preserve">A Formulation Containing </w:t>
      </w:r>
      <w:r w:rsidRPr="00700445">
        <w:rPr>
          <w:rFonts w:ascii="Times New Roman" w:hAnsi="Times New Roman" w:cs="Times New Roman"/>
          <w:i/>
          <w:iCs/>
          <w:sz w:val="24"/>
          <w:szCs w:val="24"/>
        </w:rPr>
        <w:t xml:space="preserve">Hymenaea Martiana </w:t>
      </w:r>
      <w:r w:rsidRPr="00700445">
        <w:rPr>
          <w:rFonts w:ascii="Times New Roman" w:hAnsi="Times New Roman" w:cs="Times New Roman"/>
          <w:sz w:val="24"/>
          <w:szCs w:val="24"/>
        </w:rPr>
        <w:t>Extract. Small Ruminant Research. 130: 29-235.</w:t>
      </w:r>
    </w:p>
    <w:p w14:paraId="32C0896B" w14:textId="3381876D" w:rsidR="00D75224" w:rsidRPr="00700445" w:rsidRDefault="00D75224" w:rsidP="00700445">
      <w:pPr>
        <w:autoSpaceDE w:val="0"/>
        <w:autoSpaceDN w:val="0"/>
        <w:adjustRightInd w:val="0"/>
        <w:spacing w:after="0" w:line="360" w:lineRule="auto"/>
        <w:jc w:val="both"/>
        <w:rPr>
          <w:rFonts w:ascii="Times New Roman" w:hAnsi="Times New Roman" w:cs="Times New Roman"/>
          <w:sz w:val="24"/>
          <w:szCs w:val="24"/>
        </w:rPr>
      </w:pPr>
      <w:r w:rsidRPr="0004060D">
        <w:rPr>
          <w:rFonts w:ascii="Times New Roman" w:hAnsi="Times New Roman" w:cs="Times New Roman"/>
          <w:sz w:val="24"/>
          <w:szCs w:val="24"/>
        </w:rPr>
        <w:t>Perez-Vizcaino F</w:t>
      </w:r>
      <w:r w:rsidR="0004060D" w:rsidRPr="0004060D">
        <w:rPr>
          <w:rFonts w:ascii="Times New Roman" w:hAnsi="Times New Roman" w:cs="Times New Roman"/>
          <w:sz w:val="24"/>
          <w:szCs w:val="24"/>
        </w:rPr>
        <w:t xml:space="preserve"> and</w:t>
      </w:r>
      <w:r w:rsidRPr="0004060D">
        <w:rPr>
          <w:rFonts w:ascii="Times New Roman" w:hAnsi="Times New Roman" w:cs="Times New Roman"/>
          <w:sz w:val="24"/>
          <w:szCs w:val="24"/>
        </w:rPr>
        <w:t xml:space="preserve"> Fraga CG </w:t>
      </w:r>
      <w:r w:rsidR="0004060D" w:rsidRPr="0004060D">
        <w:rPr>
          <w:rFonts w:ascii="Times New Roman" w:hAnsi="Times New Roman" w:cs="Times New Roman"/>
          <w:sz w:val="24"/>
          <w:szCs w:val="24"/>
        </w:rPr>
        <w:t>(</w:t>
      </w:r>
      <w:r w:rsidRPr="0004060D">
        <w:rPr>
          <w:rFonts w:ascii="Times New Roman" w:hAnsi="Times New Roman" w:cs="Times New Roman"/>
          <w:sz w:val="24"/>
          <w:szCs w:val="24"/>
        </w:rPr>
        <w:t>2018</w:t>
      </w:r>
      <w:r w:rsidR="0004060D" w:rsidRPr="0004060D">
        <w:rPr>
          <w:rFonts w:ascii="Times New Roman" w:hAnsi="Times New Roman" w:cs="Times New Roman"/>
          <w:sz w:val="24"/>
          <w:szCs w:val="24"/>
        </w:rPr>
        <w:t>)</w:t>
      </w:r>
      <w:r w:rsidRPr="0004060D">
        <w:rPr>
          <w:rFonts w:ascii="Times New Roman" w:hAnsi="Times New Roman" w:cs="Times New Roman"/>
          <w:sz w:val="24"/>
          <w:szCs w:val="24"/>
        </w:rPr>
        <w:t xml:space="preserve"> </w:t>
      </w:r>
      <w:r w:rsidRPr="00700445">
        <w:rPr>
          <w:rFonts w:ascii="Times New Roman" w:hAnsi="Times New Roman" w:cs="Times New Roman"/>
          <w:sz w:val="24"/>
          <w:szCs w:val="24"/>
        </w:rPr>
        <w:t xml:space="preserve">Research trends in flavonoids and health. Archives of Biochemistry and Biophysics. 646: 107–112. </w:t>
      </w:r>
    </w:p>
    <w:p w14:paraId="1F64AE02" w14:textId="7C36536C" w:rsidR="00D75224" w:rsidRPr="00700445" w:rsidRDefault="00D75224" w:rsidP="00700445">
      <w:pPr>
        <w:autoSpaceDE w:val="0"/>
        <w:autoSpaceDN w:val="0"/>
        <w:adjustRightInd w:val="0"/>
        <w:spacing w:after="0" w:line="360" w:lineRule="auto"/>
        <w:jc w:val="both"/>
        <w:rPr>
          <w:rFonts w:ascii="Times New Roman" w:hAnsi="Times New Roman" w:cs="Times New Roman"/>
          <w:sz w:val="24"/>
          <w:szCs w:val="24"/>
        </w:rPr>
      </w:pPr>
      <w:r w:rsidRPr="00700445">
        <w:rPr>
          <w:rFonts w:ascii="Times New Roman" w:hAnsi="Times New Roman" w:cs="Times New Roman"/>
          <w:sz w:val="24"/>
          <w:szCs w:val="24"/>
        </w:rPr>
        <w:lastRenderedPageBreak/>
        <w:t xml:space="preserve">Prior RL, Hoang H, Gu LW, Wu XL, Bacchiocca M, Howard L, Hampsch-Woodill M, Huang D </w:t>
      </w:r>
      <w:r w:rsidR="0004060D">
        <w:rPr>
          <w:rFonts w:ascii="Times New Roman" w:hAnsi="Times New Roman" w:cs="Times New Roman"/>
          <w:sz w:val="24"/>
          <w:szCs w:val="24"/>
        </w:rPr>
        <w:t>and</w:t>
      </w:r>
      <w:r w:rsidRPr="00700445">
        <w:rPr>
          <w:rFonts w:ascii="Times New Roman" w:hAnsi="Times New Roman" w:cs="Times New Roman"/>
          <w:sz w:val="24"/>
          <w:szCs w:val="24"/>
        </w:rPr>
        <w:t xml:space="preserve"> Jacob R </w:t>
      </w:r>
      <w:r w:rsidR="0004060D">
        <w:rPr>
          <w:rFonts w:ascii="Times New Roman" w:hAnsi="Times New Roman" w:cs="Times New Roman"/>
          <w:sz w:val="24"/>
          <w:szCs w:val="24"/>
        </w:rPr>
        <w:t>(</w:t>
      </w:r>
      <w:r w:rsidRPr="00700445">
        <w:rPr>
          <w:rFonts w:ascii="Times New Roman" w:hAnsi="Times New Roman" w:cs="Times New Roman"/>
          <w:sz w:val="24"/>
          <w:szCs w:val="24"/>
        </w:rPr>
        <w:t>2003</w:t>
      </w:r>
      <w:r w:rsidR="0004060D">
        <w:rPr>
          <w:rFonts w:ascii="Times New Roman" w:hAnsi="Times New Roman" w:cs="Times New Roman"/>
          <w:sz w:val="24"/>
          <w:szCs w:val="24"/>
        </w:rPr>
        <w:t>)</w:t>
      </w:r>
      <w:r w:rsidRPr="00700445">
        <w:rPr>
          <w:rFonts w:ascii="Times New Roman" w:hAnsi="Times New Roman" w:cs="Times New Roman"/>
          <w:sz w:val="24"/>
          <w:szCs w:val="24"/>
        </w:rPr>
        <w:t xml:space="preserve"> Assays for hydrophilic and lipophilic antioxidant capacity (oxygen radical absorbance capacity (ORAC(FL))) of plasma and other biological and food samples. Journal of Agricultural and Food Chemistry. 51(11): 3273-3279.</w:t>
      </w:r>
    </w:p>
    <w:p w14:paraId="747437EC" w14:textId="30E69DDD" w:rsidR="00D75224" w:rsidRPr="00700445" w:rsidRDefault="00D75224" w:rsidP="00700445">
      <w:pPr>
        <w:autoSpaceDE w:val="0"/>
        <w:autoSpaceDN w:val="0"/>
        <w:adjustRightInd w:val="0"/>
        <w:spacing w:after="0" w:line="360" w:lineRule="auto"/>
        <w:jc w:val="both"/>
        <w:rPr>
          <w:rFonts w:ascii="Times New Roman" w:hAnsi="Times New Roman" w:cs="Times New Roman"/>
          <w:sz w:val="24"/>
          <w:szCs w:val="24"/>
        </w:rPr>
      </w:pPr>
      <w:r w:rsidRPr="00700445">
        <w:rPr>
          <w:rFonts w:ascii="Times New Roman" w:hAnsi="Times New Roman" w:cs="Times New Roman"/>
          <w:sz w:val="24"/>
          <w:szCs w:val="24"/>
        </w:rPr>
        <w:t xml:space="preserve">Rameshthangama P </w:t>
      </w:r>
      <w:r w:rsidR="00375D4B">
        <w:rPr>
          <w:rFonts w:ascii="Times New Roman" w:hAnsi="Times New Roman" w:cs="Times New Roman"/>
          <w:sz w:val="24"/>
          <w:szCs w:val="24"/>
        </w:rPr>
        <w:t>and</w:t>
      </w:r>
      <w:r w:rsidRPr="00700445">
        <w:rPr>
          <w:rFonts w:ascii="Times New Roman" w:hAnsi="Times New Roman" w:cs="Times New Roman"/>
          <w:sz w:val="24"/>
          <w:szCs w:val="24"/>
        </w:rPr>
        <w:t xml:space="preserve"> Chitra JP</w:t>
      </w:r>
      <w:r w:rsidR="00375D4B">
        <w:rPr>
          <w:rFonts w:ascii="Times New Roman" w:hAnsi="Times New Roman" w:cs="Times New Roman"/>
          <w:sz w:val="24"/>
          <w:szCs w:val="24"/>
        </w:rPr>
        <w:t xml:space="preserve"> (</w:t>
      </w:r>
      <w:r w:rsidRPr="00700445">
        <w:rPr>
          <w:rFonts w:ascii="Times New Roman" w:hAnsi="Times New Roman" w:cs="Times New Roman"/>
          <w:sz w:val="24"/>
          <w:szCs w:val="24"/>
        </w:rPr>
        <w:t>2018</w:t>
      </w:r>
      <w:r w:rsidR="00375D4B">
        <w:rPr>
          <w:rFonts w:ascii="Times New Roman" w:hAnsi="Times New Roman" w:cs="Times New Roman"/>
          <w:sz w:val="24"/>
          <w:szCs w:val="24"/>
        </w:rPr>
        <w:t>)</w:t>
      </w:r>
      <w:r w:rsidRPr="00700445">
        <w:rPr>
          <w:rFonts w:ascii="Times New Roman" w:hAnsi="Times New Roman" w:cs="Times New Roman"/>
          <w:sz w:val="24"/>
          <w:szCs w:val="24"/>
        </w:rPr>
        <w:t xml:space="preserve"> Synergistic anticancer effect of green synthesized nickel nanoparticles and quercetin extracted from Ocimum sanctum leaf extract. Journal of Materials Science &amp; Technology. 34: 508–522.</w:t>
      </w:r>
    </w:p>
    <w:p w14:paraId="29925797" w14:textId="630688DB" w:rsidR="00D75224" w:rsidRPr="00700445" w:rsidRDefault="00D75224" w:rsidP="00700445">
      <w:pPr>
        <w:autoSpaceDE w:val="0"/>
        <w:autoSpaceDN w:val="0"/>
        <w:adjustRightInd w:val="0"/>
        <w:spacing w:after="0" w:line="360" w:lineRule="auto"/>
        <w:jc w:val="both"/>
        <w:rPr>
          <w:rFonts w:ascii="Times New Roman" w:hAnsi="Times New Roman" w:cs="Times New Roman"/>
          <w:sz w:val="24"/>
          <w:szCs w:val="24"/>
        </w:rPr>
      </w:pPr>
      <w:r w:rsidRPr="00375D4B">
        <w:rPr>
          <w:rFonts w:ascii="Times New Roman" w:hAnsi="Times New Roman" w:cs="Times New Roman"/>
          <w:sz w:val="24"/>
          <w:szCs w:val="24"/>
        </w:rPr>
        <w:t xml:space="preserve">Retta D, Dellacassa E, Villamil J, Suárez SA </w:t>
      </w:r>
      <w:r w:rsidR="00375D4B" w:rsidRPr="00375D4B">
        <w:rPr>
          <w:rFonts w:ascii="Times New Roman" w:hAnsi="Times New Roman" w:cs="Times New Roman"/>
          <w:sz w:val="24"/>
          <w:szCs w:val="24"/>
        </w:rPr>
        <w:t>and</w:t>
      </w:r>
      <w:r w:rsidRPr="00375D4B">
        <w:rPr>
          <w:rFonts w:ascii="Times New Roman" w:hAnsi="Times New Roman" w:cs="Times New Roman"/>
          <w:sz w:val="24"/>
          <w:szCs w:val="24"/>
        </w:rPr>
        <w:t xml:space="preserve"> Bandoni AL </w:t>
      </w:r>
      <w:r w:rsidR="00375D4B" w:rsidRPr="00375D4B">
        <w:rPr>
          <w:rFonts w:ascii="Times New Roman" w:hAnsi="Times New Roman" w:cs="Times New Roman"/>
          <w:sz w:val="24"/>
          <w:szCs w:val="24"/>
        </w:rPr>
        <w:t>(</w:t>
      </w:r>
      <w:r w:rsidRPr="00375D4B">
        <w:rPr>
          <w:rFonts w:ascii="Times New Roman" w:hAnsi="Times New Roman" w:cs="Times New Roman"/>
          <w:sz w:val="24"/>
          <w:szCs w:val="24"/>
        </w:rPr>
        <w:t>2012</w:t>
      </w:r>
      <w:r w:rsidR="00375D4B" w:rsidRPr="00375D4B">
        <w:rPr>
          <w:rFonts w:ascii="Times New Roman" w:hAnsi="Times New Roman" w:cs="Times New Roman"/>
          <w:sz w:val="24"/>
          <w:szCs w:val="24"/>
        </w:rPr>
        <w:t>)</w:t>
      </w:r>
      <w:r w:rsidR="00375D4B">
        <w:rPr>
          <w:rFonts w:ascii="Times New Roman" w:hAnsi="Times New Roman" w:cs="Times New Roman"/>
          <w:sz w:val="24"/>
          <w:szCs w:val="24"/>
        </w:rPr>
        <w:t xml:space="preserve"> </w:t>
      </w:r>
      <w:r w:rsidRPr="00700445">
        <w:rPr>
          <w:rFonts w:ascii="Times New Roman" w:hAnsi="Times New Roman" w:cs="Times New Roman"/>
          <w:sz w:val="24"/>
          <w:szCs w:val="24"/>
        </w:rPr>
        <w:t xml:space="preserve">Marcela, a promising medicinal and aromatic plant from Latin America: A review. Industrial </w:t>
      </w:r>
      <w:r w:rsidR="00375D4B">
        <w:rPr>
          <w:rFonts w:ascii="Times New Roman" w:hAnsi="Times New Roman" w:cs="Times New Roman"/>
          <w:sz w:val="24"/>
          <w:szCs w:val="24"/>
        </w:rPr>
        <w:t>c</w:t>
      </w:r>
      <w:r w:rsidRPr="00700445">
        <w:rPr>
          <w:rFonts w:ascii="Times New Roman" w:hAnsi="Times New Roman" w:cs="Times New Roman"/>
          <w:sz w:val="24"/>
          <w:szCs w:val="24"/>
        </w:rPr>
        <w:t xml:space="preserve">rops and </w:t>
      </w:r>
      <w:r w:rsidR="00375D4B">
        <w:rPr>
          <w:rFonts w:ascii="Times New Roman" w:hAnsi="Times New Roman" w:cs="Times New Roman"/>
          <w:sz w:val="24"/>
          <w:szCs w:val="24"/>
        </w:rPr>
        <w:t>p</w:t>
      </w:r>
      <w:r w:rsidRPr="00700445">
        <w:rPr>
          <w:rFonts w:ascii="Times New Roman" w:hAnsi="Times New Roman" w:cs="Times New Roman"/>
          <w:sz w:val="24"/>
          <w:szCs w:val="24"/>
        </w:rPr>
        <w:t>roducts. 38: 27</w:t>
      </w:r>
      <w:r w:rsidRPr="00700445">
        <w:rPr>
          <w:rFonts w:ascii="Times New Roman" w:eastAsia="TimesNewRomanPSMT" w:hAnsi="Times New Roman" w:cs="Times New Roman"/>
          <w:sz w:val="24"/>
          <w:szCs w:val="24"/>
        </w:rPr>
        <w:t>–</w:t>
      </w:r>
      <w:r w:rsidRPr="00700445">
        <w:rPr>
          <w:rFonts w:ascii="Times New Roman" w:hAnsi="Times New Roman" w:cs="Times New Roman"/>
          <w:sz w:val="24"/>
          <w:szCs w:val="24"/>
        </w:rPr>
        <w:t>38.</w:t>
      </w:r>
    </w:p>
    <w:p w14:paraId="6E370342" w14:textId="3D90DE9D" w:rsidR="00D75224" w:rsidRPr="00057E75" w:rsidRDefault="00D75224" w:rsidP="00700445">
      <w:pPr>
        <w:autoSpaceDE w:val="0"/>
        <w:autoSpaceDN w:val="0"/>
        <w:adjustRightInd w:val="0"/>
        <w:spacing w:after="0" w:line="360" w:lineRule="auto"/>
        <w:jc w:val="both"/>
        <w:rPr>
          <w:rFonts w:ascii="Times New Roman" w:hAnsi="Times New Roman" w:cs="Times New Roman"/>
          <w:sz w:val="24"/>
          <w:szCs w:val="24"/>
          <w:lang w:val="pt-BR"/>
        </w:rPr>
      </w:pPr>
      <w:r w:rsidRPr="00375D4B">
        <w:rPr>
          <w:rFonts w:ascii="Times New Roman" w:hAnsi="Times New Roman" w:cs="Times New Roman"/>
          <w:sz w:val="24"/>
          <w:szCs w:val="24"/>
        </w:rPr>
        <w:t>Ricardo LM, Paula-Souza</w:t>
      </w:r>
      <w:r w:rsidR="00375D4B" w:rsidRPr="00375D4B">
        <w:rPr>
          <w:rFonts w:ascii="Times New Roman" w:hAnsi="Times New Roman" w:cs="Times New Roman"/>
          <w:sz w:val="24"/>
          <w:szCs w:val="24"/>
        </w:rPr>
        <w:t xml:space="preserve"> </w:t>
      </w:r>
      <w:r w:rsidRPr="00375D4B">
        <w:rPr>
          <w:rFonts w:ascii="Times New Roman" w:hAnsi="Times New Roman" w:cs="Times New Roman"/>
          <w:sz w:val="24"/>
          <w:szCs w:val="24"/>
        </w:rPr>
        <w:t xml:space="preserve">J, Andrade A </w:t>
      </w:r>
      <w:r w:rsidR="00375D4B" w:rsidRPr="00375D4B">
        <w:rPr>
          <w:rFonts w:ascii="Times New Roman" w:hAnsi="Times New Roman" w:cs="Times New Roman"/>
          <w:sz w:val="24"/>
          <w:szCs w:val="24"/>
        </w:rPr>
        <w:t>and</w:t>
      </w:r>
      <w:r w:rsidRPr="00375D4B">
        <w:rPr>
          <w:rFonts w:ascii="Times New Roman" w:hAnsi="Times New Roman" w:cs="Times New Roman"/>
          <w:sz w:val="24"/>
          <w:szCs w:val="24"/>
        </w:rPr>
        <w:t xml:space="preserve"> Brandão MGL </w:t>
      </w:r>
      <w:r w:rsidR="00375D4B" w:rsidRPr="00375D4B">
        <w:rPr>
          <w:rFonts w:ascii="Times New Roman" w:hAnsi="Times New Roman" w:cs="Times New Roman"/>
          <w:sz w:val="24"/>
          <w:szCs w:val="24"/>
        </w:rPr>
        <w:t>(</w:t>
      </w:r>
      <w:r w:rsidRPr="00375D4B">
        <w:rPr>
          <w:rFonts w:ascii="Times New Roman" w:hAnsi="Times New Roman" w:cs="Times New Roman"/>
          <w:sz w:val="24"/>
          <w:szCs w:val="24"/>
        </w:rPr>
        <w:t>2017</w:t>
      </w:r>
      <w:r w:rsidR="00375D4B" w:rsidRPr="00375D4B">
        <w:rPr>
          <w:rFonts w:ascii="Times New Roman" w:hAnsi="Times New Roman" w:cs="Times New Roman"/>
          <w:sz w:val="24"/>
          <w:szCs w:val="24"/>
        </w:rPr>
        <w:t>)</w:t>
      </w:r>
      <w:r w:rsidRPr="00375D4B">
        <w:rPr>
          <w:rFonts w:ascii="Times New Roman" w:hAnsi="Times New Roman" w:cs="Times New Roman"/>
          <w:sz w:val="24"/>
          <w:szCs w:val="24"/>
        </w:rPr>
        <w:t xml:space="preserve"> </w:t>
      </w:r>
      <w:r w:rsidRPr="00700445">
        <w:rPr>
          <w:rFonts w:ascii="Times New Roman" w:hAnsi="Times New Roman" w:cs="Times New Roman"/>
          <w:sz w:val="24"/>
          <w:szCs w:val="24"/>
        </w:rPr>
        <w:t xml:space="preserve">Plants from the Brazilian Traditional Medicine: species from the books of the Polish physician Piotr Czerniewicz (Pedro Luiz Napoleão Chernoviz, 1812–1881). </w:t>
      </w:r>
      <w:r w:rsidRPr="00057E75">
        <w:rPr>
          <w:rFonts w:ascii="Times New Roman" w:hAnsi="Times New Roman" w:cs="Times New Roman"/>
          <w:sz w:val="24"/>
          <w:szCs w:val="24"/>
          <w:lang w:val="pt-BR"/>
        </w:rPr>
        <w:t>Revista Brasileira de Farmacognosia. 27: 388–400.</w:t>
      </w:r>
    </w:p>
    <w:p w14:paraId="4F84FF26" w14:textId="2528A706" w:rsidR="00D75224" w:rsidRPr="00700445" w:rsidRDefault="00D75224" w:rsidP="00700445">
      <w:pPr>
        <w:spacing w:after="0" w:line="360" w:lineRule="auto"/>
        <w:jc w:val="both"/>
        <w:rPr>
          <w:rFonts w:ascii="Times New Roman" w:eastAsia="Arial" w:hAnsi="Times New Roman" w:cs="Times New Roman"/>
          <w:sz w:val="24"/>
          <w:szCs w:val="24"/>
        </w:rPr>
      </w:pPr>
      <w:r w:rsidRPr="00057E75">
        <w:rPr>
          <w:rFonts w:ascii="Times New Roman" w:eastAsia="Arial" w:hAnsi="Times New Roman" w:cs="Times New Roman"/>
          <w:sz w:val="24"/>
          <w:szCs w:val="24"/>
          <w:lang w:val="pt-BR"/>
        </w:rPr>
        <w:t>Silva MEGS, Guimarães AL, Oliveira AP, Araújo CS, Siqueira Filho JA, Fontana AP, Damasceno</w:t>
      </w:r>
      <w:r w:rsidR="00375D4B">
        <w:rPr>
          <w:rFonts w:ascii="Times New Roman" w:eastAsia="Arial" w:hAnsi="Times New Roman" w:cs="Times New Roman"/>
          <w:sz w:val="24"/>
          <w:szCs w:val="24"/>
          <w:lang w:val="pt-BR"/>
        </w:rPr>
        <w:t xml:space="preserve"> </w:t>
      </w:r>
      <w:r w:rsidRPr="00057E75">
        <w:rPr>
          <w:rFonts w:ascii="Times New Roman" w:eastAsia="Arial" w:hAnsi="Times New Roman" w:cs="Times New Roman"/>
          <w:sz w:val="24"/>
          <w:szCs w:val="24"/>
          <w:lang w:val="pt-BR"/>
        </w:rPr>
        <w:t>PKF</w:t>
      </w:r>
      <w:r w:rsidR="00375D4B">
        <w:rPr>
          <w:rFonts w:ascii="Times New Roman" w:eastAsia="Arial" w:hAnsi="Times New Roman" w:cs="Times New Roman"/>
          <w:sz w:val="24"/>
          <w:szCs w:val="24"/>
          <w:lang w:val="pt-BR"/>
        </w:rPr>
        <w:t xml:space="preserve">, </w:t>
      </w:r>
      <w:r w:rsidRPr="00057E75">
        <w:rPr>
          <w:rFonts w:ascii="Times New Roman" w:eastAsia="Arial" w:hAnsi="Times New Roman" w:cs="Times New Roman"/>
          <w:sz w:val="24"/>
          <w:szCs w:val="24"/>
          <w:lang w:val="pt-BR"/>
        </w:rPr>
        <w:t xml:space="preserve">Branco CRC, Branco A </w:t>
      </w:r>
      <w:r w:rsidR="00375D4B">
        <w:rPr>
          <w:rFonts w:ascii="Times New Roman" w:eastAsia="Arial" w:hAnsi="Times New Roman" w:cs="Times New Roman"/>
          <w:sz w:val="24"/>
          <w:szCs w:val="24"/>
          <w:lang w:val="pt-BR"/>
        </w:rPr>
        <w:t>and</w:t>
      </w:r>
      <w:r w:rsidRPr="00057E75">
        <w:rPr>
          <w:rFonts w:ascii="Times New Roman" w:eastAsia="Arial" w:hAnsi="Times New Roman" w:cs="Times New Roman"/>
          <w:sz w:val="24"/>
          <w:szCs w:val="24"/>
          <w:lang w:val="pt-BR"/>
        </w:rPr>
        <w:t xml:space="preserve"> Almeida JRGS</w:t>
      </w:r>
      <w:r w:rsidR="00375D4B">
        <w:rPr>
          <w:rFonts w:ascii="Times New Roman" w:eastAsia="Arial" w:hAnsi="Times New Roman" w:cs="Times New Roman"/>
          <w:sz w:val="24"/>
          <w:szCs w:val="24"/>
          <w:lang w:val="pt-BR"/>
        </w:rPr>
        <w:t xml:space="preserve"> (</w:t>
      </w:r>
      <w:r w:rsidRPr="00057E75">
        <w:rPr>
          <w:rFonts w:ascii="Times New Roman" w:eastAsia="Arial" w:hAnsi="Times New Roman" w:cs="Times New Roman"/>
          <w:sz w:val="24"/>
          <w:szCs w:val="24"/>
          <w:lang w:val="pt-BR"/>
        </w:rPr>
        <w:t>2012</w:t>
      </w:r>
      <w:r w:rsidR="00375D4B">
        <w:rPr>
          <w:rFonts w:ascii="Times New Roman" w:eastAsia="Arial" w:hAnsi="Times New Roman" w:cs="Times New Roman"/>
          <w:sz w:val="24"/>
          <w:szCs w:val="24"/>
          <w:lang w:val="pt-BR"/>
        </w:rPr>
        <w:t>)</w:t>
      </w:r>
      <w:r w:rsidRPr="00057E75">
        <w:rPr>
          <w:rFonts w:ascii="Times New Roman" w:eastAsia="Arial" w:hAnsi="Times New Roman" w:cs="Times New Roman"/>
          <w:sz w:val="24"/>
          <w:szCs w:val="24"/>
          <w:lang w:val="pt-BR"/>
        </w:rPr>
        <w:t xml:space="preserve"> </w:t>
      </w:r>
      <w:r w:rsidRPr="00375D4B">
        <w:rPr>
          <w:rFonts w:ascii="Times New Roman" w:eastAsia="Arial" w:hAnsi="Times New Roman" w:cs="Times New Roman"/>
          <w:sz w:val="24"/>
          <w:szCs w:val="24"/>
          <w:lang w:val="pt-BR"/>
        </w:rPr>
        <w:t xml:space="preserve">HPLC-DAD analysis and antioxidant activity of </w:t>
      </w:r>
      <w:r w:rsidRPr="00375D4B">
        <w:rPr>
          <w:rFonts w:ascii="Times New Roman" w:eastAsia="Arial" w:hAnsi="Times New Roman" w:cs="Times New Roman"/>
          <w:i/>
          <w:sz w:val="24"/>
          <w:szCs w:val="24"/>
          <w:lang w:val="pt-BR"/>
        </w:rPr>
        <w:t>Hymenaea martiana</w:t>
      </w:r>
      <w:r w:rsidRPr="00375D4B">
        <w:rPr>
          <w:rFonts w:ascii="Times New Roman" w:eastAsia="Arial" w:hAnsi="Times New Roman" w:cs="Times New Roman"/>
          <w:sz w:val="24"/>
          <w:szCs w:val="24"/>
          <w:lang w:val="pt-BR"/>
        </w:rPr>
        <w:t xml:space="preserve"> Hayne (Fabaceae). </w:t>
      </w:r>
      <w:r w:rsidRPr="00700445">
        <w:rPr>
          <w:rFonts w:ascii="Times New Roman" w:eastAsia="Arial" w:hAnsi="Times New Roman" w:cs="Times New Roman"/>
          <w:sz w:val="24"/>
          <w:szCs w:val="24"/>
        </w:rPr>
        <w:t xml:space="preserve">Journal of Chemicaland Pharmaceutical Research. 4: 1160-1166. </w:t>
      </w:r>
    </w:p>
    <w:p w14:paraId="3C3D3E87" w14:textId="059AC61E" w:rsidR="00D75224" w:rsidRPr="00700445" w:rsidRDefault="00D75224" w:rsidP="00700445">
      <w:pPr>
        <w:spacing w:after="0" w:line="360" w:lineRule="auto"/>
        <w:jc w:val="both"/>
        <w:rPr>
          <w:rFonts w:ascii="Times New Roman" w:hAnsi="Times New Roman" w:cs="Times New Roman"/>
          <w:sz w:val="24"/>
          <w:szCs w:val="24"/>
        </w:rPr>
      </w:pPr>
      <w:r w:rsidRPr="00375D4B">
        <w:rPr>
          <w:rFonts w:ascii="Times New Roman" w:hAnsi="Times New Roman" w:cs="Times New Roman"/>
          <w:sz w:val="24"/>
          <w:szCs w:val="24"/>
        </w:rPr>
        <w:t>Silva</w:t>
      </w:r>
      <w:r w:rsidR="00375D4B" w:rsidRPr="00375D4B">
        <w:rPr>
          <w:rFonts w:ascii="Times New Roman" w:hAnsi="Times New Roman" w:cs="Times New Roman"/>
          <w:sz w:val="24"/>
          <w:szCs w:val="24"/>
        </w:rPr>
        <w:t xml:space="preserve"> </w:t>
      </w:r>
      <w:r w:rsidRPr="00375D4B">
        <w:rPr>
          <w:rFonts w:ascii="Times New Roman" w:hAnsi="Times New Roman" w:cs="Times New Roman"/>
          <w:sz w:val="24"/>
          <w:szCs w:val="24"/>
        </w:rPr>
        <w:t xml:space="preserve">VO, Soares LO, Silva Júnior A, Mantovani HC, Chang YF </w:t>
      </w:r>
      <w:r w:rsidR="00375D4B" w:rsidRPr="00375D4B">
        <w:rPr>
          <w:rFonts w:ascii="Times New Roman" w:hAnsi="Times New Roman" w:cs="Times New Roman"/>
          <w:sz w:val="24"/>
          <w:szCs w:val="24"/>
        </w:rPr>
        <w:t>and</w:t>
      </w:r>
      <w:r w:rsidRPr="00375D4B">
        <w:rPr>
          <w:rFonts w:ascii="Times New Roman" w:hAnsi="Times New Roman" w:cs="Times New Roman"/>
          <w:sz w:val="24"/>
          <w:szCs w:val="24"/>
        </w:rPr>
        <w:t xml:space="preserve"> Moreira MAS </w:t>
      </w:r>
      <w:r w:rsidR="00375D4B" w:rsidRPr="00375D4B">
        <w:rPr>
          <w:rFonts w:ascii="Times New Roman" w:hAnsi="Times New Roman" w:cs="Times New Roman"/>
          <w:sz w:val="24"/>
          <w:szCs w:val="24"/>
        </w:rPr>
        <w:t>(</w:t>
      </w:r>
      <w:r w:rsidRPr="00375D4B">
        <w:rPr>
          <w:rFonts w:ascii="Times New Roman" w:hAnsi="Times New Roman" w:cs="Times New Roman"/>
          <w:sz w:val="24"/>
          <w:szCs w:val="24"/>
        </w:rPr>
        <w:t>2014</w:t>
      </w:r>
      <w:r w:rsidR="00375D4B" w:rsidRPr="00375D4B">
        <w:rPr>
          <w:rFonts w:ascii="Times New Roman" w:hAnsi="Times New Roman" w:cs="Times New Roman"/>
          <w:sz w:val="24"/>
          <w:szCs w:val="24"/>
        </w:rPr>
        <w:t>)</w:t>
      </w:r>
      <w:r w:rsidRPr="00375D4B">
        <w:rPr>
          <w:rFonts w:ascii="Times New Roman" w:hAnsi="Times New Roman" w:cs="Times New Roman"/>
          <w:sz w:val="24"/>
          <w:szCs w:val="24"/>
        </w:rPr>
        <w:t xml:space="preserve"> </w:t>
      </w:r>
      <w:r w:rsidRPr="00700445">
        <w:rPr>
          <w:rFonts w:ascii="Times New Roman" w:hAnsi="Times New Roman" w:cs="Times New Roman"/>
          <w:sz w:val="24"/>
          <w:szCs w:val="24"/>
        </w:rPr>
        <w:t xml:space="preserve">Biofilm Formation on </w:t>
      </w:r>
      <w:r w:rsidR="00375D4B">
        <w:rPr>
          <w:rFonts w:ascii="Times New Roman" w:hAnsi="Times New Roman" w:cs="Times New Roman"/>
          <w:sz w:val="24"/>
          <w:szCs w:val="24"/>
        </w:rPr>
        <w:t>b</w:t>
      </w:r>
      <w:r w:rsidRPr="00700445">
        <w:rPr>
          <w:rFonts w:ascii="Times New Roman" w:hAnsi="Times New Roman" w:cs="Times New Roman"/>
          <w:sz w:val="24"/>
          <w:szCs w:val="24"/>
        </w:rPr>
        <w:t xml:space="preserve">iotic and </w:t>
      </w:r>
      <w:r w:rsidR="00375D4B">
        <w:rPr>
          <w:rFonts w:ascii="Times New Roman" w:hAnsi="Times New Roman" w:cs="Times New Roman"/>
          <w:sz w:val="24"/>
          <w:szCs w:val="24"/>
        </w:rPr>
        <w:t>a</w:t>
      </w:r>
      <w:r w:rsidRPr="00700445">
        <w:rPr>
          <w:rFonts w:ascii="Times New Roman" w:hAnsi="Times New Roman" w:cs="Times New Roman"/>
          <w:sz w:val="24"/>
          <w:szCs w:val="24"/>
        </w:rPr>
        <w:t xml:space="preserve">biotic </w:t>
      </w:r>
      <w:r w:rsidR="00375D4B">
        <w:rPr>
          <w:rFonts w:ascii="Times New Roman" w:hAnsi="Times New Roman" w:cs="Times New Roman"/>
          <w:sz w:val="24"/>
          <w:szCs w:val="24"/>
        </w:rPr>
        <w:t>s</w:t>
      </w:r>
      <w:r w:rsidRPr="00700445">
        <w:rPr>
          <w:rFonts w:ascii="Times New Roman" w:hAnsi="Times New Roman" w:cs="Times New Roman"/>
          <w:sz w:val="24"/>
          <w:szCs w:val="24"/>
        </w:rPr>
        <w:t xml:space="preserve">urfaces in the </w:t>
      </w:r>
      <w:r w:rsidR="00375D4B">
        <w:rPr>
          <w:rFonts w:ascii="Times New Roman" w:hAnsi="Times New Roman" w:cs="Times New Roman"/>
          <w:sz w:val="24"/>
          <w:szCs w:val="24"/>
        </w:rPr>
        <w:t>p</w:t>
      </w:r>
      <w:r w:rsidRPr="00700445">
        <w:rPr>
          <w:rFonts w:ascii="Times New Roman" w:hAnsi="Times New Roman" w:cs="Times New Roman"/>
          <w:sz w:val="24"/>
          <w:szCs w:val="24"/>
        </w:rPr>
        <w:t xml:space="preserve">resence of </w:t>
      </w:r>
      <w:r w:rsidR="00375D4B">
        <w:rPr>
          <w:rFonts w:ascii="Times New Roman" w:hAnsi="Times New Roman" w:cs="Times New Roman"/>
          <w:sz w:val="24"/>
          <w:szCs w:val="24"/>
        </w:rPr>
        <w:t>a</w:t>
      </w:r>
      <w:r w:rsidRPr="00700445">
        <w:rPr>
          <w:rFonts w:ascii="Times New Roman" w:hAnsi="Times New Roman" w:cs="Times New Roman"/>
          <w:sz w:val="24"/>
          <w:szCs w:val="24"/>
        </w:rPr>
        <w:t xml:space="preserve">ntimicrobials by </w:t>
      </w:r>
      <w:r w:rsidRPr="00375D4B">
        <w:rPr>
          <w:rFonts w:ascii="Times New Roman" w:hAnsi="Times New Roman" w:cs="Times New Roman"/>
          <w:i/>
          <w:iCs/>
          <w:sz w:val="24"/>
          <w:szCs w:val="24"/>
        </w:rPr>
        <w:t>Escherichia coli</w:t>
      </w:r>
      <w:r w:rsidRPr="00700445">
        <w:rPr>
          <w:rFonts w:ascii="Times New Roman" w:hAnsi="Times New Roman" w:cs="Times New Roman"/>
          <w:sz w:val="24"/>
          <w:szCs w:val="24"/>
        </w:rPr>
        <w:t xml:space="preserve"> </w:t>
      </w:r>
      <w:r w:rsidR="00375D4B">
        <w:rPr>
          <w:rFonts w:ascii="Times New Roman" w:hAnsi="Times New Roman" w:cs="Times New Roman"/>
          <w:sz w:val="24"/>
          <w:szCs w:val="24"/>
        </w:rPr>
        <w:t>i</w:t>
      </w:r>
      <w:r w:rsidRPr="00700445">
        <w:rPr>
          <w:rFonts w:ascii="Times New Roman" w:hAnsi="Times New Roman" w:cs="Times New Roman"/>
          <w:sz w:val="24"/>
          <w:szCs w:val="24"/>
        </w:rPr>
        <w:t xml:space="preserve">solates from </w:t>
      </w:r>
      <w:r w:rsidR="00375D4B">
        <w:rPr>
          <w:rFonts w:ascii="Times New Roman" w:hAnsi="Times New Roman" w:cs="Times New Roman"/>
          <w:sz w:val="24"/>
          <w:szCs w:val="24"/>
        </w:rPr>
        <w:t>c</w:t>
      </w:r>
      <w:r w:rsidRPr="00700445">
        <w:rPr>
          <w:rFonts w:ascii="Times New Roman" w:hAnsi="Times New Roman" w:cs="Times New Roman"/>
          <w:sz w:val="24"/>
          <w:szCs w:val="24"/>
        </w:rPr>
        <w:t xml:space="preserve">ases of </w:t>
      </w:r>
      <w:r w:rsidR="00375D4B">
        <w:rPr>
          <w:rFonts w:ascii="Times New Roman" w:hAnsi="Times New Roman" w:cs="Times New Roman"/>
          <w:sz w:val="24"/>
          <w:szCs w:val="24"/>
        </w:rPr>
        <w:t>b</w:t>
      </w:r>
      <w:r w:rsidRPr="00700445">
        <w:rPr>
          <w:rFonts w:ascii="Times New Roman" w:hAnsi="Times New Roman" w:cs="Times New Roman"/>
          <w:sz w:val="24"/>
          <w:szCs w:val="24"/>
        </w:rPr>
        <w:t xml:space="preserve">ovine </w:t>
      </w:r>
      <w:r w:rsidR="00375D4B">
        <w:rPr>
          <w:rFonts w:ascii="Times New Roman" w:hAnsi="Times New Roman" w:cs="Times New Roman"/>
          <w:sz w:val="24"/>
          <w:szCs w:val="24"/>
        </w:rPr>
        <w:t>m</w:t>
      </w:r>
      <w:r w:rsidRPr="00700445">
        <w:rPr>
          <w:rFonts w:ascii="Times New Roman" w:hAnsi="Times New Roman" w:cs="Times New Roman"/>
          <w:sz w:val="24"/>
          <w:szCs w:val="24"/>
        </w:rPr>
        <w:t xml:space="preserve">astitis. Applied and </w:t>
      </w:r>
      <w:r w:rsidR="00375D4B">
        <w:rPr>
          <w:rFonts w:ascii="Times New Roman" w:hAnsi="Times New Roman" w:cs="Times New Roman"/>
          <w:sz w:val="24"/>
          <w:szCs w:val="24"/>
        </w:rPr>
        <w:t>e</w:t>
      </w:r>
      <w:r w:rsidRPr="00700445">
        <w:rPr>
          <w:rFonts w:ascii="Times New Roman" w:hAnsi="Times New Roman" w:cs="Times New Roman"/>
          <w:sz w:val="24"/>
          <w:szCs w:val="24"/>
        </w:rPr>
        <w:t>nviron</w:t>
      </w:r>
      <w:r w:rsidR="00375D4B">
        <w:rPr>
          <w:rFonts w:ascii="Times New Roman" w:hAnsi="Times New Roman" w:cs="Times New Roman"/>
          <w:sz w:val="24"/>
          <w:szCs w:val="24"/>
        </w:rPr>
        <w:t>.</w:t>
      </w:r>
      <w:r w:rsidRPr="00700445">
        <w:rPr>
          <w:rFonts w:ascii="Times New Roman" w:hAnsi="Times New Roman" w:cs="Times New Roman"/>
          <w:sz w:val="24"/>
          <w:szCs w:val="24"/>
        </w:rPr>
        <w:t xml:space="preserve"> </w:t>
      </w:r>
      <w:r w:rsidR="00375D4B">
        <w:rPr>
          <w:rFonts w:ascii="Times New Roman" w:hAnsi="Times New Roman" w:cs="Times New Roman"/>
          <w:sz w:val="24"/>
          <w:szCs w:val="24"/>
        </w:rPr>
        <w:t>m</w:t>
      </w:r>
      <w:r w:rsidRPr="00700445">
        <w:rPr>
          <w:rFonts w:ascii="Times New Roman" w:hAnsi="Times New Roman" w:cs="Times New Roman"/>
          <w:sz w:val="24"/>
          <w:szCs w:val="24"/>
        </w:rPr>
        <w:t>icrobiology 80: 6136–6145.</w:t>
      </w:r>
    </w:p>
    <w:p w14:paraId="1494A633" w14:textId="25FD05D3" w:rsidR="00D75224" w:rsidRPr="00700445" w:rsidRDefault="00D75224" w:rsidP="00700445">
      <w:pPr>
        <w:spacing w:after="0" w:line="360" w:lineRule="auto"/>
        <w:jc w:val="both"/>
        <w:textAlignment w:val="center"/>
        <w:rPr>
          <w:rFonts w:ascii="Times New Roman" w:hAnsi="Times New Roman" w:cs="Times New Roman"/>
          <w:sz w:val="24"/>
          <w:szCs w:val="24"/>
        </w:rPr>
      </w:pPr>
      <w:r w:rsidRPr="00700445">
        <w:rPr>
          <w:rFonts w:ascii="Times New Roman" w:hAnsi="Times New Roman" w:cs="Times New Roman"/>
          <w:sz w:val="24"/>
          <w:szCs w:val="24"/>
        </w:rPr>
        <w:t xml:space="preserve">Souza PO, Bianchi SE, Figueiró F, Heimfarth L, Moresco KS, Gonçalves RM, Hoppe JB, Klein CP, Salbego CG, Gelain DP, Bassani VL, Zanotto Filho A </w:t>
      </w:r>
      <w:r w:rsidR="0077279C">
        <w:rPr>
          <w:rFonts w:ascii="Times New Roman" w:hAnsi="Times New Roman" w:cs="Times New Roman"/>
          <w:sz w:val="24"/>
          <w:szCs w:val="24"/>
        </w:rPr>
        <w:t>and</w:t>
      </w:r>
      <w:r w:rsidRPr="00700445">
        <w:rPr>
          <w:rFonts w:ascii="Times New Roman" w:hAnsi="Times New Roman" w:cs="Times New Roman"/>
          <w:sz w:val="24"/>
          <w:szCs w:val="24"/>
        </w:rPr>
        <w:t xml:space="preserve"> Moreira JCF</w:t>
      </w:r>
      <w:r w:rsidR="0077279C">
        <w:rPr>
          <w:rFonts w:ascii="Times New Roman" w:hAnsi="Times New Roman" w:cs="Times New Roman"/>
          <w:sz w:val="24"/>
          <w:szCs w:val="24"/>
        </w:rPr>
        <w:t xml:space="preserve"> (</w:t>
      </w:r>
      <w:r w:rsidRPr="00700445">
        <w:rPr>
          <w:rFonts w:ascii="Times New Roman" w:hAnsi="Times New Roman" w:cs="Times New Roman"/>
          <w:sz w:val="24"/>
          <w:szCs w:val="24"/>
        </w:rPr>
        <w:t>2018</w:t>
      </w:r>
      <w:r w:rsidR="0077279C">
        <w:rPr>
          <w:rFonts w:ascii="Times New Roman" w:hAnsi="Times New Roman" w:cs="Times New Roman"/>
          <w:sz w:val="24"/>
          <w:szCs w:val="24"/>
        </w:rPr>
        <w:t>)</w:t>
      </w:r>
      <w:r w:rsidRPr="00700445">
        <w:rPr>
          <w:rFonts w:ascii="Times New Roman" w:hAnsi="Times New Roman" w:cs="Times New Roman"/>
          <w:sz w:val="24"/>
          <w:szCs w:val="24"/>
        </w:rPr>
        <w:t xml:space="preserve"> Anticancer activity of flavonoids isolated from Achyrocline satureioides in gliomas cell lines.</w:t>
      </w:r>
      <w:r w:rsidRPr="00700445">
        <w:rPr>
          <w:rFonts w:ascii="Times New Roman" w:hAnsi="Times New Roman" w:cs="Times New Roman"/>
          <w:i/>
          <w:iCs/>
          <w:sz w:val="24"/>
          <w:szCs w:val="24"/>
        </w:rPr>
        <w:t xml:space="preserve"> </w:t>
      </w:r>
      <w:r w:rsidRPr="00700445">
        <w:rPr>
          <w:rFonts w:ascii="Times New Roman" w:hAnsi="Times New Roman" w:cs="Times New Roman"/>
          <w:iCs/>
          <w:sz w:val="24"/>
          <w:szCs w:val="24"/>
        </w:rPr>
        <w:t xml:space="preserve">Toxicology in Vitro. </w:t>
      </w:r>
      <w:r w:rsidRPr="00700445">
        <w:rPr>
          <w:rFonts w:ascii="Times New Roman" w:hAnsi="Times New Roman" w:cs="Times New Roman"/>
          <w:sz w:val="24"/>
          <w:szCs w:val="24"/>
        </w:rPr>
        <w:t xml:space="preserve"> </w:t>
      </w:r>
      <w:hyperlink r:id="rId7" w:tooltip="Go to table of contents for this volume/issue" w:history="1">
        <w:r w:rsidRPr="00700445">
          <w:rPr>
            <w:rStyle w:val="Hyperlink"/>
            <w:rFonts w:ascii="Times New Roman" w:hAnsi="Times New Roman" w:cs="Times New Roman"/>
            <w:color w:val="auto"/>
            <w:sz w:val="24"/>
            <w:szCs w:val="24"/>
            <w:u w:val="none"/>
          </w:rPr>
          <w:t>51</w:t>
        </w:r>
      </w:hyperlink>
      <w:r w:rsidRPr="00700445">
        <w:rPr>
          <w:rFonts w:ascii="Times New Roman" w:hAnsi="Times New Roman" w:cs="Times New Roman"/>
          <w:sz w:val="24"/>
          <w:szCs w:val="24"/>
        </w:rPr>
        <w:t>: 23-33.</w:t>
      </w:r>
    </w:p>
    <w:p w14:paraId="25B8AE3F" w14:textId="43E52293" w:rsidR="00D75224" w:rsidRPr="00700445" w:rsidRDefault="00D75224" w:rsidP="00700445">
      <w:pPr>
        <w:spacing w:after="0" w:line="360" w:lineRule="auto"/>
        <w:jc w:val="both"/>
        <w:rPr>
          <w:rFonts w:ascii="Times New Roman" w:eastAsia="Arial" w:hAnsi="Times New Roman" w:cs="Times New Roman"/>
          <w:sz w:val="24"/>
          <w:szCs w:val="24"/>
        </w:rPr>
      </w:pPr>
      <w:r w:rsidRPr="0077279C">
        <w:rPr>
          <w:rFonts w:ascii="Times New Roman" w:hAnsi="Times New Roman" w:cs="Times New Roman"/>
          <w:sz w:val="24"/>
          <w:szCs w:val="24"/>
        </w:rPr>
        <w:t>Stagos D, Portesis N, Spanou C, Mossialos D, Aligiannis N</w:t>
      </w:r>
      <w:r w:rsidR="0077279C" w:rsidRPr="0077279C">
        <w:rPr>
          <w:rFonts w:ascii="Times New Roman" w:hAnsi="Times New Roman" w:cs="Times New Roman"/>
          <w:sz w:val="24"/>
          <w:szCs w:val="24"/>
        </w:rPr>
        <w:t>,</w:t>
      </w:r>
      <w:r w:rsidRPr="0077279C">
        <w:rPr>
          <w:rFonts w:ascii="Times New Roman" w:hAnsi="Times New Roman" w:cs="Times New Roman"/>
          <w:sz w:val="24"/>
          <w:szCs w:val="24"/>
        </w:rPr>
        <w:t xml:space="preserve"> Chaita E, Panagoulis C, Reri E, Skaltsounis L, Tsatsakis AM </w:t>
      </w:r>
      <w:r w:rsidR="0077279C" w:rsidRPr="0077279C">
        <w:rPr>
          <w:rFonts w:ascii="Times New Roman" w:hAnsi="Times New Roman" w:cs="Times New Roman"/>
          <w:sz w:val="24"/>
          <w:szCs w:val="24"/>
        </w:rPr>
        <w:t>a</w:t>
      </w:r>
      <w:r w:rsidR="0077279C">
        <w:rPr>
          <w:rFonts w:ascii="Times New Roman" w:hAnsi="Times New Roman" w:cs="Times New Roman"/>
          <w:sz w:val="24"/>
          <w:szCs w:val="24"/>
        </w:rPr>
        <w:t>nd</w:t>
      </w:r>
      <w:r w:rsidRPr="00700445">
        <w:rPr>
          <w:rFonts w:ascii="Times New Roman" w:hAnsi="Times New Roman" w:cs="Times New Roman"/>
          <w:sz w:val="24"/>
          <w:szCs w:val="24"/>
        </w:rPr>
        <w:t xml:space="preserve"> Kouretas D </w:t>
      </w:r>
      <w:r w:rsidR="0077279C">
        <w:rPr>
          <w:rFonts w:ascii="Times New Roman" w:hAnsi="Times New Roman" w:cs="Times New Roman"/>
          <w:sz w:val="24"/>
          <w:szCs w:val="24"/>
        </w:rPr>
        <w:t>(</w:t>
      </w:r>
      <w:r w:rsidRPr="00700445">
        <w:rPr>
          <w:rFonts w:ascii="Times New Roman" w:hAnsi="Times New Roman" w:cs="Times New Roman"/>
          <w:sz w:val="24"/>
          <w:szCs w:val="24"/>
          <w:shd w:val="clear" w:color="auto" w:fill="FFFFFF"/>
        </w:rPr>
        <w:t>2012</w:t>
      </w:r>
      <w:r w:rsidR="0077279C">
        <w:rPr>
          <w:rFonts w:ascii="Times New Roman" w:hAnsi="Times New Roman" w:cs="Times New Roman"/>
          <w:sz w:val="24"/>
          <w:szCs w:val="24"/>
          <w:shd w:val="clear" w:color="auto" w:fill="FFFFFF"/>
        </w:rPr>
        <w:t xml:space="preserve">) </w:t>
      </w:r>
      <w:r w:rsidRPr="00700445">
        <w:rPr>
          <w:rFonts w:ascii="Times New Roman" w:hAnsi="Times New Roman" w:cs="Times New Roman"/>
          <w:sz w:val="24"/>
          <w:szCs w:val="24"/>
        </w:rPr>
        <w:t xml:space="preserve">Correlation of total polyphenolic content with antioxidant and antibacterial activity of 24 extracts from Greek domestic Lamiaceae species. </w:t>
      </w:r>
      <w:r w:rsidRPr="00700445">
        <w:rPr>
          <w:rFonts w:ascii="Times New Roman" w:hAnsi="Times New Roman" w:cs="Times New Roman"/>
          <w:bCs/>
          <w:sz w:val="24"/>
          <w:szCs w:val="24"/>
          <w:shd w:val="clear" w:color="auto" w:fill="FFFFFF"/>
        </w:rPr>
        <w:t>Food and Chemical Toxicology</w:t>
      </w:r>
      <w:r w:rsidRPr="00700445">
        <w:rPr>
          <w:rFonts w:ascii="Times New Roman" w:hAnsi="Times New Roman" w:cs="Times New Roman"/>
          <w:sz w:val="24"/>
          <w:szCs w:val="24"/>
          <w:shd w:val="clear" w:color="auto" w:fill="FFFFFF"/>
        </w:rPr>
        <w:t xml:space="preserve">. 50: 4115-4124. </w:t>
      </w:r>
    </w:p>
    <w:p w14:paraId="390177CF" w14:textId="3250EC8C" w:rsidR="00D75224" w:rsidRPr="00057E75" w:rsidRDefault="00D75224" w:rsidP="00700445">
      <w:pPr>
        <w:spacing w:after="0" w:line="360" w:lineRule="auto"/>
        <w:jc w:val="both"/>
        <w:rPr>
          <w:rFonts w:ascii="Times New Roman" w:hAnsi="Times New Roman" w:cs="Times New Roman"/>
          <w:sz w:val="24"/>
          <w:szCs w:val="24"/>
          <w:shd w:val="clear" w:color="auto" w:fill="FFFFFF"/>
          <w:lang w:val="pt-BR"/>
        </w:rPr>
      </w:pPr>
      <w:r w:rsidRPr="00C245B8">
        <w:rPr>
          <w:rFonts w:ascii="Times New Roman" w:hAnsi="Times New Roman" w:cs="Times New Roman"/>
          <w:sz w:val="24"/>
          <w:szCs w:val="24"/>
          <w:shd w:val="clear" w:color="auto" w:fill="FFFFFF"/>
        </w:rPr>
        <w:t>Vieira DS, </w:t>
      </w:r>
      <w:r w:rsidRPr="00C245B8">
        <w:rPr>
          <w:rStyle w:val="Hyperlink"/>
          <w:rFonts w:ascii="Times New Roman" w:hAnsi="Times New Roman" w:cs="Times New Roman"/>
          <w:bCs/>
          <w:color w:val="auto"/>
          <w:sz w:val="24"/>
          <w:szCs w:val="24"/>
          <w:u w:val="none"/>
          <w:bdr w:val="none" w:sz="0" w:space="0" w:color="auto" w:frame="1"/>
        </w:rPr>
        <w:t>Peixoto</w:t>
      </w:r>
      <w:r w:rsidRPr="00C245B8">
        <w:rPr>
          <w:rFonts w:ascii="Times New Roman" w:hAnsi="Times New Roman" w:cs="Times New Roman"/>
          <w:bCs/>
          <w:sz w:val="24"/>
          <w:szCs w:val="24"/>
          <w:bdr w:val="none" w:sz="0" w:space="0" w:color="auto" w:frame="1"/>
          <w:shd w:val="clear" w:color="auto" w:fill="FFFFFF"/>
        </w:rPr>
        <w:t xml:space="preserve"> RM,</w:t>
      </w:r>
      <w:r w:rsidRPr="00C245B8">
        <w:rPr>
          <w:rFonts w:ascii="Times New Roman" w:hAnsi="Times New Roman" w:cs="Times New Roman"/>
          <w:sz w:val="24"/>
          <w:szCs w:val="24"/>
          <w:shd w:val="clear" w:color="auto" w:fill="FFFFFF"/>
        </w:rPr>
        <w:t> </w:t>
      </w:r>
      <w:r w:rsidRPr="00C245B8">
        <w:rPr>
          <w:rStyle w:val="Hyperlink"/>
          <w:rFonts w:ascii="Times New Roman" w:hAnsi="Times New Roman" w:cs="Times New Roman"/>
          <w:color w:val="auto"/>
          <w:sz w:val="24"/>
          <w:szCs w:val="24"/>
          <w:u w:val="none"/>
          <w:bdr w:val="none" w:sz="0" w:space="0" w:color="auto" w:frame="1"/>
          <w:shd w:val="clear" w:color="auto" w:fill="FFFFFF"/>
        </w:rPr>
        <w:t>Costa MM,</w:t>
      </w:r>
      <w:r w:rsidRPr="00C245B8">
        <w:rPr>
          <w:rFonts w:ascii="Times New Roman" w:hAnsi="Times New Roman" w:cs="Times New Roman"/>
          <w:sz w:val="24"/>
          <w:szCs w:val="24"/>
          <w:shd w:val="clear" w:color="auto" w:fill="FFFFFF"/>
        </w:rPr>
        <w:t xml:space="preserve"> Freire DP, Silva TMG </w:t>
      </w:r>
      <w:r w:rsidR="00C245B8" w:rsidRPr="00C245B8">
        <w:rPr>
          <w:rFonts w:ascii="Times New Roman" w:hAnsi="Times New Roman" w:cs="Times New Roman"/>
          <w:sz w:val="24"/>
          <w:szCs w:val="24"/>
          <w:shd w:val="clear" w:color="auto" w:fill="FFFFFF"/>
        </w:rPr>
        <w:t>and</w:t>
      </w:r>
      <w:r w:rsidRPr="00C245B8">
        <w:rPr>
          <w:rFonts w:ascii="Times New Roman" w:hAnsi="Times New Roman" w:cs="Times New Roman"/>
          <w:sz w:val="24"/>
          <w:szCs w:val="24"/>
          <w:shd w:val="clear" w:color="auto" w:fill="FFFFFF"/>
        </w:rPr>
        <w:t> </w:t>
      </w:r>
      <w:r w:rsidRPr="00C245B8">
        <w:rPr>
          <w:rStyle w:val="Hyperlink"/>
          <w:rFonts w:ascii="Times New Roman" w:hAnsi="Times New Roman" w:cs="Times New Roman"/>
          <w:color w:val="auto"/>
          <w:sz w:val="24"/>
          <w:szCs w:val="24"/>
          <w:u w:val="none"/>
          <w:bdr w:val="none" w:sz="0" w:space="0" w:color="auto" w:frame="1"/>
          <w:shd w:val="clear" w:color="auto" w:fill="FFFFFF"/>
        </w:rPr>
        <w:t>Silva TMS</w:t>
      </w:r>
      <w:r w:rsidRPr="00C245B8">
        <w:rPr>
          <w:rFonts w:ascii="Times New Roman" w:hAnsi="Times New Roman" w:cs="Times New Roman"/>
          <w:sz w:val="24"/>
          <w:szCs w:val="24"/>
          <w:shd w:val="clear" w:color="auto" w:fill="FFFFFF"/>
        </w:rPr>
        <w:t> </w:t>
      </w:r>
      <w:r w:rsidR="00C245B8" w:rsidRPr="00C245B8">
        <w:rPr>
          <w:rFonts w:ascii="Times New Roman" w:hAnsi="Times New Roman" w:cs="Times New Roman"/>
          <w:sz w:val="24"/>
          <w:szCs w:val="24"/>
          <w:shd w:val="clear" w:color="auto" w:fill="FFFFFF"/>
        </w:rPr>
        <w:t>(</w:t>
      </w:r>
      <w:r w:rsidRPr="00C245B8">
        <w:rPr>
          <w:rFonts w:ascii="Times New Roman" w:hAnsi="Times New Roman" w:cs="Times New Roman"/>
          <w:sz w:val="24"/>
          <w:szCs w:val="24"/>
          <w:shd w:val="clear" w:color="auto" w:fill="FFFFFF"/>
        </w:rPr>
        <w:t>2018</w:t>
      </w:r>
      <w:r w:rsidR="00C245B8" w:rsidRPr="00C245B8">
        <w:rPr>
          <w:rFonts w:ascii="Times New Roman" w:hAnsi="Times New Roman" w:cs="Times New Roman"/>
          <w:sz w:val="24"/>
          <w:szCs w:val="24"/>
          <w:shd w:val="clear" w:color="auto" w:fill="FFFFFF"/>
        </w:rPr>
        <w:t>)</w:t>
      </w:r>
      <w:r w:rsidRPr="00C245B8">
        <w:rPr>
          <w:rFonts w:ascii="Times New Roman" w:hAnsi="Times New Roman" w:cs="Times New Roman"/>
          <w:sz w:val="24"/>
          <w:szCs w:val="24"/>
          <w:shd w:val="clear" w:color="auto" w:fill="FFFFFF"/>
        </w:rPr>
        <w:t xml:space="preserve"> </w:t>
      </w:r>
      <w:r w:rsidR="00C245B8" w:rsidRPr="00C245B8">
        <w:rPr>
          <w:rStyle w:val="Emphasis"/>
          <w:rFonts w:ascii="Times New Roman" w:hAnsi="Times New Roman" w:cs="Times New Roman"/>
          <w:color w:val="000000"/>
          <w:sz w:val="24"/>
          <w:szCs w:val="24"/>
          <w:shd w:val="clear" w:color="auto" w:fill="FFFFFF"/>
        </w:rPr>
        <w:t>In vitro</w:t>
      </w:r>
      <w:r w:rsidR="00C245B8" w:rsidRPr="00C245B8">
        <w:rPr>
          <w:rFonts w:ascii="Times New Roman" w:hAnsi="Times New Roman" w:cs="Times New Roman"/>
          <w:color w:val="000000"/>
          <w:sz w:val="24"/>
          <w:szCs w:val="24"/>
          <w:shd w:val="clear" w:color="auto" w:fill="FFFFFF"/>
        </w:rPr>
        <w:t> antimicrobial activity of ethanolic extract of </w:t>
      </w:r>
      <w:r w:rsidR="00C245B8" w:rsidRPr="00C245B8">
        <w:rPr>
          <w:rStyle w:val="Emphasis"/>
          <w:rFonts w:ascii="Times New Roman" w:hAnsi="Times New Roman" w:cs="Times New Roman"/>
          <w:color w:val="000000"/>
          <w:sz w:val="24"/>
          <w:szCs w:val="24"/>
          <w:shd w:val="clear" w:color="auto" w:fill="FFFFFF"/>
        </w:rPr>
        <w:t>Hymenaea martiana</w:t>
      </w:r>
      <w:r w:rsidR="00C245B8" w:rsidRPr="00C245B8">
        <w:rPr>
          <w:rFonts w:ascii="Times New Roman" w:hAnsi="Times New Roman" w:cs="Times New Roman"/>
          <w:color w:val="000000"/>
          <w:sz w:val="24"/>
          <w:szCs w:val="24"/>
          <w:shd w:val="clear" w:color="auto" w:fill="FFFFFF"/>
        </w:rPr>
        <w:t xml:space="preserve"> Hayne leaf on strains </w:t>
      </w:r>
      <w:r w:rsidR="00C245B8" w:rsidRPr="00C245B8">
        <w:rPr>
          <w:rFonts w:ascii="Times New Roman" w:hAnsi="Times New Roman" w:cs="Times New Roman"/>
          <w:color w:val="000000"/>
          <w:sz w:val="24"/>
          <w:szCs w:val="24"/>
          <w:shd w:val="clear" w:color="auto" w:fill="FFFFFF"/>
        </w:rPr>
        <w:lastRenderedPageBreak/>
        <w:t>of </w:t>
      </w:r>
      <w:r w:rsidR="00C245B8" w:rsidRPr="00C245B8">
        <w:rPr>
          <w:rStyle w:val="Emphasis"/>
          <w:rFonts w:ascii="Times New Roman" w:hAnsi="Times New Roman" w:cs="Times New Roman"/>
          <w:color w:val="000000"/>
          <w:sz w:val="24"/>
          <w:szCs w:val="24"/>
          <w:shd w:val="clear" w:color="auto" w:fill="FFFFFF"/>
        </w:rPr>
        <w:t>Staphylococcus</w:t>
      </w:r>
      <w:r w:rsidR="00C245B8" w:rsidRPr="00C245B8">
        <w:rPr>
          <w:rFonts w:ascii="Times New Roman" w:hAnsi="Times New Roman" w:cs="Times New Roman"/>
          <w:color w:val="000000"/>
          <w:sz w:val="24"/>
          <w:szCs w:val="24"/>
          <w:shd w:val="clear" w:color="auto" w:fill="FFFFFF"/>
        </w:rPr>
        <w:t> spp. and evaluation of its potential as a disinfectant in goats</w:t>
      </w:r>
      <w:r w:rsidRPr="00C245B8">
        <w:rPr>
          <w:rFonts w:ascii="Times New Roman" w:hAnsi="Times New Roman" w:cs="Times New Roman"/>
          <w:sz w:val="24"/>
          <w:szCs w:val="24"/>
          <w:shd w:val="clear" w:color="auto" w:fill="FFFFFF"/>
        </w:rPr>
        <w:t xml:space="preserve">. </w:t>
      </w:r>
      <w:r w:rsidRPr="00057E75">
        <w:rPr>
          <w:rFonts w:ascii="Times New Roman" w:hAnsi="Times New Roman" w:cs="Times New Roman"/>
          <w:sz w:val="24"/>
          <w:szCs w:val="24"/>
          <w:shd w:val="clear" w:color="auto" w:fill="FFFFFF"/>
          <w:lang w:val="pt-BR"/>
        </w:rPr>
        <w:t xml:space="preserve">Pesquisa Veterinária Brasileira. 38: 462-469. </w:t>
      </w:r>
    </w:p>
    <w:p w14:paraId="085E20A3" w14:textId="54F86D00" w:rsidR="00D75224" w:rsidRPr="00700445" w:rsidRDefault="00D75224" w:rsidP="00700445">
      <w:pPr>
        <w:spacing w:after="0" w:line="360" w:lineRule="auto"/>
        <w:jc w:val="both"/>
        <w:rPr>
          <w:rFonts w:ascii="Times New Roman" w:hAnsi="Times New Roman" w:cs="Times New Roman"/>
          <w:sz w:val="24"/>
          <w:szCs w:val="24"/>
        </w:rPr>
      </w:pPr>
      <w:r w:rsidRPr="00F50CA6">
        <w:rPr>
          <w:rFonts w:ascii="Times New Roman" w:hAnsi="Times New Roman" w:cs="Times New Roman"/>
          <w:sz w:val="24"/>
          <w:szCs w:val="24"/>
        </w:rPr>
        <w:t xml:space="preserve">Vukovic NL, Obradovic AD, Vukic MD, Jovanovic D </w:t>
      </w:r>
      <w:r w:rsidR="00F50CA6">
        <w:rPr>
          <w:rFonts w:ascii="Times New Roman" w:hAnsi="Times New Roman" w:cs="Times New Roman"/>
          <w:sz w:val="24"/>
          <w:szCs w:val="24"/>
        </w:rPr>
        <w:t>and</w:t>
      </w:r>
      <w:r w:rsidRPr="00F50CA6">
        <w:rPr>
          <w:rFonts w:ascii="Times New Roman" w:hAnsi="Times New Roman" w:cs="Times New Roman"/>
          <w:sz w:val="24"/>
          <w:szCs w:val="24"/>
        </w:rPr>
        <w:t xml:space="preserve"> Djurdjevic PD </w:t>
      </w:r>
      <w:r w:rsidR="00F50CA6">
        <w:rPr>
          <w:rFonts w:ascii="Times New Roman" w:hAnsi="Times New Roman" w:cs="Times New Roman"/>
          <w:sz w:val="24"/>
          <w:szCs w:val="24"/>
        </w:rPr>
        <w:t>(</w:t>
      </w:r>
      <w:r w:rsidRPr="00F50CA6">
        <w:rPr>
          <w:rFonts w:ascii="Times New Roman" w:hAnsi="Times New Roman" w:cs="Times New Roman"/>
          <w:sz w:val="24"/>
          <w:szCs w:val="24"/>
        </w:rPr>
        <w:t>2018</w:t>
      </w:r>
      <w:r w:rsidR="00F50CA6" w:rsidRPr="00F50CA6">
        <w:rPr>
          <w:rFonts w:ascii="Times New Roman" w:hAnsi="Times New Roman" w:cs="Times New Roman"/>
          <w:sz w:val="24"/>
          <w:szCs w:val="24"/>
        </w:rPr>
        <w:t>)</w:t>
      </w:r>
      <w:r w:rsidRPr="00F50CA6">
        <w:rPr>
          <w:rFonts w:ascii="Times New Roman" w:hAnsi="Times New Roman" w:cs="Times New Roman"/>
          <w:sz w:val="24"/>
          <w:szCs w:val="24"/>
        </w:rPr>
        <w:t xml:space="preserve"> </w:t>
      </w:r>
      <w:r w:rsidRPr="00700445">
        <w:rPr>
          <w:rFonts w:ascii="Times New Roman" w:hAnsi="Times New Roman" w:cs="Times New Roman"/>
          <w:sz w:val="24"/>
          <w:szCs w:val="24"/>
        </w:rPr>
        <w:t>Cytotoxic, proapoptotic and antioxidative potential of flavonoids isolated from propolis against colon (HCT-116) and breast (MDA-MB-231) cancer cell lines. Food Research International. 106: 71–80.</w:t>
      </w:r>
    </w:p>
    <w:p w14:paraId="1E16B7ED" w14:textId="63DF91FA" w:rsidR="00D75224" w:rsidRPr="00700445" w:rsidRDefault="00D75224" w:rsidP="00700445">
      <w:pPr>
        <w:autoSpaceDE w:val="0"/>
        <w:autoSpaceDN w:val="0"/>
        <w:adjustRightInd w:val="0"/>
        <w:spacing w:after="0" w:line="360" w:lineRule="auto"/>
        <w:jc w:val="both"/>
        <w:rPr>
          <w:rFonts w:ascii="Times New Roman" w:hAnsi="Times New Roman" w:cs="Times New Roman"/>
          <w:sz w:val="24"/>
          <w:szCs w:val="24"/>
          <w:shd w:val="clear" w:color="auto" w:fill="FFFFFF"/>
        </w:rPr>
      </w:pPr>
      <w:r w:rsidRPr="00700445">
        <w:rPr>
          <w:rFonts w:ascii="Times New Roman" w:hAnsi="Times New Roman" w:cs="Times New Roman"/>
          <w:sz w:val="24"/>
          <w:szCs w:val="24"/>
        </w:rPr>
        <w:t xml:space="preserve">Wang W, Sun C, Mao L, Ma P, Liu F, Yang J </w:t>
      </w:r>
      <w:r w:rsidR="00F50CA6">
        <w:rPr>
          <w:rFonts w:ascii="Times New Roman" w:hAnsi="Times New Roman" w:cs="Times New Roman"/>
          <w:sz w:val="24"/>
          <w:szCs w:val="24"/>
        </w:rPr>
        <w:t>and</w:t>
      </w:r>
      <w:r w:rsidRPr="00700445">
        <w:rPr>
          <w:rFonts w:ascii="Times New Roman" w:hAnsi="Times New Roman" w:cs="Times New Roman"/>
          <w:sz w:val="24"/>
          <w:szCs w:val="24"/>
        </w:rPr>
        <w:t xml:space="preserve"> Gao Y </w:t>
      </w:r>
      <w:r w:rsidR="00F50CA6">
        <w:rPr>
          <w:rFonts w:ascii="Times New Roman" w:hAnsi="Times New Roman" w:cs="Times New Roman"/>
          <w:sz w:val="24"/>
          <w:szCs w:val="24"/>
        </w:rPr>
        <w:t>(</w:t>
      </w:r>
      <w:r w:rsidRPr="00700445">
        <w:rPr>
          <w:rFonts w:ascii="Times New Roman" w:hAnsi="Times New Roman" w:cs="Times New Roman"/>
          <w:sz w:val="24"/>
          <w:szCs w:val="24"/>
        </w:rPr>
        <w:t>2016</w:t>
      </w:r>
      <w:r w:rsidR="00F50CA6">
        <w:rPr>
          <w:rFonts w:ascii="Times New Roman" w:hAnsi="Times New Roman" w:cs="Times New Roman"/>
          <w:sz w:val="24"/>
          <w:szCs w:val="24"/>
        </w:rPr>
        <w:t>)</w:t>
      </w:r>
      <w:r w:rsidRPr="00700445">
        <w:rPr>
          <w:rFonts w:ascii="Times New Roman" w:hAnsi="Times New Roman" w:cs="Times New Roman"/>
          <w:sz w:val="24"/>
          <w:szCs w:val="24"/>
        </w:rPr>
        <w:t xml:space="preserve"> The biological activities, chemical stability, metabolism and delivery systems of quercetin: A review. Trends in Food Science &amp; Technology. 56: 21</w:t>
      </w:r>
      <w:r w:rsidRPr="00700445">
        <w:rPr>
          <w:rFonts w:ascii="Times New Roman" w:eastAsia="AdvOT596495f2+20" w:hAnsi="Times New Roman" w:cs="Times New Roman"/>
          <w:sz w:val="24"/>
          <w:szCs w:val="24"/>
        </w:rPr>
        <w:t>–</w:t>
      </w:r>
      <w:r w:rsidRPr="00700445">
        <w:rPr>
          <w:rFonts w:ascii="Times New Roman" w:hAnsi="Times New Roman" w:cs="Times New Roman"/>
          <w:sz w:val="24"/>
          <w:szCs w:val="24"/>
        </w:rPr>
        <w:t>38.</w:t>
      </w:r>
    </w:p>
    <w:p w14:paraId="689AC71A" w14:textId="132E7257" w:rsidR="00D75224" w:rsidRPr="00700445" w:rsidRDefault="00D75224" w:rsidP="00700445">
      <w:pPr>
        <w:spacing w:after="0" w:line="360" w:lineRule="auto"/>
        <w:jc w:val="both"/>
        <w:rPr>
          <w:rFonts w:ascii="Times New Roman" w:hAnsi="Times New Roman" w:cs="Times New Roman"/>
          <w:sz w:val="24"/>
          <w:szCs w:val="24"/>
          <w:shd w:val="clear" w:color="auto" w:fill="FFFFFF"/>
        </w:rPr>
      </w:pPr>
      <w:r w:rsidRPr="00700445">
        <w:rPr>
          <w:rFonts w:ascii="Times New Roman" w:hAnsi="Times New Roman" w:cs="Times New Roman"/>
          <w:color w:val="000000"/>
          <w:sz w:val="24"/>
          <w:szCs w:val="24"/>
        </w:rPr>
        <w:t>WHO</w:t>
      </w:r>
      <w:r w:rsidR="00F50CA6">
        <w:rPr>
          <w:rFonts w:ascii="Times New Roman" w:hAnsi="Times New Roman" w:cs="Times New Roman"/>
          <w:color w:val="000000"/>
          <w:sz w:val="24"/>
          <w:szCs w:val="24"/>
        </w:rPr>
        <w:t xml:space="preserve"> (</w:t>
      </w:r>
      <w:r w:rsidRPr="00700445">
        <w:rPr>
          <w:rFonts w:ascii="Times New Roman" w:hAnsi="Times New Roman" w:cs="Times New Roman"/>
          <w:color w:val="000000"/>
          <w:sz w:val="24"/>
          <w:szCs w:val="24"/>
        </w:rPr>
        <w:t>2017</w:t>
      </w:r>
      <w:r w:rsidR="00F50CA6">
        <w:rPr>
          <w:rFonts w:ascii="Times New Roman" w:hAnsi="Times New Roman" w:cs="Times New Roman"/>
          <w:color w:val="000000"/>
          <w:sz w:val="24"/>
          <w:szCs w:val="24"/>
        </w:rPr>
        <w:t>)</w:t>
      </w:r>
      <w:r w:rsidRPr="00700445">
        <w:rPr>
          <w:rFonts w:ascii="Times New Roman" w:hAnsi="Times New Roman" w:cs="Times New Roman"/>
          <w:color w:val="000000"/>
          <w:sz w:val="24"/>
          <w:szCs w:val="24"/>
        </w:rPr>
        <w:t xml:space="preserve"> </w:t>
      </w:r>
      <w:r w:rsidRPr="00700445">
        <w:rPr>
          <w:rFonts w:ascii="Times New Roman" w:hAnsi="Times New Roman" w:cs="Times New Roman"/>
          <w:color w:val="111111"/>
          <w:sz w:val="24"/>
          <w:szCs w:val="24"/>
          <w:shd w:val="clear" w:color="auto" w:fill="FFFFFF"/>
        </w:rPr>
        <w:t xml:space="preserve">List of antibiotic resistant priority pathogens. Available at: </w:t>
      </w:r>
      <w:r w:rsidRPr="00057E75">
        <w:rPr>
          <w:rFonts w:ascii="Times New Roman" w:hAnsi="Times New Roman" w:cs="Times New Roman"/>
          <w:sz w:val="24"/>
          <w:szCs w:val="24"/>
          <w:shd w:val="clear" w:color="auto" w:fill="FFFFFF"/>
        </w:rPr>
        <w:t>&lt;</w:t>
      </w:r>
      <w:r w:rsidRPr="00057E75">
        <w:rPr>
          <w:rStyle w:val="Hyperlink"/>
          <w:rFonts w:ascii="Times New Roman" w:hAnsi="Times New Roman" w:cs="Times New Roman"/>
          <w:color w:val="auto"/>
          <w:sz w:val="24"/>
          <w:szCs w:val="24"/>
        </w:rPr>
        <w:t>http://www.paho.org/bra/index.php?option=com_content&amp;view=article</w:t>
      </w:r>
      <w:r w:rsidRPr="00700445">
        <w:rPr>
          <w:rFonts w:ascii="Times New Roman" w:hAnsi="Times New Roman" w:cs="Times New Roman"/>
          <w:color w:val="000000"/>
          <w:sz w:val="24"/>
          <w:szCs w:val="24"/>
        </w:rPr>
        <w:t>&amp;id=5357:oms-publica-lista-de-bacterias-para-as-quais-se-necessitam-novos-antibioticos-urgentemente&amp;Itemid=812&gt; [Accessed in July 2017].</w:t>
      </w:r>
    </w:p>
    <w:p w14:paraId="14D51FA4" w14:textId="559CEA0C" w:rsidR="00D75224" w:rsidRPr="00700445" w:rsidRDefault="00D75224" w:rsidP="00700445">
      <w:pPr>
        <w:spacing w:after="0" w:line="360" w:lineRule="auto"/>
        <w:jc w:val="both"/>
        <w:rPr>
          <w:rFonts w:ascii="Times New Roman" w:hAnsi="Times New Roman" w:cs="Times New Roman"/>
          <w:sz w:val="24"/>
          <w:szCs w:val="24"/>
          <w:shd w:val="clear" w:color="auto" w:fill="FFFFFF"/>
        </w:rPr>
      </w:pPr>
      <w:r w:rsidRPr="00700445">
        <w:rPr>
          <w:rFonts w:ascii="Times New Roman" w:hAnsi="Times New Roman" w:cs="Times New Roman"/>
          <w:sz w:val="24"/>
          <w:szCs w:val="24"/>
        </w:rPr>
        <w:t xml:space="preserve">Yan C, Fu X, Zhou G, Zhao X, Suo L </w:t>
      </w:r>
      <w:r w:rsidR="00F50CA6">
        <w:rPr>
          <w:rFonts w:ascii="Times New Roman" w:hAnsi="Times New Roman" w:cs="Times New Roman"/>
          <w:sz w:val="24"/>
          <w:szCs w:val="24"/>
        </w:rPr>
        <w:t>and</w:t>
      </w:r>
      <w:r w:rsidRPr="00700445">
        <w:rPr>
          <w:rFonts w:ascii="Times New Roman" w:hAnsi="Times New Roman" w:cs="Times New Roman"/>
          <w:sz w:val="24"/>
          <w:szCs w:val="24"/>
        </w:rPr>
        <w:t xml:space="preserve"> Zhu S</w:t>
      </w:r>
      <w:r w:rsidR="00F50CA6">
        <w:rPr>
          <w:rFonts w:ascii="Times New Roman" w:hAnsi="Times New Roman" w:cs="Times New Roman"/>
          <w:sz w:val="24"/>
          <w:szCs w:val="24"/>
        </w:rPr>
        <w:t xml:space="preserve"> (</w:t>
      </w:r>
      <w:r w:rsidRPr="00700445">
        <w:rPr>
          <w:rFonts w:ascii="Times New Roman" w:hAnsi="Times New Roman" w:cs="Times New Roman"/>
          <w:sz w:val="24"/>
          <w:szCs w:val="24"/>
        </w:rPr>
        <w:t>2010</w:t>
      </w:r>
      <w:r w:rsidR="00F50CA6">
        <w:rPr>
          <w:rFonts w:ascii="Times New Roman" w:hAnsi="Times New Roman" w:cs="Times New Roman"/>
          <w:sz w:val="24"/>
          <w:szCs w:val="24"/>
        </w:rPr>
        <w:t xml:space="preserve">) </w:t>
      </w:r>
      <w:r w:rsidRPr="00700445">
        <w:rPr>
          <w:rFonts w:ascii="Times New Roman" w:hAnsi="Times New Roman" w:cs="Times New Roman"/>
          <w:sz w:val="24"/>
          <w:szCs w:val="24"/>
        </w:rPr>
        <w:t>Mitochondrial behaviors in the vitrified mouse oocyte and its parthenogenetic embryo: effect of Taxol pretreatment and relationship to competence</w:t>
      </w:r>
      <w:r w:rsidRPr="00700445">
        <w:rPr>
          <w:rFonts w:ascii="Times New Roman" w:hAnsi="Times New Roman" w:cs="Times New Roman"/>
          <w:i/>
          <w:sz w:val="24"/>
          <w:szCs w:val="24"/>
        </w:rPr>
        <w:t xml:space="preserve">. </w:t>
      </w:r>
      <w:r w:rsidRPr="00700445">
        <w:rPr>
          <w:rFonts w:ascii="Times New Roman" w:hAnsi="Times New Roman" w:cs="Times New Roman"/>
          <w:sz w:val="24"/>
          <w:szCs w:val="24"/>
        </w:rPr>
        <w:t>Fertility and  Sterility, 93(3).</w:t>
      </w:r>
    </w:p>
    <w:p w14:paraId="4F2B9F55" w14:textId="43423F15" w:rsidR="00D75224" w:rsidRPr="00700445" w:rsidRDefault="00D75224" w:rsidP="00700445">
      <w:pPr>
        <w:spacing w:after="0" w:line="360" w:lineRule="auto"/>
        <w:jc w:val="both"/>
        <w:rPr>
          <w:rFonts w:ascii="Times New Roman" w:hAnsi="Times New Roman" w:cs="Times New Roman"/>
          <w:sz w:val="24"/>
          <w:szCs w:val="24"/>
          <w:shd w:val="clear" w:color="auto" w:fill="FFFFFF"/>
        </w:rPr>
      </w:pPr>
      <w:r w:rsidRPr="00700445">
        <w:rPr>
          <w:rFonts w:ascii="Times New Roman" w:hAnsi="Times New Roman" w:cs="Times New Roman"/>
          <w:sz w:val="24"/>
          <w:szCs w:val="24"/>
          <w:shd w:val="clear" w:color="auto" w:fill="FFFFFF"/>
        </w:rPr>
        <w:t xml:space="preserve">Yao X, Zhu L, Chen Y, Tian J </w:t>
      </w:r>
      <w:r w:rsidR="00057E75">
        <w:rPr>
          <w:rFonts w:ascii="Times New Roman" w:hAnsi="Times New Roman" w:cs="Times New Roman"/>
          <w:sz w:val="24"/>
          <w:szCs w:val="24"/>
          <w:shd w:val="clear" w:color="auto" w:fill="FFFFFF"/>
        </w:rPr>
        <w:t>and</w:t>
      </w:r>
      <w:r w:rsidRPr="00700445">
        <w:rPr>
          <w:rFonts w:ascii="Times New Roman" w:hAnsi="Times New Roman" w:cs="Times New Roman"/>
          <w:sz w:val="24"/>
          <w:szCs w:val="24"/>
          <w:shd w:val="clear" w:color="auto" w:fill="FFFFFF"/>
        </w:rPr>
        <w:t xml:space="preserve"> Wang Y </w:t>
      </w:r>
      <w:r w:rsidR="00057E75">
        <w:rPr>
          <w:rFonts w:ascii="Times New Roman" w:hAnsi="Times New Roman" w:cs="Times New Roman"/>
          <w:sz w:val="24"/>
          <w:szCs w:val="24"/>
          <w:shd w:val="clear" w:color="auto" w:fill="FFFFFF"/>
        </w:rPr>
        <w:t>(</w:t>
      </w:r>
      <w:r w:rsidRPr="00700445">
        <w:rPr>
          <w:rFonts w:ascii="Times New Roman" w:hAnsi="Times New Roman" w:cs="Times New Roman"/>
          <w:sz w:val="24"/>
          <w:szCs w:val="24"/>
          <w:shd w:val="clear" w:color="auto" w:fill="FFFFFF"/>
        </w:rPr>
        <w:t>2013</w:t>
      </w:r>
      <w:r w:rsidR="00057E75">
        <w:rPr>
          <w:rFonts w:ascii="Times New Roman" w:hAnsi="Times New Roman" w:cs="Times New Roman"/>
          <w:sz w:val="24"/>
          <w:szCs w:val="24"/>
          <w:shd w:val="clear" w:color="auto" w:fill="FFFFFF"/>
        </w:rPr>
        <w:t xml:space="preserve">) </w:t>
      </w:r>
      <w:r w:rsidRPr="00700445">
        <w:rPr>
          <w:rFonts w:ascii="Times New Roman" w:hAnsi="Times New Roman" w:cs="Times New Roman"/>
          <w:i/>
          <w:sz w:val="24"/>
          <w:szCs w:val="24"/>
          <w:shd w:val="clear" w:color="auto" w:fill="FFFFFF"/>
        </w:rPr>
        <w:t>In vivo</w:t>
      </w:r>
      <w:r w:rsidRPr="00700445">
        <w:rPr>
          <w:rFonts w:ascii="Times New Roman" w:hAnsi="Times New Roman" w:cs="Times New Roman"/>
          <w:sz w:val="24"/>
          <w:szCs w:val="24"/>
          <w:shd w:val="clear" w:color="auto" w:fill="FFFFFF"/>
        </w:rPr>
        <w:t xml:space="preserve"> and </w:t>
      </w:r>
      <w:r w:rsidRPr="00700445">
        <w:rPr>
          <w:rFonts w:ascii="Times New Roman" w:hAnsi="Times New Roman" w:cs="Times New Roman"/>
          <w:i/>
          <w:sz w:val="24"/>
          <w:szCs w:val="24"/>
          <w:shd w:val="clear" w:color="auto" w:fill="FFFFFF"/>
        </w:rPr>
        <w:t>in vitro</w:t>
      </w:r>
      <w:r w:rsidRPr="00700445">
        <w:rPr>
          <w:rFonts w:ascii="Times New Roman" w:hAnsi="Times New Roman" w:cs="Times New Roman"/>
          <w:sz w:val="24"/>
          <w:szCs w:val="24"/>
          <w:shd w:val="clear" w:color="auto" w:fill="FFFFFF"/>
        </w:rPr>
        <w:t xml:space="preserve"> antioxidant activity and α-glucosidase, α-amylase inhibitory effects of flavonoids from </w:t>
      </w:r>
      <w:r w:rsidRPr="00700445">
        <w:rPr>
          <w:rFonts w:ascii="Times New Roman" w:hAnsi="Times New Roman" w:cs="Times New Roman"/>
          <w:i/>
          <w:sz w:val="24"/>
          <w:szCs w:val="24"/>
          <w:shd w:val="clear" w:color="auto" w:fill="FFFFFF"/>
        </w:rPr>
        <w:t>Cichorium glandulosum</w:t>
      </w:r>
      <w:r w:rsidRPr="00700445">
        <w:rPr>
          <w:rFonts w:ascii="Times New Roman" w:hAnsi="Times New Roman" w:cs="Times New Roman"/>
          <w:sz w:val="24"/>
          <w:szCs w:val="24"/>
          <w:shd w:val="clear" w:color="auto" w:fill="FFFFFF"/>
        </w:rPr>
        <w:t xml:space="preserve"> seeds.</w:t>
      </w:r>
      <w:r w:rsidRPr="00700445">
        <w:rPr>
          <w:rStyle w:val="apple-converted-space"/>
          <w:rFonts w:ascii="Times New Roman" w:hAnsi="Times New Roman" w:cs="Times New Roman"/>
          <w:sz w:val="24"/>
          <w:szCs w:val="24"/>
          <w:shd w:val="clear" w:color="auto" w:fill="FFFFFF"/>
        </w:rPr>
        <w:t> </w:t>
      </w:r>
      <w:r w:rsidRPr="00700445">
        <w:rPr>
          <w:rFonts w:ascii="Times New Roman" w:hAnsi="Times New Roman" w:cs="Times New Roman"/>
          <w:bCs/>
          <w:sz w:val="24"/>
          <w:szCs w:val="24"/>
          <w:shd w:val="clear" w:color="auto" w:fill="FFFFFF"/>
        </w:rPr>
        <w:t>Food Chemistry</w:t>
      </w:r>
      <w:r w:rsidRPr="00700445">
        <w:rPr>
          <w:rFonts w:ascii="Times New Roman" w:hAnsi="Times New Roman" w:cs="Times New Roman"/>
          <w:sz w:val="24"/>
          <w:szCs w:val="24"/>
          <w:shd w:val="clear" w:color="auto" w:fill="FFFFFF"/>
        </w:rPr>
        <w:t xml:space="preserve">. 139: 59-66. </w:t>
      </w:r>
    </w:p>
    <w:p w14:paraId="578C6807" w14:textId="236F461E" w:rsidR="00D75224" w:rsidRPr="00700445" w:rsidRDefault="00D75224" w:rsidP="00700445">
      <w:pPr>
        <w:spacing w:after="0" w:line="360" w:lineRule="auto"/>
        <w:jc w:val="both"/>
        <w:rPr>
          <w:rFonts w:ascii="Times New Roman" w:hAnsi="Times New Roman" w:cs="Times New Roman"/>
          <w:sz w:val="24"/>
          <w:szCs w:val="24"/>
          <w:lang w:val="en-GB"/>
        </w:rPr>
      </w:pPr>
      <w:r w:rsidRPr="00057E75">
        <w:rPr>
          <w:rFonts w:ascii="Times New Roman" w:hAnsi="Times New Roman" w:cs="Times New Roman"/>
          <w:sz w:val="24"/>
          <w:szCs w:val="24"/>
        </w:rPr>
        <w:t>Yazbek</w:t>
      </w:r>
      <w:r w:rsidR="00057E75" w:rsidRPr="00057E75">
        <w:rPr>
          <w:rFonts w:ascii="Times New Roman" w:hAnsi="Times New Roman" w:cs="Times New Roman"/>
          <w:sz w:val="24"/>
          <w:szCs w:val="24"/>
        </w:rPr>
        <w:t xml:space="preserve"> </w:t>
      </w:r>
      <w:r w:rsidRPr="00057E75">
        <w:rPr>
          <w:rFonts w:ascii="Times New Roman" w:hAnsi="Times New Roman" w:cs="Times New Roman"/>
          <w:sz w:val="24"/>
          <w:szCs w:val="24"/>
        </w:rPr>
        <w:t>P</w:t>
      </w:r>
      <w:r w:rsidR="00057E75" w:rsidRPr="00057E75">
        <w:rPr>
          <w:rFonts w:ascii="Times New Roman" w:hAnsi="Times New Roman" w:cs="Times New Roman"/>
          <w:sz w:val="24"/>
          <w:szCs w:val="24"/>
        </w:rPr>
        <w:t>B</w:t>
      </w:r>
      <w:r w:rsidRPr="00057E75">
        <w:rPr>
          <w:rFonts w:ascii="Times New Roman" w:hAnsi="Times New Roman" w:cs="Times New Roman"/>
          <w:sz w:val="24"/>
          <w:szCs w:val="24"/>
        </w:rPr>
        <w:t xml:space="preserve">, Tezoto J, Cassas F </w:t>
      </w:r>
      <w:r w:rsidR="00057E75" w:rsidRPr="00057E75">
        <w:rPr>
          <w:rFonts w:ascii="Times New Roman" w:hAnsi="Times New Roman" w:cs="Times New Roman"/>
          <w:sz w:val="24"/>
          <w:szCs w:val="24"/>
        </w:rPr>
        <w:t>and</w:t>
      </w:r>
      <w:r w:rsidRPr="00057E75">
        <w:rPr>
          <w:rFonts w:ascii="Times New Roman" w:hAnsi="Times New Roman" w:cs="Times New Roman"/>
          <w:sz w:val="24"/>
          <w:szCs w:val="24"/>
        </w:rPr>
        <w:t xml:space="preserve"> Rodrigues E </w:t>
      </w:r>
      <w:r w:rsidR="00057E75" w:rsidRPr="00057E75">
        <w:rPr>
          <w:rFonts w:ascii="Times New Roman" w:hAnsi="Times New Roman" w:cs="Times New Roman"/>
          <w:sz w:val="24"/>
          <w:szCs w:val="24"/>
        </w:rPr>
        <w:t>(</w:t>
      </w:r>
      <w:r w:rsidRPr="00057E75">
        <w:rPr>
          <w:rFonts w:ascii="Times New Roman" w:hAnsi="Times New Roman" w:cs="Times New Roman"/>
          <w:sz w:val="24"/>
          <w:szCs w:val="24"/>
        </w:rPr>
        <w:t>2016</w:t>
      </w:r>
      <w:r w:rsidR="00057E75" w:rsidRPr="00057E75">
        <w:rPr>
          <w:rFonts w:ascii="Times New Roman" w:hAnsi="Times New Roman" w:cs="Times New Roman"/>
          <w:sz w:val="24"/>
          <w:szCs w:val="24"/>
        </w:rPr>
        <w:t>)</w:t>
      </w:r>
      <w:r w:rsidRPr="00057E75">
        <w:rPr>
          <w:rFonts w:ascii="Times New Roman" w:hAnsi="Times New Roman" w:cs="Times New Roman"/>
          <w:sz w:val="24"/>
          <w:szCs w:val="24"/>
        </w:rPr>
        <w:t xml:space="preserve"> </w:t>
      </w:r>
      <w:r w:rsidRPr="00700445">
        <w:rPr>
          <w:rFonts w:ascii="Times New Roman" w:hAnsi="Times New Roman" w:cs="Times New Roman"/>
          <w:sz w:val="24"/>
          <w:szCs w:val="24"/>
        </w:rPr>
        <w:t>Plants used during maternity, menstrual cycle and other women's health conditions among Brazilian cultures. Journal of Ethnopharmacology. 179: 310–331.</w:t>
      </w:r>
    </w:p>
    <w:p w14:paraId="08CD0518" w14:textId="77777777" w:rsidR="00D75224" w:rsidRPr="00700445" w:rsidRDefault="00D75224" w:rsidP="003A4D32">
      <w:pPr>
        <w:jc w:val="both"/>
        <w:rPr>
          <w:rFonts w:ascii="Times New Roman" w:hAnsi="Times New Roman" w:cs="Times New Roman"/>
          <w:sz w:val="24"/>
          <w:szCs w:val="24"/>
        </w:rPr>
      </w:pPr>
    </w:p>
    <w:sectPr w:rsidR="00D75224" w:rsidRPr="007004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GGothicE">
    <w:charset w:val="80"/>
    <w:family w:val="modern"/>
    <w:pitch w:val="fixed"/>
    <w:sig w:usb0="E00002FF" w:usb1="6AC7FD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TimesNewRomanPSMT">
    <w:altName w:val="MS Mincho"/>
    <w:panose1 w:val="00000000000000000000"/>
    <w:charset w:val="80"/>
    <w:family w:val="auto"/>
    <w:notTrueType/>
    <w:pitch w:val="default"/>
    <w:sig w:usb0="00000003" w:usb1="08070000" w:usb2="00000010" w:usb3="00000000" w:csb0="00020001" w:csb1="00000000"/>
  </w:font>
  <w:font w:name="AdvOT987ad488+20">
    <w:altName w:val="MS Mincho"/>
    <w:panose1 w:val="00000000000000000000"/>
    <w:charset w:val="80"/>
    <w:family w:val="auto"/>
    <w:notTrueType/>
    <w:pitch w:val="default"/>
    <w:sig w:usb0="00000000" w:usb1="08070000" w:usb2="00000010" w:usb3="00000000" w:csb0="00020000" w:csb1="00000000"/>
  </w:font>
  <w:font w:name="AdvOT596495f2+20">
    <w:altName w:val="MS Mincho"/>
    <w:panose1 w:val="00000000000000000000"/>
    <w:charset w:val="80"/>
    <w:family w:val="auto"/>
    <w:notTrueType/>
    <w:pitch w:val="default"/>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D60168"/>
    <w:multiLevelType w:val="hybridMultilevel"/>
    <w:tmpl w:val="360A6F4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W0NLMwNjQ0NjA2s7BQ0lEKTi0uzszPAykwrQUAgvSxPywAAAA="/>
  </w:docVars>
  <w:rsids>
    <w:rsidRoot w:val="003A4D32"/>
    <w:rsid w:val="00000121"/>
    <w:rsid w:val="0004060D"/>
    <w:rsid w:val="00051DB6"/>
    <w:rsid w:val="00057E75"/>
    <w:rsid w:val="002032BF"/>
    <w:rsid w:val="00256AC2"/>
    <w:rsid w:val="002E63C3"/>
    <w:rsid w:val="00375D4B"/>
    <w:rsid w:val="003A4D32"/>
    <w:rsid w:val="0056255F"/>
    <w:rsid w:val="006178ED"/>
    <w:rsid w:val="006769FD"/>
    <w:rsid w:val="00700445"/>
    <w:rsid w:val="0077279C"/>
    <w:rsid w:val="007B08ED"/>
    <w:rsid w:val="00AF123F"/>
    <w:rsid w:val="00BE1420"/>
    <w:rsid w:val="00C245B8"/>
    <w:rsid w:val="00CF7631"/>
    <w:rsid w:val="00D75224"/>
    <w:rsid w:val="00E46642"/>
    <w:rsid w:val="00EA6BBC"/>
    <w:rsid w:val="00EF5C21"/>
    <w:rsid w:val="00F50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BB19A"/>
  <w15:chartTrackingRefBased/>
  <w15:docId w15:val="{DE72380F-DFC6-4CD3-9636-67D90AE81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link w:val="Heading1Char"/>
    <w:uiPriority w:val="9"/>
    <w:qFormat/>
    <w:rsid w:val="00D75224"/>
    <w:pPr>
      <w:spacing w:before="100" w:beforeAutospacing="1" w:after="100" w:afterAutospacing="1" w:line="240" w:lineRule="auto"/>
      <w:outlineLvl w:val="0"/>
    </w:pPr>
    <w:rPr>
      <w:rFonts w:ascii="Times New Roman" w:eastAsia="Times New Roman" w:hAnsi="Times New Roman" w:cs="Times New Roman"/>
      <w:b/>
      <w:bCs/>
      <w:kern w:val="36"/>
      <w:sz w:val="48"/>
      <w:szCs w:val="48"/>
      <w:lang w:val="pt-BR"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4D32"/>
    <w:pPr>
      <w:spacing w:after="0" w:line="240" w:lineRule="auto"/>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75224"/>
    <w:rPr>
      <w:rFonts w:ascii="Times New Roman" w:eastAsia="Times New Roman" w:hAnsi="Times New Roman" w:cs="Times New Roman"/>
      <w:b/>
      <w:bCs/>
      <w:kern w:val="36"/>
      <w:sz w:val="48"/>
      <w:szCs w:val="48"/>
      <w:lang w:val="pt-BR" w:eastAsia="pt-BR"/>
    </w:rPr>
  </w:style>
  <w:style w:type="character" w:styleId="Emphasis">
    <w:name w:val="Emphasis"/>
    <w:basedOn w:val="DefaultParagraphFont"/>
    <w:uiPriority w:val="20"/>
    <w:qFormat/>
    <w:rsid w:val="00D75224"/>
    <w:rPr>
      <w:i/>
      <w:iCs/>
    </w:rPr>
  </w:style>
  <w:style w:type="character" w:styleId="Hyperlink">
    <w:name w:val="Hyperlink"/>
    <w:basedOn w:val="DefaultParagraphFont"/>
    <w:uiPriority w:val="99"/>
    <w:unhideWhenUsed/>
    <w:rsid w:val="00D75224"/>
    <w:rPr>
      <w:color w:val="0000FF"/>
      <w:u w:val="single"/>
    </w:rPr>
  </w:style>
  <w:style w:type="character" w:customStyle="1" w:styleId="apple-converted-space">
    <w:name w:val="apple-converted-space"/>
    <w:qFormat/>
    <w:rsid w:val="00D75224"/>
  </w:style>
  <w:style w:type="paragraph" w:styleId="ListParagraph">
    <w:name w:val="List Paragraph"/>
    <w:basedOn w:val="Normal"/>
    <w:uiPriority w:val="34"/>
    <w:qFormat/>
    <w:rsid w:val="00D75224"/>
    <w:pPr>
      <w:ind w:left="720"/>
      <w:contextualSpacing/>
    </w:pPr>
    <w:rPr>
      <w:lang w:val="pt-BR"/>
    </w:rPr>
  </w:style>
  <w:style w:type="character" w:styleId="Strong">
    <w:name w:val="Strong"/>
    <w:basedOn w:val="DefaultParagraphFont"/>
    <w:uiPriority w:val="22"/>
    <w:qFormat/>
    <w:rsid w:val="006178ED"/>
    <w:rPr>
      <w:b/>
      <w:bCs/>
    </w:rPr>
  </w:style>
  <w:style w:type="paragraph" w:styleId="HTMLPreformatted">
    <w:name w:val="HTML Preformatted"/>
    <w:basedOn w:val="Normal"/>
    <w:link w:val="HTMLPreformattedChar"/>
    <w:uiPriority w:val="99"/>
    <w:unhideWhenUsed/>
    <w:rsid w:val="006178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pt-BR" w:eastAsia="pt-BR"/>
    </w:rPr>
  </w:style>
  <w:style w:type="character" w:customStyle="1" w:styleId="HTMLPreformattedChar">
    <w:name w:val="HTML Preformatted Char"/>
    <w:basedOn w:val="DefaultParagraphFont"/>
    <w:link w:val="HTMLPreformatted"/>
    <w:uiPriority w:val="99"/>
    <w:rsid w:val="006178ED"/>
    <w:rPr>
      <w:rFonts w:ascii="Courier New" w:eastAsia="Times New Roman" w:hAnsi="Courier New" w:cs="Courier New"/>
      <w:sz w:val="20"/>
      <w:szCs w:val="20"/>
      <w:lang w:val="pt-BR" w:eastAsia="pt-BR"/>
    </w:rPr>
  </w:style>
  <w:style w:type="paragraph" w:styleId="NormalWeb">
    <w:name w:val="Normal (Web)"/>
    <w:basedOn w:val="Normal"/>
    <w:uiPriority w:val="99"/>
    <w:unhideWhenUsed/>
    <w:rsid w:val="006178ED"/>
    <w:pPr>
      <w:spacing w:before="100" w:beforeAutospacing="1" w:after="100" w:afterAutospacing="1" w:line="240" w:lineRule="auto"/>
    </w:pPr>
    <w:rPr>
      <w:rFonts w:ascii="Times New Roman" w:eastAsia="Times New Roman" w:hAnsi="Times New Roman" w:cs="Times New Roman"/>
      <w:sz w:val="24"/>
      <w:szCs w:val="24"/>
      <w:lang w:val="da-DK" w:eastAsia="de-CH"/>
    </w:rPr>
  </w:style>
  <w:style w:type="character" w:styleId="CommentReference">
    <w:name w:val="annotation reference"/>
    <w:basedOn w:val="DefaultParagraphFont"/>
    <w:uiPriority w:val="99"/>
    <w:semiHidden/>
    <w:unhideWhenUsed/>
    <w:rsid w:val="00CF7631"/>
    <w:rPr>
      <w:sz w:val="16"/>
      <w:szCs w:val="16"/>
    </w:rPr>
  </w:style>
  <w:style w:type="paragraph" w:styleId="CommentText">
    <w:name w:val="annotation text"/>
    <w:basedOn w:val="Normal"/>
    <w:link w:val="CommentTextChar"/>
    <w:uiPriority w:val="99"/>
    <w:semiHidden/>
    <w:unhideWhenUsed/>
    <w:rsid w:val="00CF7631"/>
    <w:pPr>
      <w:spacing w:line="240" w:lineRule="auto"/>
    </w:pPr>
    <w:rPr>
      <w:sz w:val="20"/>
      <w:szCs w:val="20"/>
    </w:rPr>
  </w:style>
  <w:style w:type="character" w:customStyle="1" w:styleId="CommentTextChar">
    <w:name w:val="Comment Text Char"/>
    <w:basedOn w:val="DefaultParagraphFont"/>
    <w:link w:val="CommentText"/>
    <w:uiPriority w:val="99"/>
    <w:semiHidden/>
    <w:rsid w:val="00CF7631"/>
    <w:rPr>
      <w:sz w:val="20"/>
      <w:szCs w:val="20"/>
    </w:rPr>
  </w:style>
  <w:style w:type="paragraph" w:styleId="CommentSubject">
    <w:name w:val="annotation subject"/>
    <w:basedOn w:val="CommentText"/>
    <w:next w:val="CommentText"/>
    <w:link w:val="CommentSubjectChar"/>
    <w:uiPriority w:val="99"/>
    <w:semiHidden/>
    <w:unhideWhenUsed/>
    <w:rsid w:val="00CF7631"/>
    <w:rPr>
      <w:b/>
      <w:bCs/>
    </w:rPr>
  </w:style>
  <w:style w:type="character" w:customStyle="1" w:styleId="CommentSubjectChar">
    <w:name w:val="Comment Subject Char"/>
    <w:basedOn w:val="CommentTextChar"/>
    <w:link w:val="CommentSubject"/>
    <w:uiPriority w:val="99"/>
    <w:semiHidden/>
    <w:rsid w:val="00CF7631"/>
    <w:rPr>
      <w:b/>
      <w:bCs/>
      <w:sz w:val="20"/>
      <w:szCs w:val="20"/>
    </w:rPr>
  </w:style>
  <w:style w:type="paragraph" w:styleId="BalloonText">
    <w:name w:val="Balloon Text"/>
    <w:basedOn w:val="Normal"/>
    <w:link w:val="BalloonTextChar"/>
    <w:uiPriority w:val="99"/>
    <w:semiHidden/>
    <w:unhideWhenUsed/>
    <w:rsid w:val="00CF76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76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ciencedirect.com/science/journal/08872333/51/supp/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tiff"/><Relationship Id="rId5" Type="http://schemas.openxmlformats.org/officeDocument/2006/relationships/hyperlink" Target="mailto:dielsonveterinario@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3834</Words>
  <Characters>21859</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Dielson Vieira</dc:creator>
  <cp:keywords/>
  <dc:description/>
  <cp:lastModifiedBy>Tim Hackett</cp:lastModifiedBy>
  <cp:revision>3</cp:revision>
  <dcterms:created xsi:type="dcterms:W3CDTF">2019-10-31T16:30:00Z</dcterms:created>
  <dcterms:modified xsi:type="dcterms:W3CDTF">2019-10-31T16:32:00Z</dcterms:modified>
</cp:coreProperties>
</file>